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tabs>
          <w:tab w:leader="none" w:pos="1245" w:val="left"/>
        </w:tabs>
        <w:ind/>
        <w:jc w:val="right"/>
        <w:rPr>
          <w:b w:val="0"/>
          <w:sz w:val="28"/>
        </w:rPr>
      </w:pPr>
      <w:r>
        <w:rPr>
          <w:b w:val="0"/>
          <w:sz w:val="28"/>
        </w:rPr>
        <w:t>ПРОЕКТ</w:t>
      </w:r>
    </w:p>
    <w:p w14:paraId="04000000">
      <w:pPr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Административный регламент</w:t>
      </w:r>
      <w:r>
        <w:rPr>
          <w:rFonts w:ascii="Times New Roman" w:hAnsi="Times New Roman"/>
          <w:b w:val="1"/>
          <w:sz w:val="28"/>
        </w:rPr>
        <w:t xml:space="preserve"> 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администрации муниципальног</w:t>
      </w:r>
      <w:r>
        <w:rPr>
          <w:rFonts w:ascii="Times New Roman" w:hAnsi="Times New Roman"/>
          <w:b w:val="1"/>
          <w:sz w:val="28"/>
        </w:rPr>
        <w:t xml:space="preserve">о образования Лебяженского городского поселения Ломоносовского района </w:t>
      </w:r>
      <w:r>
        <w:rPr>
          <w:rFonts w:ascii="Times New Roman" w:hAnsi="Times New Roman"/>
          <w:b w:val="1"/>
          <w:sz w:val="28"/>
        </w:rPr>
        <w:t xml:space="preserve">Ленинградской области 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разграничена*</w:t>
      </w:r>
      <w:r>
        <w:rPr>
          <w:rStyle w:val="Style_3_ch"/>
          <w:rFonts w:ascii="Times New Roman" w:hAnsi="Times New Roman"/>
          <w:b w:val="1"/>
          <w:sz w:val="28"/>
        </w:rPr>
        <w:footnoteReference w:id="1"/>
      </w:r>
      <w:r>
        <w:rPr>
          <w:rFonts w:ascii="Times New Roman" w:hAnsi="Times New Roman"/>
          <w:b w:val="1"/>
          <w:sz w:val="28"/>
        </w:rPr>
        <w:t>)</w:t>
      </w:r>
      <w:r>
        <w:rPr>
          <w:rFonts w:ascii="Times New Roman" w:hAnsi="Times New Roman"/>
          <w:b w:val="1"/>
          <w:sz w:val="28"/>
        </w:rPr>
        <w:t>»</w:t>
      </w:r>
    </w:p>
    <w:p w14:paraId="07000000">
      <w:pPr>
        <w:pStyle w:val="Style_4"/>
        <w:ind w:firstLine="540" w:left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(С</w:t>
      </w:r>
      <w:r>
        <w:rPr>
          <w:rFonts w:ascii="Times New Roman" w:hAnsi="Times New Roman"/>
          <w:sz w:val="28"/>
        </w:rPr>
        <w:t>окращенное наименование – Установление сервитута</w:t>
      </w:r>
      <w:r>
        <w:rPr>
          <w:rFonts w:ascii="Times New Roman" w:hAnsi="Times New Roman"/>
          <w:sz w:val="28"/>
        </w:rPr>
        <w:t xml:space="preserve"> в отношении земельного участка)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4"/>
        </w:rPr>
        <w:t>(далее – административный регламент, муниципальная услуга)</w:t>
      </w:r>
    </w:p>
    <w:p w14:paraId="08000000">
      <w:pPr>
        <w:pStyle w:val="Style_4"/>
        <w:ind w:firstLine="540" w:left="0"/>
        <w:jc w:val="center"/>
        <w:rPr>
          <w:rFonts w:ascii="Times New Roman" w:hAnsi="Times New Roman"/>
          <w:sz w:val="28"/>
        </w:rPr>
      </w:pPr>
    </w:p>
    <w:p w14:paraId="09000000">
      <w:pPr>
        <w:pStyle w:val="Style_4"/>
        <w:ind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14:paraId="0A000000">
      <w:pPr>
        <w:pStyle w:val="Style_4"/>
        <w:ind w:firstLine="540" w:left="0"/>
        <w:jc w:val="both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1.1. Административный регламент устанавливает порядок и стандарт предоставления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sz w:val="28"/>
        </w:rPr>
        <w:t>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0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Заявителями, имеющими право на получение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, являются:</w:t>
      </w:r>
    </w:p>
    <w:p w14:paraId="0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физические лица;</w:t>
      </w:r>
    </w:p>
    <w:p w14:paraId="0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индивидуальные предприниматели;</w:t>
      </w:r>
    </w:p>
    <w:p w14:paraId="0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юридические лица</w:t>
      </w:r>
      <w:r>
        <w:rPr>
          <w:rFonts w:ascii="Times New Roman" w:hAnsi="Times New Roman"/>
          <w:sz w:val="28"/>
        </w:rPr>
        <w:t xml:space="preserve"> (далее – заявитель)</w:t>
      </w:r>
      <w:r>
        <w:rPr>
          <w:rFonts w:ascii="Times New Roman" w:hAnsi="Times New Roman"/>
          <w:sz w:val="28"/>
        </w:rPr>
        <w:t>.</w:t>
      </w:r>
    </w:p>
    <w:p w14:paraId="10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Представлять интересы заявителя имеют право:</w:t>
      </w:r>
    </w:p>
    <w:p w14:paraId="11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физических лиц: законные представители (родители, усыновители, опекуны) несовершеннолетних в возрасте до 14 лет, опекуны недееспособных граждан либо представители, действующие в силу полномочий, основанных на доверенности;</w:t>
      </w:r>
    </w:p>
    <w:p w14:paraId="12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 имени юридических лиц: представители, действующие в соответствии с законом или учредительными документами в силу полномочий без доверенности или представители, действующие в силу полномочий, основанных на доверенности или договоре.</w:t>
      </w:r>
    </w:p>
    <w:p w14:paraId="13000000">
      <w:pPr>
        <w:pStyle w:val="Style_4"/>
        <w:ind w:firstLine="53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1.3. </w:t>
      </w:r>
      <w:r>
        <w:rPr>
          <w:rFonts w:ascii="Times New Roman" w:hAnsi="Times New Roman"/>
          <w:sz w:val="28"/>
        </w:rPr>
        <w:t>Инфор</w:t>
      </w:r>
      <w:r>
        <w:rPr>
          <w:rFonts w:ascii="Times New Roman" w:hAnsi="Times New Roman"/>
          <w:sz w:val="28"/>
        </w:rPr>
        <w:t>мация о месте нахождения органа</w:t>
      </w:r>
      <w:r>
        <w:rPr>
          <w:rFonts w:ascii="Times New Roman" w:hAnsi="Times New Roman"/>
          <w:sz w:val="28"/>
        </w:rPr>
        <w:t xml:space="preserve"> местного самоуправления Ленинградской области </w:t>
      </w:r>
      <w:r>
        <w:rPr>
          <w:rFonts w:ascii="Times New Roman" w:hAnsi="Times New Roman"/>
          <w:sz w:val="28"/>
        </w:rPr>
        <w:t xml:space="preserve">(далее – </w:t>
      </w:r>
      <w:r>
        <w:rPr>
          <w:rFonts w:ascii="Times New Roman" w:hAnsi="Times New Roman"/>
          <w:sz w:val="28"/>
        </w:rPr>
        <w:t>ОМСУ,</w:t>
      </w:r>
      <w:r>
        <w:rPr>
          <w:rFonts w:ascii="Times New Roman" w:hAnsi="Times New Roman"/>
          <w:sz w:val="28"/>
        </w:rPr>
        <w:t xml:space="preserve"> Администрация), предоставляющего</w:t>
      </w:r>
      <w:r>
        <w:rPr>
          <w:rFonts w:ascii="Times New Roman" w:hAnsi="Times New Roman"/>
          <w:sz w:val="28"/>
        </w:rPr>
        <w:t xml:space="preserve"> муниципальную услугу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сведения информационного характера), размещается:</w:t>
      </w:r>
    </w:p>
    <w:p w14:paraId="1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стендах в местах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и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;</w:t>
      </w:r>
    </w:p>
    <w:p w14:paraId="1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сайте Администрации</w:t>
      </w:r>
      <w:r>
        <w:rPr>
          <w:rFonts w:ascii="Times New Roman" w:hAnsi="Times New Roman"/>
          <w:sz w:val="28"/>
        </w:rPr>
        <w:t>;</w:t>
      </w:r>
    </w:p>
    <w:p w14:paraId="1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сайте Государственного бюджетного учреждения Ленинградской области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Многофункциональный центр предоставления государственных и муниципальных услуг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): http://mfc47.ru/;</w:t>
      </w:r>
    </w:p>
    <w:p w14:paraId="1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</w:t>
      </w:r>
      <w:r>
        <w:rPr>
          <w:rFonts w:ascii="Times New Roman" w:hAnsi="Times New Roman"/>
          <w:sz w:val="28"/>
        </w:rPr>
        <w:t>n</w:t>
      </w:r>
      <w:r>
        <w:rPr>
          <w:rFonts w:ascii="Times New Roman" w:hAnsi="Times New Roman"/>
          <w:sz w:val="28"/>
        </w:rPr>
        <w:t xml:space="preserve">obl.ru, </w:t>
      </w:r>
      <w:r>
        <w:rPr>
          <w:rStyle w:val="Style_5_ch"/>
          <w:rFonts w:ascii="Times New Roman" w:hAnsi="Times New Roman"/>
          <w:sz w:val="28"/>
        </w:rPr>
        <w:fldChar w:fldCharType="begin"/>
      </w:r>
      <w:r>
        <w:rPr>
          <w:rStyle w:val="Style_5_ch"/>
          <w:rFonts w:ascii="Times New Roman" w:hAnsi="Times New Roman"/>
          <w:sz w:val="28"/>
        </w:rPr>
        <w:instrText>HYPERLINK "http://www.gosuslugi.ru"</w:instrText>
      </w:r>
      <w:r>
        <w:rPr>
          <w:rStyle w:val="Style_5_ch"/>
          <w:rFonts w:ascii="Times New Roman" w:hAnsi="Times New Roman"/>
          <w:sz w:val="28"/>
        </w:rPr>
        <w:fldChar w:fldCharType="separate"/>
      </w:r>
      <w:r>
        <w:rPr>
          <w:rStyle w:val="Style_5_ch"/>
          <w:rFonts w:ascii="Times New Roman" w:hAnsi="Times New Roman"/>
          <w:sz w:val="28"/>
        </w:rPr>
        <w:t>www.gosuslugi.ru</w:t>
      </w:r>
      <w:r>
        <w:rPr>
          <w:rStyle w:val="Style_5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;</w:t>
      </w:r>
    </w:p>
    <w:p w14:paraId="1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государственной информационной системе "Реестр государственных и муниципальных услуг (функций) Ленинградской области (далее - Реестр).</w:t>
      </w:r>
    </w:p>
    <w:p w14:paraId="1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pStyle w:val="Style_4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Стандарт предоставления </w:t>
      </w:r>
      <w:r>
        <w:rPr>
          <w:rFonts w:ascii="Times New Roman" w:hAnsi="Times New Roman"/>
          <w:sz w:val="28"/>
        </w:rPr>
        <w:t>муниципальной услуги</w:t>
      </w:r>
    </w:p>
    <w:p w14:paraId="1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2.1. Полное наименование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:</w:t>
      </w:r>
    </w:p>
    <w:p w14:paraId="1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Установление сервитута в отношении земельного участка, находящегося в муниципальной собственности (государственная собственн</w:t>
      </w:r>
      <w:r>
        <w:rPr>
          <w:rFonts w:ascii="Times New Roman" w:hAnsi="Times New Roman"/>
          <w:sz w:val="28"/>
        </w:rPr>
        <w:t>ость на который не разграничена</w:t>
      </w:r>
      <w:r>
        <w:rPr>
          <w:rFonts w:ascii="Times New Roman" w:hAnsi="Times New Roman"/>
          <w:sz w:val="28"/>
        </w:rPr>
        <w:t>).</w:t>
      </w:r>
    </w:p>
    <w:p w14:paraId="1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Сокращенное наименование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Установление сервитута в отношении земельного участка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1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>
        <w:rPr>
          <w:rFonts w:ascii="Times New Roman" w:hAnsi="Times New Roman"/>
          <w:sz w:val="28"/>
        </w:rPr>
        <w:t xml:space="preserve">Муниципальную услугу </w:t>
      </w:r>
      <w:r>
        <w:rPr>
          <w:rFonts w:ascii="Times New Roman" w:hAnsi="Times New Roman"/>
          <w:sz w:val="28"/>
        </w:rPr>
        <w:t>предоставляют:</w:t>
      </w:r>
    </w:p>
    <w:p w14:paraId="2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Лебяженского городского поселения Ломоносовского района</w:t>
      </w:r>
      <w:r>
        <w:rPr>
          <w:rFonts w:ascii="Times New Roman" w:hAnsi="Times New Roman"/>
          <w:sz w:val="28"/>
        </w:rPr>
        <w:t xml:space="preserve"> Ленинградской области.</w:t>
      </w:r>
    </w:p>
    <w:p w14:paraId="2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предоставлении услуги участвуют:</w:t>
      </w:r>
    </w:p>
    <w:p w14:paraId="2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ГБУ ЛО «МФЦ»</w:t>
      </w:r>
      <w:r>
        <w:rPr>
          <w:rFonts w:ascii="Times New Roman" w:hAnsi="Times New Roman"/>
          <w:sz w:val="28"/>
        </w:rPr>
        <w:t>;</w:t>
      </w:r>
    </w:p>
    <w:p w14:paraId="2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налогов</w:t>
      </w:r>
      <w:r>
        <w:rPr>
          <w:rFonts w:ascii="Times New Roman" w:hAnsi="Times New Roman"/>
          <w:sz w:val="28"/>
        </w:rPr>
        <w:t>ая</w:t>
      </w:r>
      <w:r>
        <w:rPr>
          <w:rFonts w:ascii="Times New Roman" w:hAnsi="Times New Roman"/>
          <w:sz w:val="28"/>
        </w:rPr>
        <w:t xml:space="preserve"> служб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России</w:t>
      </w:r>
      <w:r>
        <w:rPr>
          <w:rFonts w:ascii="Times New Roman" w:hAnsi="Times New Roman"/>
          <w:sz w:val="28"/>
        </w:rPr>
        <w:t>.</w:t>
      </w:r>
    </w:p>
    <w:p w14:paraId="2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Заявление на получение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с комплектом документов принимается:</w:t>
      </w:r>
    </w:p>
    <w:p w14:paraId="2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2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Администрации;</w:t>
      </w:r>
    </w:p>
    <w:p w14:paraId="2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(при наличии соглашения);</w:t>
      </w:r>
    </w:p>
    <w:p w14:paraId="2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2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 в Администрацию;</w:t>
      </w:r>
    </w:p>
    <w:p w14:paraId="2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электронной форме через личный кабинет заявителя на ПГУ ЛО/ЕПГУ (при технической реализации).</w:t>
      </w:r>
    </w:p>
    <w:p w14:paraId="2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может записаться на прием для подачи заявления о предоставлении услуги следующими способами:</w:t>
      </w:r>
    </w:p>
    <w:p w14:paraId="2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посредством ПГУ ЛО/ЕПГУ - в Администрацию, МФЦ;</w:t>
      </w:r>
    </w:p>
    <w:p w14:paraId="2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посредством сайта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МФЦ (при технической реализации) - в Администрацию, МФЦ;</w:t>
      </w:r>
    </w:p>
    <w:p w14:paraId="2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>) по телефону - в Администрацию, МФЦ.</w:t>
      </w:r>
    </w:p>
    <w:p w14:paraId="2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записи заявитель выбирает любую свободную для приема дату и время в пределах установленного в Администрации или МФЦ графика приема заявителей.</w:t>
      </w:r>
    </w:p>
    <w:p w14:paraId="3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2.2.1. </w:t>
      </w:r>
      <w:r>
        <w:rPr>
          <w:rFonts w:ascii="Times New Roman" w:hAnsi="Times New Roman"/>
          <w:sz w:val="28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комитете, в ГБУ ЛО «МФЦ» с использованием информационных технологий, </w:t>
      </w:r>
      <w:r>
        <w:rPr>
          <w:rFonts w:ascii="Times New Roman" w:hAnsi="Times New Roman"/>
          <w:sz w:val="28"/>
        </w:rPr>
        <w:t>предусмотренных частью 18 статьи 14.1 Федерального закона от 27 июля 2006 года № 149-ФЗ «Об</w:t>
      </w:r>
      <w:r>
        <w:rPr>
          <w:rFonts w:ascii="Times New Roman" w:hAnsi="Times New Roman"/>
          <w:sz w:val="28"/>
        </w:rPr>
        <w:t xml:space="preserve"> информации, информационных технологиях и о защите информации» (при наличии технической возможности).</w:t>
      </w:r>
    </w:p>
    <w:p w14:paraId="3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14:paraId="3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3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единой системы идентификац</w:t>
      </w:r>
      <w:r>
        <w:rPr>
          <w:rFonts w:ascii="Times New Roman" w:hAnsi="Times New Roman"/>
          <w:sz w:val="28"/>
        </w:rPr>
        <w:t>ии и ау</w:t>
      </w:r>
      <w:r>
        <w:rPr>
          <w:rFonts w:ascii="Times New Roman" w:hAnsi="Times New Roman"/>
          <w:sz w:val="28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3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Результатом предоставления муниципальной услуги является:</w:t>
      </w:r>
    </w:p>
    <w:p w14:paraId="3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</w:t>
      </w:r>
      <w:r>
        <w:rPr>
          <w:rFonts w:ascii="Times New Roman" w:hAnsi="Times New Roman"/>
          <w:sz w:val="28"/>
        </w:rPr>
        <w:t xml:space="preserve"> (приложение 3 к административному регламенту)</w:t>
      </w:r>
      <w:r>
        <w:rPr>
          <w:rFonts w:ascii="Times New Roman" w:hAnsi="Times New Roman"/>
          <w:sz w:val="28"/>
        </w:rPr>
        <w:t>;</w:t>
      </w:r>
    </w:p>
    <w:p w14:paraId="3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направление заявителю предложения </w:t>
      </w:r>
      <w:r>
        <w:rPr>
          <w:rFonts w:ascii="Times New Roman" w:hAnsi="Times New Roman"/>
          <w:sz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r>
        <w:rPr>
          <w:rFonts w:ascii="Times New Roman" w:hAnsi="Times New Roman"/>
          <w:sz w:val="28"/>
        </w:rPr>
        <w:t xml:space="preserve"> территории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(приложение 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к административному регламенту);</w:t>
      </w:r>
    </w:p>
    <w:p w14:paraId="3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</w:t>
      </w:r>
      <w:r>
        <w:rPr>
          <w:rFonts w:ascii="Times New Roman" w:hAnsi="Times New Roman"/>
          <w:sz w:val="28"/>
        </w:rPr>
        <w:t>Российской Федерации (далее – Земельного кодекса РФ)</w:t>
      </w:r>
      <w:r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риложение 2 к административному регламенту)</w:t>
      </w:r>
      <w:r>
        <w:rPr>
          <w:rFonts w:ascii="Times New Roman" w:hAnsi="Times New Roman"/>
          <w:sz w:val="28"/>
        </w:rPr>
        <w:t>;</w:t>
      </w:r>
    </w:p>
    <w:p w14:paraId="3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принятие решения об отказе в предоставлении муниципальной услуги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(приложение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 административному регламенту)</w:t>
      </w:r>
      <w:r>
        <w:rPr>
          <w:rFonts w:ascii="Times New Roman" w:hAnsi="Times New Roman"/>
          <w:sz w:val="28"/>
        </w:rPr>
        <w:t>.</w:t>
      </w:r>
    </w:p>
    <w:p w14:paraId="3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2.3.1. </w:t>
      </w:r>
      <w:r>
        <w:rPr>
          <w:rFonts w:ascii="Times New Roman" w:hAnsi="Times New Roman"/>
          <w:sz w:val="28"/>
        </w:rPr>
        <w:t xml:space="preserve">Результат предоставления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предоставляется:</w:t>
      </w:r>
    </w:p>
    <w:p w14:paraId="3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при личной явке:</w:t>
      </w:r>
    </w:p>
    <w:p w14:paraId="3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Администрации;</w:t>
      </w:r>
    </w:p>
    <w:p w14:paraId="3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филиалах, отделах, удаленных рабочих местах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3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без личной явки:</w:t>
      </w:r>
    </w:p>
    <w:p w14:paraId="3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посредством ПГУ ЛО/ЕПГУ (при технической реализации);</w:t>
      </w:r>
    </w:p>
    <w:p w14:paraId="3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почтовым отправлением.</w:t>
      </w:r>
    </w:p>
    <w:p w14:paraId="4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2.4. Срок предоставления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составляет не более </w:t>
      </w:r>
      <w:r>
        <w:rPr>
          <w:rFonts w:ascii="Times New Roman" w:hAnsi="Times New Roman"/>
          <w:sz w:val="28"/>
        </w:rPr>
        <w:t>30 календарных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z w:val="28"/>
        </w:rPr>
        <w:t xml:space="preserve"> со дня поступления </w:t>
      </w:r>
      <w:r>
        <w:rPr>
          <w:rFonts w:ascii="Times New Roman" w:hAnsi="Times New Roman"/>
          <w:sz w:val="28"/>
        </w:rPr>
        <w:t xml:space="preserve">заявления о заключении соглашения об установлении сервитута </w:t>
      </w:r>
      <w:r>
        <w:rPr>
          <w:rFonts w:ascii="Times New Roman" w:hAnsi="Times New Roman"/>
          <w:sz w:val="28"/>
        </w:rPr>
        <w:t xml:space="preserve">в Администрацию (далее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заявление).</w:t>
      </w:r>
    </w:p>
    <w:p w14:paraId="4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Правовые основания для предоставления муниципальной услуги:</w:t>
      </w:r>
    </w:p>
    <w:p w14:paraId="42000000">
      <w:pPr>
        <w:pStyle w:val="Style_4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bookmarkStart w:id="1" w:name="P99"/>
      <w:bookmarkEnd w:id="1"/>
      <w:r>
        <w:rPr>
          <w:rFonts w:ascii="Times New Roman" w:hAnsi="Times New Roman"/>
          <w:sz w:val="28"/>
        </w:rPr>
        <w:t xml:space="preserve">Гражданский кодекс Российской Федерации </w:t>
      </w:r>
      <w:r>
        <w:rPr>
          <w:rFonts w:ascii="Times New Roman" w:hAnsi="Times New Roman"/>
          <w:sz w:val="28"/>
        </w:rPr>
        <w:t xml:space="preserve">(часть первая) </w:t>
      </w:r>
      <w:r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</w:rPr>
        <w:t>30.11.1994 № 51-ФЗ;</w:t>
      </w:r>
    </w:p>
    <w:p w14:paraId="43000000">
      <w:pPr>
        <w:pStyle w:val="Style_4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Земельный кодекс Российской Федерации от 25.10.2001 № 136-ФЗ;</w:t>
      </w:r>
    </w:p>
    <w:p w14:paraId="44000000">
      <w:pPr>
        <w:pStyle w:val="Style_4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25.10.2001 № 137-ФЗ «О введении в действие Земельного кодекса Российской Федерации»;</w:t>
      </w:r>
    </w:p>
    <w:p w14:paraId="45000000">
      <w:pPr>
        <w:pStyle w:val="Style_4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13.07.2015 № 218-ФЗ «О государственной регистрации недвижимости»;</w:t>
      </w:r>
    </w:p>
    <w:p w14:paraId="46000000">
      <w:pPr>
        <w:pStyle w:val="Style_4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24.07.2007 № 221-ФЗ «О кадастровой деятельности»;</w:t>
      </w:r>
    </w:p>
    <w:p w14:paraId="47000000">
      <w:pPr>
        <w:pStyle w:val="Style_4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Федеральный закон от 29.07.1998 № 135-ФЗ «Об оценочной деятельности в Российской Федерации»;</w:t>
      </w:r>
    </w:p>
    <w:p w14:paraId="48000000">
      <w:pPr>
        <w:pStyle w:val="Style_4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 Правительства Российской Федерации от 27.11.2014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14:paraId="49000000">
      <w:pPr>
        <w:pStyle w:val="Style_4"/>
        <w:numPr>
          <w:ilvl w:val="0"/>
          <w:numId w:val="1"/>
        </w:numPr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нормативные правовые акты органов местного самоуправления.</w:t>
      </w:r>
    </w:p>
    <w:p w14:paraId="4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, подлежащих представлению заявителем:</w:t>
      </w:r>
    </w:p>
    <w:p w14:paraId="4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bookmarkStart w:id="2" w:name="P100"/>
      <w:bookmarkEnd w:id="2"/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Заявление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 </w:t>
      </w:r>
      <w:r>
        <w:rPr>
          <w:rFonts w:ascii="Times New Roman" w:hAnsi="Times New Roman"/>
          <w:sz w:val="28"/>
        </w:rPr>
        <w:t>заключении соглашения об установлении сервитута (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риложение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к </w:t>
      </w:r>
      <w:r>
        <w:rPr>
          <w:rFonts w:ascii="Times New Roman" w:hAnsi="Times New Roman"/>
          <w:sz w:val="28"/>
        </w:rPr>
        <w:t xml:space="preserve">административному </w:t>
      </w:r>
      <w:r>
        <w:rPr>
          <w:rFonts w:ascii="Times New Roman" w:hAnsi="Times New Roman"/>
          <w:sz w:val="28"/>
        </w:rPr>
        <w:t>регламенту)</w:t>
      </w:r>
    </w:p>
    <w:p w14:paraId="4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bookmarkStart w:id="3" w:name="P119"/>
      <w:bookmarkEnd w:id="3"/>
      <w:r>
        <w:rPr>
          <w:rFonts w:ascii="Times New Roman" w:hAnsi="Times New Roman"/>
          <w:sz w:val="28"/>
        </w:rPr>
        <w:t>К заявлению прилагаются:</w:t>
      </w:r>
    </w:p>
    <w:p w14:paraId="4D000000">
      <w:pPr>
        <w:pStyle w:val="Style_4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окумент, удостоверяющ</w:t>
      </w:r>
      <w:r>
        <w:rPr>
          <w:rFonts w:ascii="Times New Roman" w:hAnsi="Times New Roman"/>
          <w:sz w:val="28"/>
        </w:rPr>
        <w:t>ий</w:t>
      </w:r>
      <w:r>
        <w:rPr>
          <w:rFonts w:ascii="Times New Roman" w:hAnsi="Times New Roman"/>
          <w:sz w:val="28"/>
        </w:rPr>
        <w:t xml:space="preserve"> личность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аявителя или представителя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 xml:space="preserve">аявителя (предоставляется в случае личного обращения в </w:t>
      </w:r>
      <w:r>
        <w:rPr>
          <w:rFonts w:ascii="Times New Roman" w:hAnsi="Times New Roman"/>
          <w:sz w:val="28"/>
        </w:rPr>
        <w:t>Администрацию или МФЦ</w:t>
      </w:r>
      <w:r>
        <w:rPr>
          <w:rFonts w:ascii="Times New Roman" w:hAnsi="Times New Roman"/>
          <w:sz w:val="28"/>
        </w:rPr>
        <w:t>). В случае направления заявления посредством ЕПГУ</w:t>
      </w:r>
      <w:r>
        <w:rPr>
          <w:rFonts w:ascii="Times New Roman" w:hAnsi="Times New Roman"/>
          <w:sz w:val="28"/>
        </w:rPr>
        <w:t>/ПГУ ЛО</w:t>
      </w:r>
      <w:r>
        <w:rPr>
          <w:rFonts w:ascii="Times New Roman" w:hAnsi="Times New Roman"/>
          <w:sz w:val="28"/>
        </w:rPr>
        <w:t xml:space="preserve">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r>
        <w:rPr>
          <w:rFonts w:ascii="Times New Roman" w:hAnsi="Times New Roman"/>
          <w:sz w:val="28"/>
        </w:rPr>
        <w:t>ии и ау</w:t>
      </w:r>
      <w:r>
        <w:rPr>
          <w:rFonts w:ascii="Times New Roman" w:hAnsi="Times New Roman"/>
          <w:sz w:val="28"/>
        </w:rPr>
        <w:t>тентификации (далее -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/>
          <w:sz w:val="28"/>
        </w:rPr>
        <w:t>;</w:t>
      </w:r>
    </w:p>
    <w:p w14:paraId="4E000000">
      <w:pPr>
        <w:pStyle w:val="Style_4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При обращении посредством ЕПГУ/ПГУ ЛО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 с приложением файла открепленной усиленной квалифицированной электронной подписи</w:t>
      </w:r>
      <w:r>
        <w:rPr>
          <w:rFonts w:ascii="Times New Roman" w:hAnsi="Times New Roman"/>
          <w:sz w:val="28"/>
        </w:rPr>
        <w:t>.</w:t>
      </w:r>
    </w:p>
    <w:p w14:paraId="4F000000">
      <w:pPr>
        <w:pStyle w:val="Style_4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направления заявления посредством ЕПГУ/ПГУ ЛО формирование заявления осуществляется посредством заполнения интерактивной формы на ЕПГУ/ПГУ ЛО без необходимости дополнительной подачи заявления в какой-</w:t>
      </w:r>
      <w:r>
        <w:rPr>
          <w:rFonts w:ascii="Times New Roman" w:hAnsi="Times New Roman"/>
          <w:sz w:val="28"/>
        </w:rPr>
        <w:t>либо иной форме.</w:t>
      </w:r>
    </w:p>
    <w:p w14:paraId="5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14:paraId="51000000">
      <w:pPr>
        <w:pStyle w:val="Style_4"/>
        <w:tabs>
          <w:tab w:leader="none" w:pos="1276" w:val="left"/>
        </w:tabs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 xml:space="preserve"> случае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14:paraId="5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) и подлежащих представлению в рамках межведомственного информационного взаимодействия.</w:t>
      </w:r>
    </w:p>
    <w:p w14:paraId="5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запрашивает следующие документы (сведения):</w:t>
      </w:r>
    </w:p>
    <w:p w14:paraId="54000000">
      <w:pPr>
        <w:pStyle w:val="Style_4"/>
        <w:numPr>
          <w:ilvl w:val="0"/>
          <w:numId w:val="2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  <w:r>
        <w:rPr>
          <w:rFonts w:ascii="Times New Roman" w:hAnsi="Times New Roman"/>
          <w:sz w:val="28"/>
        </w:rPr>
        <w:t>(</w:t>
      </w:r>
      <w:r>
        <w:rPr>
          <w:rFonts w:ascii="Times New Roman" w:hAnsi="Times New Roman"/>
          <w:sz w:val="28"/>
        </w:rPr>
        <w:t>выписка</w:t>
      </w:r>
      <w:r>
        <w:rPr>
          <w:rFonts w:ascii="Times New Roman" w:hAnsi="Times New Roman"/>
          <w:strike w:val="1"/>
          <w:sz w:val="28"/>
        </w:rPr>
        <w:t>)</w:t>
      </w:r>
      <w:r>
        <w:rPr>
          <w:rFonts w:ascii="Times New Roman" w:hAnsi="Times New Roman"/>
          <w:sz w:val="28"/>
        </w:rPr>
        <w:t xml:space="preserve"> из Единого государственного реестра юридических лиц (ЕГРЮЛ);</w:t>
      </w:r>
    </w:p>
    <w:p w14:paraId="55000000">
      <w:pPr>
        <w:pStyle w:val="Style_4"/>
        <w:numPr>
          <w:ilvl w:val="0"/>
          <w:numId w:val="2"/>
        </w:numPr>
        <w:ind w:firstLine="106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</w:t>
      </w:r>
      <w:r>
        <w:rPr>
          <w:rFonts w:ascii="Times New Roman" w:hAnsi="Times New Roman"/>
          <w:sz w:val="28"/>
        </w:rPr>
        <w:t xml:space="preserve">(выписка) </w:t>
      </w:r>
      <w:r>
        <w:rPr>
          <w:rFonts w:ascii="Times New Roman" w:hAnsi="Times New Roman"/>
          <w:sz w:val="28"/>
        </w:rPr>
        <w:t>из Единого государственного реестра индивидуальных предпринимателей (ЕГРИП)</w:t>
      </w:r>
    </w:p>
    <w:p w14:paraId="5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вправе представить документы, указанные в настоящем пункте, по собственной инициативе.</w:t>
      </w:r>
    </w:p>
    <w:p w14:paraId="5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4" w:name="P125"/>
      <w:bookmarkEnd w:id="4"/>
      <w:r>
        <w:rPr>
          <w:rFonts w:ascii="Times New Roman" w:hAnsi="Times New Roman"/>
          <w:sz w:val="28"/>
        </w:rPr>
        <w:t>2.7.1. При предоставлении муниципальной услуги запрещается требовать от заявителя:</w:t>
      </w:r>
    </w:p>
    <w:p w14:paraId="5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5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частью 6 статьи 7 Федерального закона от 27.07.2010 № 210-ФЗ «Об организации</w:t>
      </w:r>
      <w:r>
        <w:rPr>
          <w:rFonts w:ascii="Times New Roman" w:hAnsi="Times New Roman"/>
          <w:sz w:val="28"/>
        </w:rPr>
        <w:t xml:space="preserve"> предоставления государственных и муниципальных услуг» (далее – Федеральный закон № 210-ФЗ) перечень документов. Заявитель вправе </w:t>
      </w:r>
      <w:r>
        <w:rPr>
          <w:rFonts w:ascii="Times New Roman" w:hAnsi="Times New Roman"/>
          <w:sz w:val="28"/>
        </w:rPr>
        <w:t>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14:paraId="5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услуг;</w:t>
      </w:r>
    </w:p>
    <w:p w14:paraId="5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>
        <w:rPr>
          <w:rFonts w:ascii="Times New Roman" w:hAnsi="Times New Roman"/>
          <w:sz w:val="28"/>
        </w:rPr>
        <w:t xml:space="preserve">за исключением случаев, </w:t>
      </w:r>
      <w:r>
        <w:rPr>
          <w:rFonts w:ascii="Times New Roman" w:hAnsi="Times New Roman"/>
          <w:sz w:val="28"/>
        </w:rPr>
        <w:t>предусмотренных пунктом 4 части 1 статьи</w:t>
      </w:r>
      <w:r>
        <w:rPr>
          <w:rFonts w:ascii="Times New Roman" w:hAnsi="Times New Roman"/>
          <w:sz w:val="28"/>
        </w:rPr>
        <w:t xml:space="preserve"> 7 Федерального закона № 210-ФЗ;</w:t>
      </w:r>
    </w:p>
    <w:p w14:paraId="5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>
        <w:rPr>
          <w:rFonts w:ascii="Times New Roman" w:hAnsi="Times New Roman"/>
          <w:sz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5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2.7.2. При наступлении событий, являющихся основанием для предоставления муниципальной услуги, Администрация вправе:</w:t>
      </w:r>
    </w:p>
    <w:p w14:paraId="5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проводить мероприятия, направленные на подготовку результатов предоставления муниципальных государственных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r>
        <w:rPr>
          <w:rFonts w:ascii="Times New Roman" w:hAnsi="Times New Roman"/>
          <w:sz w:val="28"/>
        </w:rPr>
        <w:t>запрос</w:t>
      </w:r>
      <w:r>
        <w:rPr>
          <w:rFonts w:ascii="Times New Roman" w:hAnsi="Times New Roman"/>
          <w:sz w:val="28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14:paraId="5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</w:t>
      </w:r>
      <w:r>
        <w:rPr>
          <w:rFonts w:ascii="Times New Roman" w:hAnsi="Times New Roman"/>
          <w:sz w:val="28"/>
        </w:rPr>
        <w:t xml:space="preserve"> заявителя о проведенных мероприятиях.</w:t>
      </w:r>
    </w:p>
    <w:p w14:paraId="6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14:paraId="6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 для приостановления предоставления муниципальной услуги не предусмотрены.</w:t>
      </w:r>
    </w:p>
    <w:p w14:paraId="6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Основания для отказа в приеме документов, необходимых для предоставления муниципальной услуги, отсутствуют.</w:t>
      </w:r>
    </w:p>
    <w:p w14:paraId="6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bookmarkStart w:id="5" w:name="P129"/>
      <w:bookmarkEnd w:id="5"/>
      <w:bookmarkStart w:id="6" w:name="P134"/>
      <w:bookmarkEnd w:id="6"/>
      <w:r>
        <w:rPr>
          <w:rFonts w:ascii="Times New Roman" w:hAnsi="Times New Roman"/>
          <w:sz w:val="28"/>
        </w:rPr>
        <w:t xml:space="preserve">2.10. Исчерпывающий перечень оснований для отказа в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6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Представленные заявителем документы не отвечают требованиям, установленным административным регламентом:</w:t>
      </w:r>
    </w:p>
    <w:p w14:paraId="6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14:paraId="6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заявителем не представлены документы, установленные пунктом 2.6 административного регламента, необходимые в соответствии с законодательными или иными нормативными правовыми актами для предоставления муниципальной услуги.</w:t>
      </w:r>
    </w:p>
    <w:p w14:paraId="6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Отсутствие права на предоставление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услуги:</w:t>
      </w:r>
    </w:p>
    <w:p w14:paraId="6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установлено, 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6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установлено, что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</w:t>
      </w:r>
      <w:r>
        <w:rPr>
          <w:rFonts w:ascii="Times New Roman" w:hAnsi="Times New Roman"/>
          <w:sz w:val="28"/>
        </w:rPr>
        <w:t>;</w:t>
      </w:r>
    </w:p>
    <w:p w14:paraId="6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14:paraId="6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2.11. </w:t>
      </w:r>
      <w:r>
        <w:rPr>
          <w:rFonts w:ascii="Times New Roman" w:hAnsi="Times New Roman"/>
          <w:sz w:val="28"/>
        </w:rPr>
        <w:t xml:space="preserve">Муниципальная услуга </w:t>
      </w:r>
      <w:r>
        <w:rPr>
          <w:rFonts w:ascii="Times New Roman" w:hAnsi="Times New Roman"/>
          <w:sz w:val="28"/>
        </w:rPr>
        <w:t>предоставляется бесплатно.</w:t>
      </w:r>
    </w:p>
    <w:p w14:paraId="6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2.12. Максимальный срок ожидания в очереди при подаче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и при получении результата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составляет не более 15 минут.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Срок регистрации заявления о предоставлении муниципальной услуги составляет в Администрации: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личном обращении заявителя - в день поступления заявления в Администрацию;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14:paraId="7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дни).</w:t>
      </w:r>
    </w:p>
    <w:p w14:paraId="7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 Требования к помещениям, в которых предоставляется </w:t>
      </w:r>
      <w:r>
        <w:rPr>
          <w:rFonts w:ascii="Times New Roman" w:hAnsi="Times New Roman"/>
          <w:sz w:val="28"/>
        </w:rPr>
        <w:t>муниципальная услуга</w:t>
      </w:r>
      <w:r>
        <w:rPr>
          <w:rFonts w:ascii="Times New Roman" w:hAnsi="Times New Roman"/>
          <w:sz w:val="28"/>
        </w:rPr>
        <w:t xml:space="preserve">, к залу ожидания, местам для заполнения заявления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7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2.14.1. Предоставление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осуществляется в специально выделенных для этих целей помещениях Администрации и МФЦ.</w:t>
      </w:r>
    </w:p>
    <w:p w14:paraId="7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2.14.2. Наличие на территории, прилегающей к зданию, не менее 10 </w:t>
      </w:r>
      <w:r>
        <w:rPr>
          <w:rFonts w:ascii="Times New Roman" w:hAnsi="Times New Roman"/>
          <w:sz w:val="28"/>
        </w:rPr>
        <w:t xml:space="preserve">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</w:t>
      </w:r>
      <w:r>
        <w:rPr>
          <w:rFonts w:ascii="Times New Roman" w:hAnsi="Times New Roman"/>
          <w:sz w:val="28"/>
        </w:rPr>
        <w:t>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14:paraId="7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14:paraId="7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2.14.4. Здание (помещение) оборудуется информационной табличкой (вывеской), содержащей полное наименование Администрации, а также информацию о режиме ее работы.</w:t>
      </w:r>
    </w:p>
    <w:p w14:paraId="7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14:paraId="7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14:paraId="7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2.14.7. При необходимости работником Администрации, работником МФЦ инвалиду оказывается помощь в преодолении барьеров при получении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в интересах заявителей.</w:t>
      </w:r>
    </w:p>
    <w:p w14:paraId="7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14:paraId="7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r>
        <w:rPr>
          <w:rFonts w:ascii="Times New Roman" w:hAnsi="Times New Roman"/>
          <w:sz w:val="28"/>
        </w:rPr>
        <w:t>сурдопереводчика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тифлосурдопереводчика</w:t>
      </w:r>
      <w:r>
        <w:rPr>
          <w:rFonts w:ascii="Times New Roman" w:hAnsi="Times New Roman"/>
          <w:sz w:val="28"/>
        </w:rPr>
        <w:t>.</w:t>
      </w:r>
    </w:p>
    <w:p w14:paraId="7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2.14.10. Оборудование мест повышенного удобства с дополнительным местом для собаки-проводника и устрой</w:t>
      </w:r>
      <w:r>
        <w:rPr>
          <w:rFonts w:ascii="Times New Roman" w:hAnsi="Times New Roman"/>
          <w:sz w:val="28"/>
        </w:rPr>
        <w:t>ств дл</w:t>
      </w:r>
      <w:r>
        <w:rPr>
          <w:rFonts w:ascii="Times New Roman" w:hAnsi="Times New Roman"/>
          <w:sz w:val="28"/>
        </w:rPr>
        <w:t>я передвижения инвалида (костылей, ходунков).</w:t>
      </w:r>
    </w:p>
    <w:p w14:paraId="7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14:paraId="7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14:paraId="7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услуги, и информацию о часах приема заявлений.</w:t>
      </w:r>
    </w:p>
    <w:p w14:paraId="8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14:paraId="8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 Показатели доступности и качества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8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2.15.1. Показатели доступности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(общие, применимые в отношении всех заявителей):</w:t>
      </w:r>
    </w:p>
    <w:p w14:paraId="8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транспортная доступность к месту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;</w:t>
      </w:r>
    </w:p>
    <w:p w14:paraId="8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14:paraId="8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возможность получения полной и достоверной информации о </w:t>
      </w:r>
      <w:r>
        <w:rPr>
          <w:rFonts w:ascii="Times New Roman" w:hAnsi="Times New Roman"/>
          <w:sz w:val="28"/>
        </w:rPr>
        <w:t xml:space="preserve">муниципальной услуге </w:t>
      </w:r>
      <w:r>
        <w:rPr>
          <w:rFonts w:ascii="Times New Roman" w:hAnsi="Times New Roman"/>
          <w:sz w:val="28"/>
        </w:rPr>
        <w:t>в Администрации по телефону, на официальном сайте;</w:t>
      </w:r>
    </w:p>
    <w:p w14:paraId="8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предоставление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любым доступным способом, предусмотренным действующим законодательством;</w:t>
      </w:r>
    </w:p>
    <w:p w14:paraId="8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обеспечение для заявителя возможности получения информации о ходе и результате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услуги с использованием ЕПГУ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ПГУ ЛО (если услуга предоставляется посредством ЕПГУ и(или) ПГУ ЛО)</w:t>
      </w:r>
    </w:p>
    <w:p w14:paraId="8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2.15.2. Показатели доступности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(специальные, применимые в отношении инвалидов):</w:t>
      </w:r>
    </w:p>
    <w:p w14:paraId="8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наличие инфраструктуры, указанной в </w:t>
      </w:r>
      <w:r>
        <w:rPr>
          <w:rFonts w:ascii="Times New Roman" w:hAnsi="Times New Roman"/>
          <w:sz w:val="28"/>
        </w:rPr>
        <w:t>п. 2.14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>регламента;</w:t>
      </w:r>
    </w:p>
    <w:p w14:paraId="8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исполнение требований доступности услуг для инвалидов;</w:t>
      </w:r>
    </w:p>
    <w:p w14:paraId="8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обеспечение беспрепятственного доступа инвалидов к помещениям, в которых предоставляется </w:t>
      </w:r>
      <w:r>
        <w:rPr>
          <w:rFonts w:ascii="Times New Roman" w:hAnsi="Times New Roman"/>
          <w:sz w:val="28"/>
        </w:rPr>
        <w:t>муниципальная услуга</w:t>
      </w:r>
      <w:r>
        <w:rPr>
          <w:rFonts w:ascii="Times New Roman" w:hAnsi="Times New Roman"/>
          <w:sz w:val="28"/>
        </w:rPr>
        <w:t>.</w:t>
      </w:r>
    </w:p>
    <w:p w14:paraId="8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2.15.3. Показатели качества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:</w:t>
      </w:r>
    </w:p>
    <w:p w14:paraId="8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соблюдение срока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;</w:t>
      </w:r>
    </w:p>
    <w:p w14:paraId="8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соблюдение времени ожидания в очереди при подаче заявления и получении результата;</w:t>
      </w:r>
    </w:p>
    <w:p w14:paraId="8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осуществление не более одного обращения заявителя к должностным лицам Администрации или работникам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при подаче документов на получение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и не более одного обращения при получении результата в Администрацию или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;</w:t>
      </w:r>
    </w:p>
    <w:p w14:paraId="9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отсутствие жалоб на действия или бездействие должностных лиц Администрации, поданных в установленном порядке.</w:t>
      </w:r>
    </w:p>
    <w:p w14:paraId="9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14:paraId="9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2.16. Получения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, не требуется.</w:t>
      </w:r>
    </w:p>
    <w:p w14:paraId="9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Согласований, необходимых для получения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, не требуется.</w:t>
      </w:r>
    </w:p>
    <w:p w14:paraId="9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 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услуги по экстерриториальному принципу (в случае если муниципальная услуга предоставляется по экстерриториальному </w:t>
      </w:r>
      <w:r>
        <w:rPr>
          <w:rFonts w:ascii="Times New Roman" w:hAnsi="Times New Roman"/>
          <w:sz w:val="28"/>
        </w:rPr>
        <w:t xml:space="preserve">принципу) и особенности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в электронной форме.</w:t>
      </w:r>
    </w:p>
    <w:p w14:paraId="9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2.17.1. </w:t>
      </w:r>
      <w:r>
        <w:rPr>
          <w:rFonts w:ascii="Times New Roman" w:hAnsi="Times New Roman"/>
          <w:sz w:val="28"/>
        </w:rPr>
        <w:t>Предоставление услуги по экстерриториальному принципу не предусмотрено</w:t>
      </w:r>
      <w:r>
        <w:rPr>
          <w:rFonts w:ascii="Times New Roman" w:hAnsi="Times New Roman"/>
          <w:sz w:val="28"/>
        </w:rPr>
        <w:t>.</w:t>
      </w:r>
    </w:p>
    <w:p w14:paraId="9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2.17.2. Предоставление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в электронном виде осуществляется при технической реализации услуги посредством ПГУ ЛО и/или ЕПГУ.</w:t>
      </w:r>
    </w:p>
    <w:p w14:paraId="9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9800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Состав, последовательность и сроки выполнения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 процедур, требования к порядку 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выполнения, в том числе особенности выполнения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административных процедур в электронной форме</w:t>
      </w:r>
    </w:p>
    <w:p w14:paraId="9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9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14:paraId="9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3.1.1. Предоставление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включает в себя следующие административные процедуры:</w:t>
      </w:r>
    </w:p>
    <w:p w14:paraId="9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Прием и регистрация заявления </w:t>
      </w:r>
      <w:r>
        <w:rPr>
          <w:rFonts w:ascii="Times New Roman" w:hAnsi="Times New Roman"/>
          <w:sz w:val="28"/>
        </w:rPr>
        <w:t xml:space="preserve">и документов </w:t>
      </w:r>
      <w:r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- не более </w:t>
      </w:r>
      <w:r>
        <w:rPr>
          <w:rFonts w:ascii="Times New Roman" w:hAnsi="Times New Roman"/>
          <w:sz w:val="28"/>
        </w:rPr>
        <w:t>1 дня.</w:t>
      </w:r>
    </w:p>
    <w:p w14:paraId="9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Рассмотрение </w:t>
      </w:r>
      <w:r>
        <w:rPr>
          <w:rFonts w:ascii="Times New Roman" w:hAnsi="Times New Roman"/>
          <w:sz w:val="28"/>
        </w:rPr>
        <w:t xml:space="preserve">заявления и </w:t>
      </w:r>
      <w:r>
        <w:rPr>
          <w:rFonts w:ascii="Times New Roman" w:hAnsi="Times New Roman"/>
          <w:sz w:val="28"/>
        </w:rPr>
        <w:t xml:space="preserve">документов о предоставлении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не более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>.</w:t>
      </w:r>
    </w:p>
    <w:p w14:paraId="9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Принятие решения о предоставлении муниципальной услуги или об отказе в предоставлении </w:t>
      </w:r>
      <w:r>
        <w:rPr>
          <w:rFonts w:ascii="Times New Roman" w:hAnsi="Times New Roman"/>
          <w:sz w:val="28"/>
        </w:rPr>
        <w:t>муниципальн</w:t>
      </w:r>
      <w:r>
        <w:rPr>
          <w:rFonts w:ascii="Times New Roman" w:hAnsi="Times New Roman"/>
          <w:sz w:val="28"/>
        </w:rPr>
        <w:t xml:space="preserve">ой услуги – </w:t>
      </w:r>
      <w:r>
        <w:rPr>
          <w:rFonts w:ascii="Times New Roman" w:hAnsi="Times New Roman"/>
          <w:sz w:val="28"/>
        </w:rPr>
        <w:t xml:space="preserve">не более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дн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9F000000">
      <w:pPr>
        <w:pStyle w:val="Style_4"/>
        <w:ind w:firstLine="709" w:left="0"/>
        <w:jc w:val="both"/>
        <w:rPr>
          <w:rFonts w:ascii="Times New Roman" w:hAnsi="Times New Roman"/>
          <w:strike w:val="1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Выдача результата</w:t>
      </w:r>
      <w:r>
        <w:t xml:space="preserve"> </w:t>
      </w:r>
      <w:r>
        <w:rPr>
          <w:rFonts w:ascii="Times New Roman" w:hAnsi="Times New Roman"/>
          <w:sz w:val="28"/>
        </w:rPr>
        <w:t>предоставления муниципальной услуги</w:t>
      </w:r>
      <w:r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 xml:space="preserve">не более </w:t>
      </w: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ня</w:t>
      </w:r>
      <w:r>
        <w:rPr>
          <w:rFonts w:ascii="Times New Roman" w:hAnsi="Times New Roman"/>
          <w:sz w:val="28"/>
        </w:rPr>
        <w:t>.</w:t>
      </w:r>
    </w:p>
    <w:p w14:paraId="A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 Прием и регистрация заявления </w:t>
      </w:r>
      <w:r>
        <w:rPr>
          <w:rFonts w:ascii="Times New Roman" w:hAnsi="Times New Roman"/>
          <w:sz w:val="28"/>
        </w:rPr>
        <w:t xml:space="preserve">и документов </w:t>
      </w:r>
      <w:r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A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\l "P99"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п. 2.6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>регламента.</w:t>
      </w:r>
    </w:p>
    <w:p w14:paraId="A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3.1.2.2. Содержание административного действия, продолжительность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</w:t>
      </w:r>
      <w:r>
        <w:t xml:space="preserve"> </w:t>
      </w:r>
      <w:r>
        <w:rPr>
          <w:rFonts w:ascii="Times New Roman" w:hAnsi="Times New Roman"/>
          <w:sz w:val="28"/>
        </w:rPr>
        <w:t xml:space="preserve">регистрирует их в соответствии с правилами делопроизводства в течение не более </w:t>
      </w:r>
      <w:r>
        <w:rPr>
          <w:rFonts w:ascii="Times New Roman" w:hAnsi="Times New Roman"/>
          <w:sz w:val="28"/>
        </w:rPr>
        <w:t>1 дня.</w:t>
      </w:r>
    </w:p>
    <w:p w14:paraId="A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14:paraId="A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 xml:space="preserve">2.4. Критерии принятия решения: </w:t>
      </w:r>
      <w:r>
        <w:rPr>
          <w:rFonts w:ascii="Times New Roman" w:hAnsi="Times New Roman"/>
          <w:sz w:val="28"/>
        </w:rPr>
        <w:t xml:space="preserve">поступление в Администрацию в </w:t>
      </w:r>
      <w:r>
        <w:rPr>
          <w:rFonts w:ascii="Times New Roman" w:hAnsi="Times New Roman"/>
          <w:sz w:val="28"/>
        </w:rPr>
        <w:t xml:space="preserve">порядке, </w:t>
      </w:r>
      <w:r>
        <w:rPr>
          <w:rFonts w:ascii="Times New Roman" w:hAnsi="Times New Roman"/>
          <w:sz w:val="28"/>
        </w:rPr>
        <w:t xml:space="preserve">установленном </w:t>
      </w:r>
      <w:r>
        <w:rPr>
          <w:rFonts w:ascii="Times New Roman" w:hAnsi="Times New Roman"/>
          <w:sz w:val="28"/>
        </w:rPr>
        <w:t xml:space="preserve">административным регламентом, </w:t>
      </w:r>
      <w:r>
        <w:rPr>
          <w:rFonts w:ascii="Times New Roman" w:hAnsi="Times New Roman"/>
          <w:sz w:val="28"/>
        </w:rPr>
        <w:t>заявления и документов о предоставлении муниципальной услуги.</w:t>
      </w:r>
    </w:p>
    <w:p w14:paraId="A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3.1.2.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Результат выполнения административной процедуры: </w:t>
      </w:r>
    </w:p>
    <w:p w14:paraId="A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регистрация заявления </w:t>
      </w:r>
      <w:r>
        <w:rPr>
          <w:rFonts w:ascii="Times New Roman" w:hAnsi="Times New Roman"/>
          <w:sz w:val="28"/>
        </w:rPr>
        <w:t xml:space="preserve">и документов </w:t>
      </w:r>
      <w:r>
        <w:rPr>
          <w:rFonts w:ascii="Times New Roman" w:hAnsi="Times New Roman"/>
          <w:sz w:val="28"/>
        </w:rPr>
        <w:t xml:space="preserve">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A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 Рассмотрение </w:t>
      </w:r>
      <w:r>
        <w:rPr>
          <w:rFonts w:ascii="Times New Roman" w:hAnsi="Times New Roman"/>
          <w:sz w:val="28"/>
        </w:rPr>
        <w:t xml:space="preserve">заявления и </w:t>
      </w:r>
      <w:r>
        <w:rPr>
          <w:rFonts w:ascii="Times New Roman" w:hAnsi="Times New Roman"/>
          <w:sz w:val="28"/>
        </w:rPr>
        <w:t xml:space="preserve">документов о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A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3.1.3.1. Основание для начала административной процедуры: поступление </w:t>
      </w:r>
      <w:r>
        <w:rPr>
          <w:rFonts w:ascii="Times New Roman" w:hAnsi="Times New Roman"/>
          <w:sz w:val="28"/>
        </w:rPr>
        <w:t xml:space="preserve">зарегистрированного </w:t>
      </w:r>
      <w:r>
        <w:rPr>
          <w:rFonts w:ascii="Times New Roman" w:hAnsi="Times New Roman"/>
          <w:sz w:val="28"/>
        </w:rPr>
        <w:t>заявления и документов должностному лицу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>, ответственному за формирование проекта решения.</w:t>
      </w:r>
    </w:p>
    <w:p w14:paraId="A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3.1.3.2. Содержание административного действия (административных действий), продолжительность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максимальный срок его (их) выполнения:</w:t>
      </w:r>
    </w:p>
    <w:p w14:paraId="A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1 действие: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формирование</w:t>
      </w:r>
      <w:r>
        <w:rPr>
          <w:rFonts w:ascii="Times New Roman" w:hAnsi="Times New Roman"/>
          <w:sz w:val="28"/>
        </w:rPr>
        <w:t xml:space="preserve"> и</w:t>
      </w:r>
      <w:r>
        <w:rPr>
          <w:rFonts w:ascii="Times New Roman" w:hAnsi="Times New Roman"/>
          <w:sz w:val="28"/>
        </w:rPr>
        <w:t xml:space="preserve">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дминистративного регламента) в электронной форме с использованием системы межведомственного электронного взаимодействия </w:t>
      </w:r>
      <w:r>
        <w:rPr>
          <w:rFonts w:ascii="Times New Roman" w:hAnsi="Times New Roman"/>
          <w:sz w:val="28"/>
        </w:rPr>
        <w:t>в течение 1 рабочего дня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даты окончания первой административной процедуры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получение ответов на межведомственные запросы в течение не более 5 </w:t>
      </w:r>
      <w:r>
        <w:rPr>
          <w:rFonts w:ascii="Times New Roman" w:hAnsi="Times New Roman"/>
          <w:sz w:val="28"/>
        </w:rPr>
        <w:t>рабочих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</w:t>
      </w:r>
      <w:r>
        <w:rPr>
          <w:rFonts w:ascii="Times New Roman" w:hAnsi="Times New Roman"/>
          <w:sz w:val="28"/>
        </w:rPr>
        <w:t xml:space="preserve"> со дня их направления;</w:t>
      </w:r>
      <w:r>
        <w:rPr>
          <w:rFonts w:ascii="Times New Roman" w:hAnsi="Times New Roman"/>
          <w:sz w:val="28"/>
        </w:rPr>
        <w:t xml:space="preserve"> </w:t>
      </w:r>
    </w:p>
    <w:p w14:paraId="A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2 действие:</w:t>
      </w:r>
      <w:r>
        <w:rPr>
          <w:rFonts w:ascii="Times New Roman" w:hAnsi="Times New Roman"/>
          <w:sz w:val="28"/>
        </w:rPr>
        <w:t xml:space="preserve"> проверка документов на комплектность и достоверность, проверка сведений, содержащихся в представленных </w:t>
      </w:r>
      <w:r>
        <w:rPr>
          <w:rFonts w:ascii="Times New Roman" w:hAnsi="Times New Roman"/>
          <w:sz w:val="28"/>
        </w:rPr>
        <w:t>заявлении</w:t>
      </w:r>
      <w:r>
        <w:rPr>
          <w:rFonts w:ascii="Times New Roman" w:hAnsi="Times New Roman"/>
          <w:sz w:val="28"/>
        </w:rPr>
        <w:t xml:space="preserve">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 в течение не </w:t>
      </w:r>
    </w:p>
    <w:p w14:paraId="A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более </w:t>
      </w:r>
      <w:r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 xml:space="preserve">7 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даты окончания</w:t>
      </w:r>
      <w:r>
        <w:rPr>
          <w:rFonts w:ascii="Times New Roman" w:hAnsi="Times New Roman"/>
          <w:sz w:val="28"/>
        </w:rPr>
        <w:t xml:space="preserve"> первой административной процедуры</w:t>
      </w:r>
      <w:r>
        <w:rPr>
          <w:rFonts w:ascii="Times New Roman" w:hAnsi="Times New Roman"/>
          <w:sz w:val="28"/>
        </w:rPr>
        <w:t>.</w:t>
      </w:r>
    </w:p>
    <w:p w14:paraId="A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3.1.3.6. Лиц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, ответственн</w:t>
      </w:r>
      <w:r>
        <w:rPr>
          <w:rFonts w:ascii="Times New Roman" w:hAnsi="Times New Roman"/>
          <w:sz w:val="28"/>
        </w:rPr>
        <w:t>ое</w:t>
      </w:r>
      <w:r>
        <w:rPr>
          <w:rFonts w:ascii="Times New Roman" w:hAnsi="Times New Roman"/>
          <w:sz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14:paraId="A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 xml:space="preserve">регламента.  </w:t>
      </w:r>
    </w:p>
    <w:p w14:paraId="A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3.1.3.5. Результат выполнения административной процедуры:</w:t>
      </w:r>
    </w:p>
    <w:p w14:paraId="B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</w:t>
      </w:r>
      <w:r>
        <w:rPr>
          <w:rFonts w:ascii="Times New Roman" w:hAnsi="Times New Roman"/>
          <w:sz w:val="28"/>
        </w:rPr>
        <w:t xml:space="preserve">готовка проекта </w:t>
      </w:r>
      <w:r>
        <w:rPr>
          <w:rFonts w:ascii="Times New Roman" w:hAnsi="Times New Roman"/>
          <w:sz w:val="28"/>
        </w:rPr>
        <w:t xml:space="preserve">уведомления </w:t>
      </w:r>
      <w:r>
        <w:rPr>
          <w:rFonts w:ascii="Times New Roman" w:hAnsi="Times New Roman"/>
          <w:sz w:val="28"/>
        </w:rPr>
        <w:t xml:space="preserve">заявителя </w:t>
      </w:r>
      <w:r>
        <w:rPr>
          <w:rFonts w:ascii="Times New Roman" w:hAnsi="Times New Roman"/>
          <w:sz w:val="28"/>
        </w:rPr>
        <w:t>о возможности заключения соглашения об установлении сервитута в предложенных заявителем границах;</w:t>
      </w:r>
    </w:p>
    <w:p w14:paraId="B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подготовка проекта </w:t>
      </w:r>
      <w:r>
        <w:rPr>
          <w:rFonts w:ascii="Times New Roman" w:hAnsi="Times New Roman"/>
          <w:sz w:val="28"/>
        </w:rPr>
        <w:t xml:space="preserve">предложения </w:t>
      </w:r>
      <w:r>
        <w:rPr>
          <w:rFonts w:ascii="Times New Roman" w:hAnsi="Times New Roman"/>
          <w:sz w:val="28"/>
        </w:rPr>
        <w:t xml:space="preserve">заявителю </w:t>
      </w:r>
      <w:r>
        <w:rPr>
          <w:rFonts w:ascii="Times New Roman" w:hAnsi="Times New Roman"/>
          <w:sz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r>
        <w:rPr>
          <w:rFonts w:ascii="Times New Roman" w:hAnsi="Times New Roman"/>
          <w:sz w:val="28"/>
        </w:rPr>
        <w:t xml:space="preserve"> территории;</w:t>
      </w:r>
    </w:p>
    <w:p w14:paraId="B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подготовка проекта </w:t>
      </w:r>
      <w:r>
        <w:rPr>
          <w:rFonts w:ascii="Times New Roman" w:hAnsi="Times New Roman"/>
          <w:sz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14:paraId="B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подготовка проекта решения об отказе в предоставлении муниципальной услуги.</w:t>
      </w:r>
    </w:p>
    <w:p w14:paraId="B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14:paraId="B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3.1.4.1. Основание для начала административной процедуры: представление </w:t>
      </w:r>
      <w:r>
        <w:rPr>
          <w:rFonts w:ascii="Times New Roman" w:hAnsi="Times New Roman"/>
          <w:sz w:val="28"/>
        </w:rPr>
        <w:t xml:space="preserve">заявления и документов, а также </w:t>
      </w:r>
      <w:r>
        <w:rPr>
          <w:rFonts w:ascii="Times New Roman" w:hAnsi="Times New Roman"/>
          <w:sz w:val="28"/>
        </w:rPr>
        <w:t>проекта решения должностному лицу Администрации, ответственному за принятие и подписание соответствующего решения.</w:t>
      </w:r>
    </w:p>
    <w:p w14:paraId="B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3.1.4.2. Содержание административного действия (административных действий), продолжительность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максимальный срок его (их) выполнения: рассмотрение, заявления и документов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 также проекта решения </w:t>
      </w:r>
      <w:r>
        <w:rPr>
          <w:rFonts w:ascii="Times New Roman" w:hAnsi="Times New Roman"/>
          <w:sz w:val="28"/>
        </w:rPr>
        <w:t xml:space="preserve">должностным </w:t>
      </w:r>
      <w:r>
        <w:rPr>
          <w:rFonts w:ascii="Times New Roman" w:hAnsi="Times New Roman"/>
          <w:sz w:val="28"/>
        </w:rPr>
        <w:t xml:space="preserve">лицом Администрации, ответственным за принятие и подписание соответствующего решения, в течение не более </w:t>
      </w:r>
      <w:r>
        <w:rPr>
          <w:rFonts w:ascii="Times New Roman" w:hAnsi="Times New Roman"/>
          <w:sz w:val="28"/>
        </w:rPr>
        <w:t>1 дня</w:t>
      </w:r>
      <w:r>
        <w:rPr>
          <w:rFonts w:ascii="Times New Roman" w:hAnsi="Times New Roman"/>
          <w:sz w:val="28"/>
        </w:rPr>
        <w:t xml:space="preserve"> с даты окончания второй административной процедуры.</w:t>
      </w:r>
    </w:p>
    <w:p w14:paraId="B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3.1.4.</w:t>
      </w:r>
      <w:r>
        <w:rPr>
          <w:rFonts w:ascii="Times New Roman" w:hAnsi="Times New Roman"/>
          <w:sz w:val="28"/>
        </w:rPr>
        <w:t>3.</w:t>
      </w:r>
      <w:r>
        <w:rPr>
          <w:rFonts w:ascii="Times New Roman" w:hAnsi="Times New Roman"/>
          <w:sz w:val="28"/>
        </w:rPr>
        <w:t xml:space="preserve"> Лицо ответственное за выполнение административной процедуры: должностное лицо</w:t>
      </w:r>
      <w:r>
        <w:rPr>
          <w:rFonts w:ascii="Times New Roman" w:hAnsi="Times New Roman"/>
          <w:sz w:val="28"/>
        </w:rPr>
        <w:t xml:space="preserve"> Администрации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ответственное за принятие и подписание соответствующего решения.</w:t>
      </w:r>
    </w:p>
    <w:p w14:paraId="B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3.1.4.4. Критерии принятия решения: наличие/отсутствие у заявителя права на получение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услуги.</w:t>
      </w:r>
    </w:p>
    <w:p w14:paraId="B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5.</w:t>
      </w:r>
      <w:r>
        <w:rPr>
          <w:rFonts w:ascii="Times New Roman" w:hAnsi="Times New Roman"/>
          <w:sz w:val="28"/>
        </w:rPr>
        <w:t xml:space="preserve"> Результат выполнения административной процедуры:</w:t>
      </w:r>
    </w:p>
    <w:p w14:paraId="B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подписание уведомления заявителя о возможности заключения соглашения об установлении сервитута в предложенных заявителем границах;</w:t>
      </w:r>
    </w:p>
    <w:p w14:paraId="B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подписание предложения заявителю </w:t>
      </w:r>
      <w:r>
        <w:rPr>
          <w:rFonts w:ascii="Times New Roman" w:hAnsi="Times New Roman"/>
          <w:sz w:val="28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r>
        <w:rPr>
          <w:rFonts w:ascii="Times New Roman" w:hAnsi="Times New Roman"/>
          <w:sz w:val="28"/>
        </w:rPr>
        <w:t xml:space="preserve"> территории;</w:t>
      </w:r>
    </w:p>
    <w:p w14:paraId="B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подписание 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>
        <w:rPr>
          <w:rFonts w:ascii="Times New Roman" w:hAnsi="Times New Roman"/>
          <w:sz w:val="28"/>
        </w:rPr>
        <w:t>в случае, предусмотренном пунктом 4 статьи 39.25 Земельного кодекса РФ;</w:t>
      </w:r>
    </w:p>
    <w:p w14:paraId="B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подписание решения об отказе в предоставлении муниципальной услуги</w:t>
      </w:r>
      <w:r>
        <w:rPr>
          <w:rFonts w:ascii="Times New Roman" w:hAnsi="Times New Roman"/>
          <w:sz w:val="28"/>
        </w:rPr>
        <w:t>;</w:t>
      </w:r>
    </w:p>
    <w:p w14:paraId="B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Выдача результата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B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</w:t>
      </w:r>
      <w:r>
        <w:rPr>
          <w:rFonts w:ascii="Times New Roman" w:hAnsi="Times New Roman"/>
          <w:sz w:val="28"/>
        </w:rPr>
        <w:t>.5</w:t>
      </w:r>
      <w:r>
        <w:rPr>
          <w:rFonts w:ascii="Times New Roman" w:hAnsi="Times New Roman"/>
          <w:sz w:val="28"/>
        </w:rPr>
        <w:t xml:space="preserve">.1. Основание для начала административной процедуры: подписание соответствующего </w:t>
      </w:r>
      <w:r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, являющегося результатом </w:t>
      </w:r>
      <w:r>
        <w:rPr>
          <w:rFonts w:ascii="Times New Roman" w:hAnsi="Times New Roman"/>
          <w:sz w:val="28"/>
        </w:rPr>
        <w:t xml:space="preserve">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C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.2. Содержание административного действия, продолжительность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 xml:space="preserve">или) максимальный срок его выполнения: регистрация и направление результата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способом, указанным в заявлении, в </w:t>
      </w:r>
      <w:r>
        <w:rPr>
          <w:rFonts w:ascii="Times New Roman" w:hAnsi="Times New Roman"/>
          <w:sz w:val="28"/>
        </w:rPr>
        <w:t xml:space="preserve">течение </w:t>
      </w:r>
      <w:r>
        <w:rPr>
          <w:rFonts w:ascii="Times New Roman" w:hAnsi="Times New Roman"/>
          <w:sz w:val="28"/>
        </w:rPr>
        <w:t>1 дня</w:t>
      </w:r>
      <w:r>
        <w:rPr>
          <w:rFonts w:ascii="Times New Roman" w:hAnsi="Times New Roman"/>
          <w:sz w:val="28"/>
        </w:rPr>
        <w:t>.</w:t>
      </w:r>
    </w:p>
    <w:p w14:paraId="C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.3. Лицо, ответственное за выполнение административной процедуры: работник </w:t>
      </w:r>
      <w:r>
        <w:rPr>
          <w:rFonts w:ascii="Times New Roman" w:hAnsi="Times New Roman"/>
          <w:sz w:val="28"/>
        </w:rPr>
        <w:t xml:space="preserve">канцелярии </w:t>
      </w:r>
      <w:r>
        <w:rPr>
          <w:rFonts w:ascii="Times New Roman" w:hAnsi="Times New Roman"/>
          <w:sz w:val="28"/>
        </w:rPr>
        <w:t>Администрации</w:t>
      </w:r>
      <w:r>
        <w:rPr>
          <w:rFonts w:ascii="Times New Roman" w:hAnsi="Times New Roman"/>
          <w:sz w:val="28"/>
        </w:rPr>
        <w:t>.</w:t>
      </w:r>
    </w:p>
    <w:p w14:paraId="C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.4. Результат выполнения административной процедуры: направление результата предоставления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способом, указанным в заявлении.</w:t>
      </w:r>
    </w:p>
    <w:p w14:paraId="C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</w:t>
      </w:r>
      <w:r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</w:t>
      </w:r>
      <w:r>
        <w:rPr>
          <w:rFonts w:ascii="Times New Roman" w:hAnsi="Times New Roman"/>
          <w:sz w:val="28"/>
        </w:rPr>
        <w:t xml:space="preserve">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>
        <w:rPr>
          <w:rFonts w:ascii="Times New Roman" w:hAnsi="Times New Roman"/>
          <w:sz w:val="28"/>
        </w:rPr>
        <w:t>Земельного к</w:t>
      </w:r>
      <w:r>
        <w:rPr>
          <w:rFonts w:ascii="Times New Roman" w:hAnsi="Times New Roman"/>
          <w:sz w:val="28"/>
        </w:rPr>
        <w:t>одекса</w:t>
      </w:r>
      <w:r>
        <w:rPr>
          <w:rFonts w:ascii="Times New Roman" w:hAnsi="Times New Roman"/>
          <w:sz w:val="28"/>
        </w:rPr>
        <w:t xml:space="preserve"> РФ</w:t>
      </w:r>
      <w:r>
        <w:rPr>
          <w:rFonts w:ascii="Times New Roman" w:hAnsi="Times New Roman"/>
          <w:sz w:val="28"/>
        </w:rPr>
        <w:t>.</w:t>
      </w:r>
    </w:p>
    <w:p w14:paraId="C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3.1.7. </w:t>
      </w:r>
      <w:r>
        <w:rPr>
          <w:rFonts w:ascii="Times New Roman" w:hAnsi="Times New Roman"/>
          <w:sz w:val="28"/>
        </w:rPr>
        <w:t xml:space="preserve">В срок не более чем </w:t>
      </w:r>
      <w:r>
        <w:rPr>
          <w:rFonts w:ascii="Times New Roman" w:hAnsi="Times New Roman"/>
          <w:sz w:val="28"/>
        </w:rPr>
        <w:t>30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календарных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 дня представления заявителем в </w:t>
      </w:r>
      <w:r>
        <w:rPr>
          <w:rFonts w:ascii="Times New Roman" w:hAnsi="Times New Roman"/>
          <w:sz w:val="28"/>
        </w:rPr>
        <w:t>Администрацию</w:t>
      </w:r>
      <w:r>
        <w:rPr>
          <w:rFonts w:ascii="Times New Roman" w:hAnsi="Times New Roman"/>
          <w:sz w:val="28"/>
        </w:rPr>
        <w:t xml:space="preserve"> уведомления о государственном кадастровом учете </w:t>
      </w:r>
      <w:r>
        <w:rPr>
          <w:rFonts w:ascii="Times New Roman" w:hAnsi="Times New Roman"/>
          <w:sz w:val="28"/>
        </w:rPr>
        <w:t xml:space="preserve">частей земельных участков, в отношении которых устанавливается сервитут, </w:t>
      </w:r>
      <w:r>
        <w:rPr>
          <w:rFonts w:ascii="Times New Roman" w:hAnsi="Times New Roman"/>
          <w:sz w:val="28"/>
        </w:rPr>
        <w:t>Администрация</w:t>
      </w:r>
      <w:r>
        <w:rPr>
          <w:rFonts w:ascii="Times New Roman" w:hAnsi="Times New Roman"/>
          <w:sz w:val="28"/>
        </w:rPr>
        <w:t xml:space="preserve"> направляет заявителю </w:t>
      </w:r>
      <w:r>
        <w:rPr>
          <w:rFonts w:ascii="Times New Roman" w:hAnsi="Times New Roman"/>
          <w:sz w:val="28"/>
        </w:rPr>
        <w:t xml:space="preserve">подписанное </w:t>
      </w:r>
      <w:r>
        <w:rPr>
          <w:rFonts w:ascii="Times New Roman" w:hAnsi="Times New Roman"/>
          <w:sz w:val="28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>
        <w:rPr>
          <w:rFonts w:ascii="Times New Roman" w:hAnsi="Times New Roman"/>
          <w:sz w:val="28"/>
        </w:rPr>
        <w:t xml:space="preserve">30 </w:t>
      </w:r>
      <w:r>
        <w:rPr>
          <w:rFonts w:ascii="Times New Roman" w:hAnsi="Times New Roman"/>
          <w:sz w:val="28"/>
        </w:rPr>
        <w:t>календарных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дней со дня его получения.</w:t>
      </w:r>
    </w:p>
    <w:p w14:paraId="C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Особенности выполнения административных процедур в электронной форме.</w:t>
      </w:r>
    </w:p>
    <w:p w14:paraId="C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14:paraId="C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r>
        <w:rPr>
          <w:rFonts w:ascii="Times New Roman" w:hAnsi="Times New Roman"/>
          <w:sz w:val="28"/>
        </w:rPr>
        <w:t>ии и ау</w:t>
      </w:r>
      <w:r>
        <w:rPr>
          <w:rFonts w:ascii="Times New Roman" w:hAnsi="Times New Roman"/>
          <w:sz w:val="28"/>
        </w:rPr>
        <w:t>тентификации (далее – ЕСИА).</w:t>
      </w:r>
    </w:p>
    <w:p w14:paraId="C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3.2.3. Муниципальная услуга может быть получена через ПГУ ЛО либо через ЕПГУ следующими способами:</w:t>
      </w:r>
    </w:p>
    <w:p w14:paraId="C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без личной явки на прием в Администрацию.</w:t>
      </w:r>
    </w:p>
    <w:p w14:paraId="C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3.2.4. Для подачи заявления через ЕПГУ или через ПГУ ЛО заявитель должен выполнить следующие действия:</w:t>
      </w:r>
    </w:p>
    <w:p w14:paraId="C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пройти идентификацию и аутентификацию в ЕСИА;</w:t>
      </w:r>
    </w:p>
    <w:p w14:paraId="C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14:paraId="C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14:paraId="CE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CF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D0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D1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D2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Электронные документы должны обеспечивать:</w:t>
      </w:r>
    </w:p>
    <w:p w14:paraId="D3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возможность идентифицировать документ и количество листов в документе;</w:t>
      </w:r>
    </w:p>
    <w:p w14:paraId="D4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D5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подлежащие представлению в форматах </w:t>
      </w:r>
      <w:r>
        <w:rPr>
          <w:rFonts w:ascii="Times New Roman" w:hAnsi="Times New Roman"/>
          <w:sz w:val="28"/>
        </w:rPr>
        <w:t>xls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xlsx</w:t>
      </w:r>
      <w:r>
        <w:rPr>
          <w:rFonts w:ascii="Times New Roman" w:hAnsi="Times New Roman"/>
          <w:sz w:val="28"/>
        </w:rPr>
        <w:t xml:space="preserve"> или </w:t>
      </w:r>
      <w:r>
        <w:rPr>
          <w:rFonts w:ascii="Times New Roman" w:hAnsi="Times New Roman"/>
          <w:sz w:val="28"/>
        </w:rPr>
        <w:t>ods</w:t>
      </w:r>
      <w:r>
        <w:rPr>
          <w:rFonts w:ascii="Times New Roman" w:hAnsi="Times New Roman"/>
          <w:sz w:val="28"/>
        </w:rPr>
        <w:t>, формируются в виде отдельного электронного документа.</w:t>
      </w:r>
    </w:p>
    <w:p w14:paraId="D6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3.2.6. При предоставлении муниципальной услуги через ПГУ ЛО либо через </w:t>
      </w:r>
      <w:r>
        <w:rPr>
          <w:rFonts w:ascii="Times New Roman" w:hAnsi="Times New Roman"/>
          <w:sz w:val="28"/>
        </w:rPr>
        <w:t>ЕПГУ, должностное лицо Администрации выполняет следующие действия:</w:t>
      </w:r>
    </w:p>
    <w:p w14:paraId="D7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D8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14:paraId="D9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уведомляет заявителя о принятом решении с помощью указанных в заявлении сре</w:t>
      </w:r>
      <w:r>
        <w:rPr>
          <w:rFonts w:ascii="Times New Roman" w:hAnsi="Times New Roman"/>
          <w:sz w:val="28"/>
        </w:rPr>
        <w:t>дств св</w:t>
      </w:r>
      <w:r>
        <w:rPr>
          <w:rFonts w:ascii="Times New Roman" w:hAnsi="Times New Roman"/>
          <w:sz w:val="28"/>
        </w:rPr>
        <w:t>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14:paraId="D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14:paraId="DB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DC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3.2.8.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14:paraId="DD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14:paraId="DE000000">
      <w:pPr>
        <w:pStyle w:val="Style_4"/>
        <w:ind w:firstLine="709" w:left="0"/>
        <w:jc w:val="both"/>
        <w:rPr>
          <w:rFonts w:ascii="Times New Roman" w:hAnsi="Times New Roman"/>
          <w:sz w:val="28"/>
          <w:highlight w:val="yellow"/>
        </w:rPr>
      </w:pPr>
      <w:r>
        <w:rPr>
          <w:rFonts w:ascii="Times New Roman" w:hAnsi="Times New Roman"/>
          <w:sz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14:paraId="D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 непосредственно, направить почтовым отправлением, посредством ЕПГУ</w:t>
      </w:r>
      <w:r>
        <w:rPr>
          <w:rFonts w:ascii="Times New Roman" w:hAnsi="Times New Roman"/>
          <w:sz w:val="28"/>
        </w:rPr>
        <w:t>/ПГУ ЛО</w:t>
      </w:r>
      <w:r>
        <w:rPr>
          <w:rFonts w:ascii="Times New Roman" w:hAnsi="Times New Roman"/>
          <w:sz w:val="28"/>
        </w:rPr>
        <w:t xml:space="preserve">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 xml:space="preserve">или) ошибок с изложением сути допущенных опечаток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ошибок и приложением копии документа, содержащего опечатки и(или) ошибки.</w:t>
      </w:r>
    </w:p>
    <w:p w14:paraId="E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3.3.2. В </w:t>
      </w:r>
      <w:r>
        <w:rPr>
          <w:rFonts w:ascii="Times New Roman" w:hAnsi="Times New Roman"/>
          <w:sz w:val="28"/>
        </w:rPr>
        <w:t>течение  3 (трех)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рабочих дней со дня регистрации заявления об исправлении опечаток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 xml:space="preserve">или) ошибок в выданных в результате предоставления </w:t>
      </w:r>
      <w:r>
        <w:rPr>
          <w:rFonts w:ascii="Times New Roman" w:hAnsi="Times New Roman"/>
          <w:sz w:val="28"/>
        </w:rPr>
        <w:t xml:space="preserve">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ошибок.</w:t>
      </w:r>
    </w:p>
    <w:p w14:paraId="E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E2000000">
      <w:pPr>
        <w:pStyle w:val="Style_4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Формы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исполнением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административного регламента</w:t>
      </w:r>
    </w:p>
    <w:p w14:paraId="E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E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Порядок осуществления текущего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, а также принятием решений ответственными лицами.</w:t>
      </w:r>
    </w:p>
    <w:p w14:paraId="E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Текущий контроль осуществляется ответственными работниками Администрации по каждой процедуре в соответствии с установленными настоящим </w:t>
      </w:r>
      <w:r>
        <w:rPr>
          <w:rFonts w:ascii="Times New Roman" w:hAnsi="Times New Roman"/>
          <w:sz w:val="28"/>
        </w:rPr>
        <w:t xml:space="preserve">административным </w:t>
      </w:r>
      <w:r>
        <w:rPr>
          <w:rFonts w:ascii="Times New Roman" w:hAnsi="Times New Roman"/>
          <w:sz w:val="28"/>
        </w:rPr>
        <w:t>регламентом содержанием действий и сроками их осуществления, а также путем проведения руководителем (заместителем руководителя, начальником отдела</w:t>
      </w:r>
      <w:r>
        <w:rPr>
          <w:rFonts w:ascii="Times New Roman" w:hAnsi="Times New Roman"/>
          <w:sz w:val="28"/>
        </w:rPr>
        <w:t>, иным уполномоченным должностным лицом</w:t>
      </w:r>
      <w:r>
        <w:rPr>
          <w:rFonts w:ascii="Times New Roman" w:hAnsi="Times New Roman"/>
          <w:sz w:val="28"/>
        </w:rPr>
        <w:t xml:space="preserve">) Администрации проверок исполнения положений настоящего </w:t>
      </w:r>
      <w:r>
        <w:rPr>
          <w:rFonts w:ascii="Times New Roman" w:hAnsi="Times New Roman"/>
          <w:sz w:val="28"/>
        </w:rPr>
        <w:t xml:space="preserve">административного </w:t>
      </w:r>
      <w:r>
        <w:rPr>
          <w:rFonts w:ascii="Times New Roman" w:hAnsi="Times New Roman"/>
          <w:sz w:val="28"/>
        </w:rPr>
        <w:t>регламента, иных нормативных правовых актов.</w:t>
      </w:r>
    </w:p>
    <w:p w14:paraId="E6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E7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осуществления </w:t>
      </w:r>
      <w:r>
        <w:rPr>
          <w:rFonts w:ascii="Times New Roman" w:hAnsi="Times New Roman"/>
          <w:sz w:val="28"/>
        </w:rPr>
        <w:t>контроля за</w:t>
      </w:r>
      <w:r>
        <w:rPr>
          <w:rFonts w:ascii="Times New Roman" w:hAnsi="Times New Roman"/>
          <w:sz w:val="28"/>
        </w:rPr>
        <w:t xml:space="preserve"> полнотой и качеством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 xml:space="preserve"> проводятся плановые и внеплановые проверки.</w:t>
      </w:r>
    </w:p>
    <w:p w14:paraId="E8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Плановые проверки предоставления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проводятся не чаще одного раза в три года в соответствии с планом проведения проверок, утвержденным </w:t>
      </w:r>
      <w:r>
        <w:rPr>
          <w:rFonts w:ascii="Times New Roman" w:hAnsi="Times New Roman"/>
          <w:sz w:val="28"/>
        </w:rPr>
        <w:t>руководителем ОМСУ</w:t>
      </w:r>
      <w:r>
        <w:rPr>
          <w:rFonts w:ascii="Times New Roman" w:hAnsi="Times New Roman"/>
          <w:sz w:val="28"/>
        </w:rPr>
        <w:t>.</w:t>
      </w:r>
    </w:p>
    <w:p w14:paraId="E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 проверке могут рассматриваться все вопросы, связанные с предоставлением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 xml:space="preserve">(комплексные проверки), или отдельный вопрос, связанный с предоставлением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(тематические проверки).</w:t>
      </w:r>
    </w:p>
    <w:p w14:paraId="EA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Внеплановые проверки предоставления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14:paraId="E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проведении проверки издается правовой акт Администрации о проведении проверки исполнения административного регламента по предоставлению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E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>
        <w:rPr>
          <w:rFonts w:ascii="Times New Roman" w:hAnsi="Times New Roman"/>
          <w:sz w:val="28"/>
        </w:rPr>
        <w:t>муниципальной</w:t>
      </w:r>
      <w:r>
        <w:rPr>
          <w:rFonts w:ascii="Times New Roman" w:hAnsi="Times New Roman"/>
          <w:sz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E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результатам рассмотрения обращений </w:t>
      </w:r>
      <w:r>
        <w:rPr>
          <w:rFonts w:ascii="Times New Roman" w:hAnsi="Times New Roman"/>
          <w:sz w:val="28"/>
        </w:rPr>
        <w:t>обратившемуся</w:t>
      </w:r>
      <w:r>
        <w:rPr>
          <w:rFonts w:ascii="Times New Roman" w:hAnsi="Times New Roman"/>
          <w:sz w:val="28"/>
        </w:rPr>
        <w:t xml:space="preserve"> дается письменный ответ.</w:t>
      </w:r>
    </w:p>
    <w:p w14:paraId="E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E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Должностные лица, уполномоченные на выполнение административных действий, предусмотренных настоящим</w:t>
      </w:r>
      <w:r>
        <w:rPr>
          <w:rFonts w:ascii="Times New Roman" w:hAnsi="Times New Roman"/>
          <w:sz w:val="28"/>
        </w:rPr>
        <w:t xml:space="preserve"> административным </w:t>
      </w:r>
      <w:r>
        <w:rPr>
          <w:rFonts w:ascii="Times New Roman" w:hAnsi="Times New Roman"/>
          <w:sz w:val="28"/>
        </w:rPr>
        <w:t>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F0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ОМСУ</w:t>
      </w:r>
      <w:r>
        <w:rPr>
          <w:rFonts w:ascii="Times New Roman" w:hAnsi="Times New Roman"/>
          <w:sz w:val="28"/>
        </w:rPr>
        <w:t xml:space="preserve"> несет ответственность за обеспечение предоставления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.</w:t>
      </w:r>
    </w:p>
    <w:p w14:paraId="F1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Работники </w:t>
      </w:r>
      <w:r>
        <w:rPr>
          <w:rFonts w:ascii="Times New Roman" w:hAnsi="Times New Roman"/>
          <w:sz w:val="28"/>
        </w:rPr>
        <w:t>ОМСУ</w:t>
      </w:r>
      <w:r>
        <w:rPr>
          <w:rFonts w:ascii="Times New Roman" w:hAnsi="Times New Roman"/>
          <w:sz w:val="28"/>
        </w:rPr>
        <w:t xml:space="preserve"> при предоставлении </w:t>
      </w:r>
      <w:r>
        <w:rPr>
          <w:rFonts w:ascii="Times New Roman" w:hAnsi="Times New Roman"/>
          <w:sz w:val="28"/>
        </w:rPr>
        <w:t xml:space="preserve">муниципальной услуги </w:t>
      </w:r>
      <w:r>
        <w:rPr>
          <w:rFonts w:ascii="Times New Roman" w:hAnsi="Times New Roman"/>
          <w:sz w:val="28"/>
        </w:rPr>
        <w:t>несут ответственность:</w:t>
      </w:r>
    </w:p>
    <w:p w14:paraId="F2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за неисполнение или ненадлежащее исполнение административных процедур при предоставлении </w:t>
      </w:r>
      <w:r>
        <w:rPr>
          <w:rFonts w:ascii="Times New Roman" w:hAnsi="Times New Roman"/>
          <w:sz w:val="28"/>
        </w:rPr>
        <w:t>муниципальной услуги</w:t>
      </w:r>
      <w:r>
        <w:rPr>
          <w:rFonts w:ascii="Times New Roman" w:hAnsi="Times New Roman"/>
          <w:sz w:val="28"/>
        </w:rPr>
        <w:t>;</w:t>
      </w:r>
    </w:p>
    <w:p w14:paraId="F3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14:paraId="F4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Должностные лица, виновные в неисполнении или ненадлежащем исполнении требований настоящего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дминистративного регламента, привлекаются к ответственности в порядке, установленном действующим законодательством </w:t>
      </w:r>
      <w:r>
        <w:rPr>
          <w:rFonts w:ascii="Times New Roman" w:hAnsi="Times New Roman"/>
          <w:sz w:val="28"/>
        </w:rPr>
        <w:t>Российской Федерации</w:t>
      </w:r>
      <w:r>
        <w:rPr>
          <w:rFonts w:ascii="Times New Roman" w:hAnsi="Times New Roman"/>
          <w:sz w:val="28"/>
        </w:rPr>
        <w:t>.</w:t>
      </w:r>
    </w:p>
    <w:p w14:paraId="F5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F6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Досудебный (внесудебный) порядок обжалования решений</w:t>
      </w:r>
    </w:p>
    <w:p w14:paraId="F7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14:paraId="F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F9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FA00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5.2. Предметом досудебного (внесудебного) обжалования заявителем </w:t>
      </w:r>
      <w:r>
        <w:rPr>
          <w:rFonts w:ascii="Times New Roman" w:hAnsi="Times New Roman"/>
          <w:sz w:val="28"/>
        </w:rPr>
        <w:t xml:space="preserve"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</w:t>
      </w:r>
      <w:r>
        <w:rPr>
          <w:rFonts w:ascii="Times New Roman" w:hAnsi="Times New Roman"/>
          <w:sz w:val="28"/>
        </w:rPr>
        <w:t>являются</w:t>
      </w:r>
      <w:r>
        <w:t xml:space="preserve"> </w:t>
      </w:r>
      <w:r>
        <w:rPr>
          <w:rFonts w:ascii="Times New Roman" w:hAnsi="Times New Roman"/>
          <w:sz w:val="28"/>
        </w:rPr>
        <w:t>в том числе следующие случаи:</w:t>
      </w:r>
    </w:p>
    <w:p w14:paraId="FB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FC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нарушение срока предоставления муниципальной услуги. </w:t>
      </w:r>
      <w:r>
        <w:rPr>
          <w:rFonts w:ascii="Times New Roman" w:hAnsi="Times New Roman"/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14:paraId="FD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FE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14:paraId="FF00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14:paraId="00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01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>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14:paraId="02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нарушение срока или порядка выдачи документов по результатам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услуги;</w:t>
      </w:r>
    </w:p>
    <w:p w14:paraId="03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9) приостановление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14:paraId="04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услуги, либо в предоставлении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услуги, за исключением случаев, предусмотренных пунктом 4 части 1 статьи 7 Федерального закона от 27.07.2010 № 210-ФЗ. </w:t>
      </w:r>
      <w:r>
        <w:rPr>
          <w:rFonts w:ascii="Times New Roman" w:hAnsi="Times New Roman"/>
          <w:sz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ных услуг в полном объеме в порядке, определенном частью 1.3 статьи 16 Федерального закона от 27.07.2010 № 210-ФЗ.</w:t>
      </w:r>
    </w:p>
    <w:p w14:paraId="05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(далее - учредитель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). Жалобы на решения и действия (бездействие) руководителя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услугу. Жалобы на решения и действия (бездействие) работника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подаются </w:t>
      </w:r>
      <w:r>
        <w:rPr>
          <w:rFonts w:ascii="Times New Roman" w:hAnsi="Times New Roman"/>
          <w:sz w:val="28"/>
        </w:rPr>
        <w:t xml:space="preserve">учредителю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или должностному лицу, уполномоченному нормативным правовым актом Ленинградской области.</w:t>
      </w:r>
    </w:p>
    <w:p w14:paraId="06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Жалоба на решения и действия (бездействие)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должностного лица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муниципального служащего, руководителя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официального сайта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ную услугу, ЕПГУ либо ПГУ ЛО, а также может быть принята при личном приеме заявителя.</w:t>
      </w:r>
      <w:r>
        <w:rPr>
          <w:rFonts w:ascii="Times New Roman" w:hAnsi="Times New Roman"/>
          <w:sz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Интернет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14:paraId="07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"consultantplus://offline/ref=3779F1DC5F392D8D98A232B55A9D8E21D4EBB0DB57DEFD426D3B6B39D689A354BF45C6EF1DZ5XAJ"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ч. 5 ст. 11.2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27.07.2010 № 210-ФЗ.</w:t>
      </w:r>
    </w:p>
    <w:p w14:paraId="08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письменной жалобе в обязательном порядке указываются:</w:t>
      </w:r>
    </w:p>
    <w:p w14:paraId="09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наименование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должностного лица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его руководителя </w:t>
      </w:r>
      <w:r>
        <w:rPr>
          <w:rFonts w:ascii="Times New Roman" w:hAnsi="Times New Roman"/>
          <w:sz w:val="28"/>
        </w:rPr>
        <w:t>и(</w:t>
      </w:r>
      <w:r>
        <w:rPr>
          <w:rFonts w:ascii="Times New Roman" w:hAnsi="Times New Roman"/>
          <w:sz w:val="28"/>
        </w:rPr>
        <w:t>или) работника, решения и действия (бездействие) которых обжалуются;</w:t>
      </w:r>
    </w:p>
    <w:p w14:paraId="0A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0B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сведения об обжалуемых решениях и действиях (бездействии)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должностного лица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его работника;</w:t>
      </w:r>
    </w:p>
    <w:p w14:paraId="0C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должностного лица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0D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5.5. </w:t>
      </w:r>
      <w:r>
        <w:rPr>
          <w:rFonts w:ascii="Times New Roman" w:hAnsi="Times New Roman"/>
          <w:sz w:val="28"/>
        </w:rPr>
        <w:t xml:space="preserve">Заявитель имеет право на получение информации и документов, необходимых для составления и обоснования жалобы, в случаях, установленных </w:t>
      </w:r>
      <w:r>
        <w:rPr>
          <w:rFonts w:ascii="Times New Roman" w:hAnsi="Times New Roman"/>
          <w:sz w:val="28"/>
        </w:rPr>
        <w:fldChar w:fldCharType="begin"/>
      </w:r>
      <w:r>
        <w:rPr>
          <w:rFonts w:ascii="Times New Roman" w:hAnsi="Times New Roman"/>
          <w:sz w:val="28"/>
        </w:rPr>
        <w:instrText>HYPERLINK "consultantplus://offline/ref=3779F1DC5F392D8D98A232B55A9D8E21D4EBB0DB57DEFD426D3B6B39D689A354BF45C6E7Z1X4J"</w:instrText>
      </w:r>
      <w:r>
        <w:rPr>
          <w:rFonts w:ascii="Times New Roman" w:hAnsi="Times New Roman"/>
          <w:sz w:val="28"/>
        </w:rPr>
        <w:fldChar w:fldCharType="separate"/>
      </w:r>
      <w:r>
        <w:rPr>
          <w:rFonts w:ascii="Times New Roman" w:hAnsi="Times New Roman"/>
          <w:sz w:val="28"/>
        </w:rPr>
        <w:t>ст. 11.1</w:t>
      </w:r>
      <w:r>
        <w:rPr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Федерального закона от 27.07.2010 № 210-ФЗ, при условии, что это не </w:t>
      </w:r>
      <w:r>
        <w:rPr>
          <w:rFonts w:ascii="Times New Roman" w:hAnsi="Times New Roman"/>
          <w:sz w:val="28"/>
        </w:rPr>
        <w:t>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14:paraId="0E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5.6. </w:t>
      </w:r>
      <w:r>
        <w:rPr>
          <w:rFonts w:ascii="Times New Roman" w:hAnsi="Times New Roman"/>
          <w:sz w:val="28"/>
        </w:rPr>
        <w:t xml:space="preserve">Жалоба, поступившая в орган, предоставляющий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, учредителю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ГБУ ЛО </w:t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МФЦ</w:t>
      </w:r>
      <w:r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в приеме документов у заявителя либо в исправлении допущенных опечаток и ошибок или в случае обжалования нарушения</w:t>
      </w:r>
      <w:r>
        <w:rPr>
          <w:rFonts w:ascii="Times New Roman" w:hAnsi="Times New Roman"/>
          <w:sz w:val="28"/>
        </w:rPr>
        <w:t xml:space="preserve"> установленного срока таких исправлений - в течение пяти рабочих дней со дня ее регистрации.</w:t>
      </w:r>
    </w:p>
    <w:p w14:paraId="0F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5.7. По результатам рассмотрения жалобы принимается одно из следующих решений:</w:t>
      </w:r>
    </w:p>
    <w:p w14:paraId="10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14:paraId="11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удовлетворении жалобы отказывается.</w:t>
      </w:r>
    </w:p>
    <w:p w14:paraId="12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3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 xml:space="preserve">ной услуги, а также приносятся извинения за доставленные </w:t>
      </w:r>
      <w:r>
        <w:rPr>
          <w:rFonts w:ascii="Times New Roman" w:hAnsi="Times New Roman"/>
          <w:sz w:val="28"/>
        </w:rPr>
        <w:t>неудобства</w:t>
      </w:r>
      <w:r>
        <w:rPr>
          <w:rFonts w:ascii="Times New Roman" w:hAnsi="Times New Roman"/>
          <w:sz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услуги.</w:t>
      </w:r>
    </w:p>
    <w:p w14:paraId="14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признания </w:t>
      </w:r>
      <w:r>
        <w:rPr>
          <w:rFonts w:ascii="Times New Roman" w:hAnsi="Times New Roman"/>
          <w:sz w:val="28"/>
        </w:rPr>
        <w:t>жалобы</w:t>
      </w:r>
      <w:r>
        <w:rPr>
          <w:rFonts w:ascii="Times New Roman" w:hAnsi="Times New Roman"/>
          <w:sz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5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установления в ходе или по результатам </w:t>
      </w:r>
      <w:r>
        <w:rPr>
          <w:rFonts w:ascii="Times New Roman" w:hAnsi="Times New Roman"/>
          <w:sz w:val="28"/>
        </w:rPr>
        <w:t>рассмотрения жалобы признаков состава административного правонарушения</w:t>
      </w:r>
      <w:r>
        <w:rPr>
          <w:rFonts w:ascii="Times New Roman" w:hAnsi="Times New Roman"/>
          <w:sz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16010000">
      <w:pPr>
        <w:pStyle w:val="Style_4"/>
        <w:ind/>
        <w:jc w:val="right"/>
        <w:outlineLvl w:val="1"/>
      </w:pPr>
    </w:p>
    <w:p w14:paraId="17010000">
      <w:pPr>
        <w:widowControl w:val="0"/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Особенности выполнения административных процедур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многофункциональных центрах</w:t>
      </w:r>
    </w:p>
    <w:p w14:paraId="1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6.1. Предоставление муниципальной услуги посредством МФЦ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  <w:r>
        <w:rPr>
          <w:rFonts w:ascii="Times New Roman" w:hAnsi="Times New Roman"/>
          <w:sz w:val="28"/>
        </w:rPr>
        <w:t xml:space="preserve">Предоставление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 в иных МФЦ осуществляется при наличии вступившего в силу соглашения о взаимодействии между ГБУ ЛО "МФЦ" и иным МФЦ.</w:t>
      </w:r>
    </w:p>
    <w:p w14:paraId="1A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6.2.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>
        <w:rPr>
          <w:rFonts w:ascii="Times New Roman" w:hAnsi="Times New Roman"/>
          <w:sz w:val="28"/>
        </w:rPr>
        <w:t>муниципаль</w:t>
      </w:r>
      <w:r>
        <w:rPr>
          <w:rFonts w:ascii="Times New Roman" w:hAnsi="Times New Roman"/>
          <w:sz w:val="28"/>
        </w:rPr>
        <w:t>ной услуги, выполняет следующие действия:</w:t>
      </w:r>
    </w:p>
    <w:p w14:paraId="1B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14:paraId="1C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14:paraId="1D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определяет предмет обращения;</w:t>
      </w:r>
    </w:p>
    <w:p w14:paraId="1E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 проводит проверку правильности заполнения обращения;</w:t>
      </w:r>
    </w:p>
    <w:p w14:paraId="1F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 проводит проверку укомплектованности пакета документов;</w:t>
      </w:r>
    </w:p>
    <w:p w14:paraId="20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21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е) заверяет каждый документ дела своей электронной подписью (далее - ЭП);</w:t>
      </w:r>
    </w:p>
    <w:p w14:paraId="22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ж) направляет копии документов и реестр документов в Администрацию:</w:t>
      </w:r>
    </w:p>
    <w:p w14:paraId="23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электронном виде (в составе пакетов электронных дел) в день обращения заявителя в МФЦ;</w:t>
      </w:r>
    </w:p>
    <w:p w14:paraId="24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25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окончании приема документов специалист МФЦ выдает заявителю расписку в приеме документов.</w:t>
      </w:r>
    </w:p>
    <w:p w14:paraId="26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14:paraId="27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14:paraId="28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</w:t>
      </w:r>
      <w:r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</w:t>
      </w:r>
      <w:r>
        <w:rPr>
          <w:rFonts w:ascii="Times New Roman" w:hAnsi="Times New Roman"/>
          <w:sz w:val="28"/>
        </w:rPr>
        <w:t>телефонного звонка или посредством смс-информирования), а также о возможности получения документов в МФЦ.</w:t>
      </w:r>
    </w:p>
    <w:p w14:paraId="2901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bookmarkStart w:id="7" w:name="P588"/>
      <w:bookmarkEnd w:id="7"/>
      <w:r>
        <w:rPr>
          <w:rFonts w:ascii="Times New Roman" w:hAnsi="Times New Roman"/>
          <w:sz w:val="28"/>
        </w:rPr>
        <w:t>6.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государственных </w:t>
      </w:r>
      <w:r>
        <w:rPr>
          <w:rFonts w:ascii="Times New Roman" w:hAnsi="Times New Roman"/>
          <w:sz w:val="28"/>
        </w:rPr>
        <w:t xml:space="preserve">и муниципальных </w:t>
      </w:r>
      <w:r>
        <w:rPr>
          <w:rFonts w:ascii="Times New Roman" w:hAnsi="Times New Roman"/>
          <w:sz w:val="28"/>
        </w:rPr>
        <w:t>услуг.</w:t>
      </w:r>
    </w:p>
    <w:p w14:paraId="2A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2B010000">
      <w:pPr>
        <w:pStyle w:val="Style_4"/>
        <w:ind w:firstLine="709" w:left="0"/>
        <w:jc w:val="both"/>
        <w:rPr>
          <w:rFonts w:ascii="Times New Roman" w:hAnsi="Times New Roman"/>
          <w:sz w:val="28"/>
        </w:rPr>
      </w:pPr>
    </w:p>
    <w:p w14:paraId="2C010000"/>
    <w:p w14:paraId="2D010000">
      <w:pPr>
        <w:sectPr>
          <w:headerReference r:id="rId1" w:type="default"/>
          <w:pgSz w:h="16838" w:orient="portrait" w:w="11906"/>
          <w:pgMar w:bottom="1134" w:footer="708" w:gutter="0" w:header="708" w:left="1134" w:right="850" w:top="1134"/>
          <w:titlePg/>
        </w:sectPr>
      </w:pPr>
    </w:p>
    <w:p w14:paraId="2E010000">
      <w:pPr>
        <w:pStyle w:val="Style_4"/>
        <w:ind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1</w:t>
      </w:r>
    </w:p>
    <w:p w14:paraId="2F010000">
      <w:pPr>
        <w:pStyle w:val="Style_4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дминистративному регламенту</w:t>
      </w:r>
    </w:p>
    <w:p w14:paraId="30010000">
      <w:pPr>
        <w:widowControl w:val="0"/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31010000">
      <w:pPr>
        <w:widowControl w:val="0"/>
        <w:spacing w:after="0" w:line="240" w:lineRule="auto"/>
        <w:ind/>
        <w:jc w:val="center"/>
        <w:outlineLvl w:val="2"/>
        <w:rPr>
          <w:rFonts w:ascii="Times New Roman" w:hAnsi="Times New Roman"/>
          <w:sz w:val="28"/>
        </w:rPr>
      </w:pPr>
      <w:bookmarkStart w:id="8" w:name="Par588"/>
      <w:bookmarkEnd w:id="8"/>
      <w:r>
        <w:rPr>
          <w:rFonts w:ascii="Times New Roman" w:hAnsi="Times New Roman"/>
          <w:sz w:val="28"/>
        </w:rPr>
        <w:t>Форма заявления</w:t>
      </w:r>
    </w:p>
    <w:p w14:paraId="3201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заключении соглашения об установлении сервитута</w:t>
      </w:r>
    </w:p>
    <w:p w14:paraId="3301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</w:p>
    <w:tbl>
      <w:tblPr>
        <w:tblStyle w:val="Style_6"/>
        <w:tblLayout w:type="fixed"/>
        <w:tblCellMar>
          <w:left w:type="dxa" w:w="10"/>
          <w:right w:type="dxa" w:w="10"/>
        </w:tblCellMar>
      </w:tblPr>
      <w:tblGrid>
        <w:gridCol w:w="4282"/>
        <w:gridCol w:w="3970"/>
        <w:gridCol w:w="1867"/>
      </w:tblGrid>
      <w:tr>
        <w:trPr>
          <w:trHeight w:hRule="exact" w:val="394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34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16"/>
              </w:rPr>
            </w:pPr>
            <w:r>
              <w:rPr>
                <w:rFonts w:ascii="Times New Roman" w:hAnsi="Times New Roman"/>
                <w:color w:val="000000"/>
                <w:sz w:val="16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>
        <w:trPr>
          <w:trHeight w:hRule="exact" w:val="264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35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Сведения о заявителе</w:t>
            </w:r>
          </w:p>
        </w:tc>
      </w:tr>
      <w:tr>
        <w:trPr>
          <w:trHeight w:hRule="exact" w:val="499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3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Заявитель обратился лично?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37010000">
            <w:pPr>
              <w:widowControl w:val="0"/>
              <w:numPr>
                <w:ilvl w:val="0"/>
                <w:numId w:val="3"/>
              </w:numPr>
              <w:tabs>
                <w:tab w:leader="none" w:pos="163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Заявитель обратился лично</w:t>
            </w:r>
          </w:p>
          <w:p w14:paraId="38010000">
            <w:pPr>
              <w:widowControl w:val="0"/>
              <w:numPr>
                <w:ilvl w:val="0"/>
                <w:numId w:val="3"/>
              </w:numPr>
              <w:tabs>
                <w:tab w:leader="none" w:pos="163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Обратился представитель заявителя</w:t>
            </w:r>
          </w:p>
        </w:tc>
      </w:tr>
      <w:tr>
        <w:trPr>
          <w:trHeight w:hRule="exact" w:val="25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39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Данные заявителя Юридического лица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3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Полное наименование организации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3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Сокращенное наименование организации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3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Организационно-правовая форма организации</w:t>
            </w:r>
          </w:p>
        </w:tc>
      </w:tr>
      <w:tr>
        <w:trPr>
          <w:trHeight w:hRule="exact" w:val="245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3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ОГРН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3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ИНН</w:t>
            </w:r>
          </w:p>
        </w:tc>
      </w:tr>
      <w:tr>
        <w:trPr>
          <w:trHeight w:hRule="exact" w:val="235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3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Электронная почта</w:t>
            </w:r>
          </w:p>
        </w:tc>
      </w:tr>
      <w:tr>
        <w:trPr>
          <w:trHeight w:hRule="exact" w:val="245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Почтовый адрес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Фактический адрес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Фамилия Имя Отчество руководителя ЮЛ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Наименование документа, удостоверяющего личность руководителя ЮЛ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Серия и номер документа, удостоверяющего личность руководителя ЮЛ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Дата выдачи документа, удостоверяющего личность руководителя ЮЛ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Телефон руководителя ЮЛ</w:t>
            </w:r>
          </w:p>
        </w:tc>
      </w:tr>
      <w:tr>
        <w:trPr>
          <w:trHeight w:hRule="exact" w:val="264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7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Данные заявителя Физического лица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4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Фамилия Имя Отчество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Наименование документа, удостоверяющего личность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Серия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B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Номер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Дата выдачи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D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Телефон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E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Электронная почта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4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Почтовый адрес</w:t>
            </w:r>
          </w:p>
        </w:tc>
      </w:tr>
      <w:tr>
        <w:trPr>
          <w:trHeight w:hRule="exact" w:val="264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50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Данные заявителя Индивидуального предпринимателя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5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Фамилия Имя Отчество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5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ОГРНИП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5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ИНН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5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Наименование документа, удостоверяющего личность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5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Серия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5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Номер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5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Дата выдачи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5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Телефон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5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Электронная почта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5A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Почтовый адрес</w:t>
            </w:r>
          </w:p>
        </w:tc>
      </w:tr>
      <w:tr>
        <w:trPr>
          <w:trHeight w:hRule="exact" w:val="264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5B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 w:val="1"/>
                <w:color w:val="000000"/>
              </w:rPr>
              <w:t>Сведения о представителе</w:t>
            </w:r>
          </w:p>
        </w:tc>
      </w:tr>
      <w:tr>
        <w:trPr>
          <w:trHeight w:hRule="exact" w:val="739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5C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Кто представляет интересы заявителя?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5D010000">
            <w:pPr>
              <w:widowControl w:val="0"/>
              <w:numPr>
                <w:ilvl w:val="0"/>
                <w:numId w:val="4"/>
              </w:numPr>
              <w:tabs>
                <w:tab w:leader="none" w:pos="158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Физическое лицо</w:t>
            </w:r>
          </w:p>
          <w:p w14:paraId="5E010000">
            <w:pPr>
              <w:widowControl w:val="0"/>
              <w:numPr>
                <w:ilvl w:val="0"/>
                <w:numId w:val="4"/>
              </w:numPr>
              <w:tabs>
                <w:tab w:leader="none" w:pos="158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Индивидуальный предприниматель</w:t>
            </w:r>
          </w:p>
          <w:p w14:paraId="5F010000">
            <w:pPr>
              <w:widowControl w:val="0"/>
              <w:numPr>
                <w:ilvl w:val="0"/>
                <w:numId w:val="4"/>
              </w:numPr>
              <w:tabs>
                <w:tab w:leader="none" w:pos="158" w:val="left"/>
              </w:tabs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Юридическое лицо</w:t>
            </w:r>
          </w:p>
        </w:tc>
      </w:tr>
      <w:tr>
        <w:trPr>
          <w:trHeight w:hRule="exact" w:val="499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6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Обратился руководитель юридического лица?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6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7D7D7D"/>
                <w:sz w:val="19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9"/>
              </w:rPr>
              <w:t>Обратился руководитель</w:t>
            </w:r>
          </w:p>
          <w:p w14:paraId="6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7D7D7D"/>
                <w:sz w:val="19"/>
              </w:rPr>
              <w:t xml:space="preserve">□ </w:t>
            </w:r>
            <w:r>
              <w:rPr>
                <w:rFonts w:ascii="Times New Roman" w:hAnsi="Times New Roman"/>
                <w:color w:val="000000"/>
                <w:sz w:val="19"/>
              </w:rPr>
              <w:t>Обратилось иное уполномоченное лицо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63010000">
            <w:pPr>
              <w:widowControl w:val="0"/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0"/>
              </w:rPr>
              <w:t>Представитель Юридическое лицо</w:t>
            </w:r>
          </w:p>
        </w:tc>
      </w:tr>
      <w:tr>
        <w:trPr>
          <w:trHeight w:hRule="exact" w:val="245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6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Полное наименование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6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ОГРН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ИНН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7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Телефон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8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Электронная почта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9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Фамилия Имя Отчество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A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Наименование документа, удостоверяющего личность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B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Серия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C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Номер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D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Дата выдачи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E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Представитель Физическое лицо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6F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Фамилия Имя Отчество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0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Наименование документа, удостоверяющего личность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1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Серия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2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Номер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3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Дата выдачи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4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Телефон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5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Электронная почта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6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Представитель Индивидуальный предприниматель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7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Фамилия Имя Отчество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8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ОГРНИП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9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ИНН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A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Наименование документа, удостоверяющего личность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B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Серия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C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Номер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D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Дата выдачи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E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Телефон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7F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Электронная почта</w:t>
            </w:r>
          </w:p>
        </w:tc>
      </w:tr>
      <w:tr>
        <w:trPr>
          <w:trHeight w:hRule="exact" w:val="269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0010000">
            <w:pPr>
              <w:rPr>
                <w:rFonts w:ascii="Times New Roman" w:hAnsi="Times New Roman"/>
                <w:color w:val="000000"/>
                <w:sz w:val="19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>Вариант предоставления услуги</w:t>
            </w:r>
          </w:p>
        </w:tc>
      </w:tr>
      <w:tr>
        <w:trPr>
          <w:trHeight w:hRule="exact" w:val="1598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81010000">
            <w:pPr>
              <w:pStyle w:val="Style_7"/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Выберите цель сервитута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2010000">
            <w:pPr>
              <w:pStyle w:val="Style_7"/>
              <w:numPr>
                <w:ilvl w:val="0"/>
                <w:numId w:val="5"/>
              </w:numPr>
              <w:tabs>
                <w:tab w:leader="none" w:pos="259" w:val="left"/>
              </w:tabs>
              <w:spacing w:line="252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Размещение линейных объектов и иных сооружений</w:t>
            </w:r>
          </w:p>
          <w:p w14:paraId="83010000">
            <w:pPr>
              <w:pStyle w:val="Style_7"/>
              <w:numPr>
                <w:ilvl w:val="0"/>
                <w:numId w:val="5"/>
              </w:numPr>
              <w:tabs>
                <w:tab w:leader="none" w:pos="259" w:val="left"/>
              </w:tabs>
              <w:spacing w:line="252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Проведение изыскательских работ</w:t>
            </w:r>
          </w:p>
          <w:p w14:paraId="84010000">
            <w:pPr>
              <w:pStyle w:val="Style_7"/>
              <w:numPr>
                <w:ilvl w:val="0"/>
                <w:numId w:val="5"/>
              </w:numPr>
              <w:tabs>
                <w:tab w:leader="none" w:pos="259" w:val="left"/>
              </w:tabs>
              <w:spacing w:line="252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Недропользование</w:t>
            </w:r>
          </w:p>
          <w:p w14:paraId="85010000">
            <w:pPr>
              <w:pStyle w:val="Style_7"/>
              <w:numPr>
                <w:ilvl w:val="0"/>
                <w:numId w:val="5"/>
              </w:numPr>
              <w:tabs>
                <w:tab w:leader="none" w:pos="259" w:val="left"/>
              </w:tabs>
              <w:spacing w:line="252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Проход (проезд) через соседний участок, строительство, реконструкция, эксплуатация линейных объектов</w:t>
            </w:r>
          </w:p>
          <w:p w14:paraId="86010000">
            <w:pPr>
              <w:pStyle w:val="Style_7"/>
              <w:numPr>
                <w:ilvl w:val="0"/>
                <w:numId w:val="5"/>
              </w:numPr>
              <w:tabs>
                <w:tab w:leader="none" w:pos="259" w:val="left"/>
              </w:tabs>
              <w:spacing w:line="252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Иные цели</w:t>
            </w:r>
          </w:p>
        </w:tc>
      </w:tr>
      <w:tr>
        <w:trPr>
          <w:trHeight w:hRule="exact" w:val="499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87010000">
            <w:pPr>
              <w:pStyle w:val="Style_7"/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Сервитут устанавливается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8010000">
            <w:pPr>
              <w:pStyle w:val="Style_7"/>
              <w:numPr>
                <w:ilvl w:val="0"/>
                <w:numId w:val="6"/>
              </w:numPr>
              <w:tabs>
                <w:tab w:leader="none" w:pos="259" w:val="left"/>
              </w:tabs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На земельный участок</w:t>
            </w:r>
          </w:p>
          <w:p w14:paraId="89010000">
            <w:pPr>
              <w:pStyle w:val="Style_7"/>
              <w:numPr>
                <w:ilvl w:val="0"/>
                <w:numId w:val="6"/>
              </w:numPr>
              <w:tabs>
                <w:tab w:leader="none" w:pos="259" w:val="left"/>
              </w:tabs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На часть земельного участка</w:t>
            </w:r>
          </w:p>
        </w:tc>
      </w:tr>
      <w:tr>
        <w:trPr>
          <w:trHeight w:hRule="exact" w:val="235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A010000">
            <w:pPr>
              <w:pStyle w:val="Style_7"/>
              <w:spacing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Для установления сервитута на ЗУ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B010000">
            <w:pPr>
              <w:pStyle w:val="Style_7"/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Предоставить сведения о ЗУ: кадастровый (условный) номер: адрес или описание местоположения ЗУ</w:t>
            </w:r>
          </w:p>
        </w:tc>
      </w:tr>
      <w:tr>
        <w:trPr>
          <w:trHeight w:hRule="exact" w:val="23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C010000">
            <w:pPr>
              <w:pStyle w:val="Style_7"/>
              <w:spacing w:line="240" w:lineRule="auto"/>
              <w:ind w:firstLine="0" w:left="0"/>
              <w:jc w:val="center"/>
              <w:rPr>
                <w:sz w:val="20"/>
              </w:rPr>
            </w:pPr>
            <w:r>
              <w:rPr>
                <w:i w:val="1"/>
                <w:sz w:val="20"/>
              </w:rPr>
              <w:t>Для установления сервитута на часть ЗУ</w:t>
            </w:r>
          </w:p>
        </w:tc>
      </w:tr>
      <w:tr>
        <w:trPr>
          <w:trHeight w:hRule="exact" w:val="509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D010000">
            <w:pPr>
              <w:pStyle w:val="Style_7"/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Часть земельного участка поставлена на кадастровый учет?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8E010000">
            <w:pPr>
              <w:pStyle w:val="Style_7"/>
              <w:numPr>
                <w:ilvl w:val="0"/>
                <w:numId w:val="7"/>
              </w:numPr>
              <w:tabs>
                <w:tab w:leader="none" w:pos="259" w:val="left"/>
              </w:tabs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Часть земельного участка поставлена на кадастровый учет</w:t>
            </w:r>
          </w:p>
          <w:p w14:paraId="8F010000">
            <w:pPr>
              <w:pStyle w:val="Style_7"/>
              <w:numPr>
                <w:ilvl w:val="0"/>
                <w:numId w:val="7"/>
              </w:numPr>
              <w:tabs>
                <w:tab w:leader="none" w:pos="259" w:val="left"/>
              </w:tabs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Часть земельного участка не поставлена на кадастровый учет</w:t>
            </w:r>
          </w:p>
        </w:tc>
      </w:tr>
      <w:tr>
        <w:trPr>
          <w:trHeight w:hRule="exact" w:val="466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0010000">
            <w:pPr>
              <w:pStyle w:val="Style_7"/>
              <w:spacing w:line="240" w:lineRule="auto"/>
              <w:ind w:firstLine="0" w:left="0"/>
              <w:rPr>
                <w:sz w:val="20"/>
              </w:rPr>
            </w:pPr>
            <w:r>
              <w:rPr>
                <w:sz w:val="19"/>
              </w:rPr>
              <w:t xml:space="preserve">Предоставить сведения о части ЗУ: кадастровый номер ЗУ; адрес или описание местоположения ЗУ. площадь </w:t>
            </w:r>
            <w:r>
              <w:rPr>
                <w:i w:val="1"/>
                <w:sz w:val="20"/>
              </w:rPr>
              <w:t>(в случае, если часть ЗУ поставлена на кадастровый учет)</w:t>
            </w:r>
          </w:p>
        </w:tc>
      </w:tr>
      <w:tr>
        <w:trPr>
          <w:trHeight w:hRule="exact" w:val="47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1010000">
            <w:pPr>
              <w:pStyle w:val="Style_7"/>
              <w:spacing w:line="240" w:lineRule="auto"/>
              <w:ind w:firstLine="0" w:left="0"/>
              <w:rPr>
                <w:sz w:val="20"/>
              </w:rPr>
            </w:pPr>
            <w:r>
              <w:rPr>
                <w:sz w:val="19"/>
              </w:rPr>
              <w:t xml:space="preserve">Предоставить сведения о части ЗУ: кадастровый номер ЗУ; адрес или описание местоположения ЗУ, площадь </w:t>
            </w:r>
            <w:r>
              <w:rPr>
                <w:i w:val="1"/>
                <w:sz w:val="20"/>
              </w:rPr>
              <w:t>(в случае, если часть ЗУ не поставлена на кадастровый учет)</w:t>
            </w:r>
          </w:p>
        </w:tc>
      </w:tr>
      <w:tr>
        <w:trPr>
          <w:trHeight w:hRule="exact" w:val="470"/>
        </w:trPr>
        <w:tc>
          <w:tcPr>
            <w:tcW w:type="dxa" w:w="428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2010000">
            <w:pPr>
              <w:pStyle w:val="Style_7"/>
              <w:ind w:firstLine="0" w:left="0"/>
              <w:rPr>
                <w:sz w:val="19"/>
              </w:rPr>
            </w:pPr>
            <w:r>
              <w:rPr>
                <w:sz w:val="19"/>
              </w:rPr>
              <w:t>Схема границ сервитута на кадастровом плане территории</w:t>
            </w:r>
          </w:p>
        </w:tc>
        <w:tc>
          <w:tcPr>
            <w:tcW w:type="dxa" w:w="5837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93010000">
            <w:pPr>
              <w:pStyle w:val="Style_7"/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Приложить документ</w:t>
            </w:r>
          </w:p>
        </w:tc>
      </w:tr>
      <w:tr>
        <w:trPr>
          <w:trHeight w:hRule="exact" w:val="240"/>
        </w:trPr>
        <w:tc>
          <w:tcPr>
            <w:tcW w:type="dxa" w:w="10119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4010000">
            <w:pPr>
              <w:pStyle w:val="Style_7"/>
              <w:spacing w:line="240" w:lineRule="auto"/>
              <w:ind w:firstLine="0" w:left="0"/>
              <w:rPr>
                <w:sz w:val="19"/>
              </w:rPr>
            </w:pPr>
            <w:r>
              <w:rPr>
                <w:sz w:val="19"/>
              </w:rPr>
              <w:t>Срок установления сервитута</w:t>
            </w:r>
          </w:p>
        </w:tc>
      </w:tr>
      <w:tr>
        <w:trPr>
          <w:trHeight w:hRule="exact" w:val="264"/>
        </w:trPr>
        <w:tc>
          <w:tcPr>
            <w:tcW w:type="dxa" w:w="8252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5010000">
            <w:pPr>
              <w:pStyle w:val="Style_7"/>
              <w:spacing w:line="240" w:lineRule="auto"/>
              <w:ind w:firstLine="140" w:left="0"/>
              <w:rPr>
                <w:sz w:val="22"/>
              </w:rPr>
            </w:pPr>
            <w:r>
              <w:rPr>
                <w:sz w:val="22"/>
              </w:rPr>
              <w:t>Подпись: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6010000">
            <w:pPr>
              <w:pStyle w:val="Style_7"/>
              <w:spacing w:line="240" w:lineRule="auto"/>
              <w:ind w:firstLine="0" w:left="0"/>
              <w:rPr>
                <w:sz w:val="22"/>
              </w:rPr>
            </w:pPr>
            <w:r>
              <w:rPr>
                <w:sz w:val="22"/>
              </w:rPr>
              <w:t>Дата:</w:t>
            </w:r>
          </w:p>
        </w:tc>
      </w:tr>
      <w:tr>
        <w:trPr>
          <w:trHeight w:hRule="exact" w:val="250"/>
        </w:trPr>
        <w:tc>
          <w:tcPr>
            <w:tcW w:type="dxa" w:w="8252"/>
            <w:gridSpan w:val="2"/>
            <w:tcBorders>
              <w:top w:color="000000" w:sz="4" w:val="single"/>
              <w:lef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7010000">
            <w:pPr>
              <w:rPr>
                <w:sz w:val="10"/>
              </w:rPr>
            </w:pP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center"/>
          </w:tcPr>
          <w:p w14:paraId="98010000">
            <w:pPr>
              <w:pStyle w:val="Style_7"/>
              <w:tabs>
                <w:tab w:leader="none" w:pos="302" w:val="left"/>
                <w:tab w:leader="none" w:pos="1421" w:val="left"/>
              </w:tabs>
              <w:spacing w:line="240" w:lineRule="auto"/>
              <w:ind w:firstLine="0" w:left="0"/>
              <w:rPr>
                <w:sz w:val="11"/>
              </w:rPr>
            </w:pPr>
            <w:r>
              <w:rPr>
                <w:sz w:val="11"/>
              </w:rPr>
              <w:t>П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Н</w:t>
            </w:r>
            <w:r>
              <w:rPr>
                <w:sz w:val="11"/>
              </w:rPr>
              <w:tab/>
            </w:r>
            <w:r>
              <w:rPr>
                <w:sz w:val="11"/>
              </w:rPr>
              <w:t>р</w:t>
            </w:r>
          </w:p>
        </w:tc>
      </w:tr>
      <w:tr>
        <w:trPr>
          <w:trHeight w:hRule="exact" w:val="298"/>
        </w:trPr>
        <w:tc>
          <w:tcPr>
            <w:tcW w:type="dxa" w:w="4282"/>
            <w:tcBorders>
              <w:top w:color="000000" w:sz="4" w:val="single"/>
              <w:left w:color="000000" w:sz="4" w:val="single"/>
              <w:bottom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9010000">
            <w:pPr>
              <w:pStyle w:val="Style_7"/>
              <w:spacing w:line="240" w:lineRule="auto"/>
              <w:ind w:firstLine="140" w:left="0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type="dxa" w:w="3970"/>
            <w:tcBorders>
              <w:top w:color="000000" w:sz="4" w:val="single"/>
              <w:bottom w:color="000000" w:sz="4" w:val="single"/>
            </w:tcBorders>
            <w:shd w:fill="auto" w:val="clear"/>
            <w:tcMar>
              <w:left w:type="dxa" w:w="10"/>
              <w:right w:type="dxa" w:w="10"/>
            </w:tcMar>
            <w:vAlign w:val="bottom"/>
          </w:tcPr>
          <w:p w14:paraId="9A010000">
            <w:pPr>
              <w:pStyle w:val="Style_7"/>
              <w:spacing w:line="240" w:lineRule="auto"/>
              <w:ind w:firstLine="0" w:left="1100"/>
              <w:jc w:val="both"/>
              <w:rPr>
                <w:sz w:val="22"/>
              </w:rPr>
            </w:pPr>
            <w:r>
              <w:rPr>
                <w:sz w:val="22"/>
              </w:rPr>
              <w:t>(инициалы, фамилия)</w:t>
            </w:r>
          </w:p>
        </w:tc>
        <w:tc>
          <w:tcPr>
            <w:tcW w:type="dxa" w:w="186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left w:type="dxa" w:w="10"/>
              <w:right w:type="dxa" w:w="10"/>
            </w:tcMar>
          </w:tcPr>
          <w:p w14:paraId="9B010000">
            <w:pPr>
              <w:rPr>
                <w:sz w:val="10"/>
              </w:rPr>
            </w:pPr>
          </w:p>
        </w:tc>
      </w:tr>
    </w:tbl>
    <w:p w14:paraId="9C010000">
      <w:pPr>
        <w:widowControl w:val="0"/>
        <w:spacing w:after="0" w:line="240" w:lineRule="auto"/>
        <w:ind/>
        <w:jc w:val="both"/>
        <w:rPr>
          <w:rFonts w:ascii="Courier New" w:hAnsi="Courier New"/>
          <w:sz w:val="20"/>
        </w:rPr>
      </w:pPr>
    </w:p>
    <w:p w14:paraId="9D01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0"/>
        </w:rPr>
        <w:t>Результат рассмотрения заявления прошу:</w:t>
      </w:r>
    </w:p>
    <w:p w14:paraId="9E010000">
      <w:pPr>
        <w:widowControl w:val="0"/>
        <w:spacing w:after="0" w:line="240" w:lineRule="auto"/>
        <w:ind/>
        <w:rPr>
          <w:rFonts w:ascii="Times New Roman" w:hAnsi="Times New Roman"/>
          <w:sz w:val="20"/>
        </w:rPr>
      </w:pPr>
    </w:p>
    <w:tbl>
      <w:tblPr>
        <w:tblStyle w:val="Style_6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4"/>
        <w:gridCol w:w="9247"/>
      </w:tblGrid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F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A0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A1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выдать на руки в Администрации</w:t>
            </w:r>
          </w:p>
        </w:tc>
      </w:tr>
      <w:t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A3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A4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выдать на руки в МФЦ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расположенном</w:t>
            </w:r>
            <w:r>
              <w:rPr>
                <w:rFonts w:ascii="Times New Roman" w:hAnsi="Times New Roman"/>
                <w:sz w:val="20"/>
              </w:rPr>
              <w:t xml:space="preserve"> по адресу:__________________________________________</w:t>
            </w:r>
          </w:p>
        </w:tc>
      </w:tr>
      <w:tr>
        <w:trPr>
          <w:trHeight w:hRule="atLeast" w:val="407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  <w:vMerge w:val="restart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 w14:paraId="A6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направить почтой по адресу:_____________________________________________________________ </w:t>
            </w:r>
          </w:p>
          <w:p w14:paraId="A7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  <w:p w14:paraId="A8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trike w:val="1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направить в электронной форме в личный кабинет на ПГУ ЛО/ЕПГУ</w:t>
            </w:r>
          </w:p>
        </w:tc>
      </w:tr>
      <w:tr>
        <w:trPr>
          <w:trHeight w:hRule="atLeast" w:val="235"/>
        </w:trPr>
        <w:tc>
          <w:tcPr>
            <w:tcW w:type="dxa" w:w="5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9010000">
            <w:pPr>
              <w:widowControl w:val="0"/>
              <w:spacing w:after="0" w:line="240" w:lineRule="auto"/>
              <w:ind/>
              <w:rPr>
                <w:rFonts w:ascii="Times New Roman" w:hAnsi="Times New Roman"/>
                <w:sz w:val="20"/>
              </w:rPr>
            </w:pPr>
          </w:p>
        </w:tc>
        <w:tc>
          <w:tcPr>
            <w:tcW w:type="dxa" w:w="9247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sz="4" w:val="nil"/>
            </w:tcBorders>
            <w:shd w:fill="auto" w:val="clear"/>
            <w:vAlign w:val="center"/>
          </w:tcPr>
          <w:p/>
        </w:tc>
      </w:tr>
    </w:tbl>
    <w:p w14:paraId="AA010000">
      <w:pPr>
        <w:pStyle w:val="Style_8"/>
        <w:ind/>
        <w:jc w:val="center"/>
        <w:rPr>
          <w:rFonts w:ascii="Times New Roman" w:hAnsi="Times New Roman"/>
          <w:sz w:val="28"/>
        </w:rPr>
      </w:pPr>
      <w:bookmarkStart w:id="9" w:name="Par300"/>
      <w:bookmarkEnd w:id="9"/>
    </w:p>
    <w:p w14:paraId="AB010000">
      <w:pPr>
        <w:pStyle w:val="Style_8"/>
        <w:ind/>
        <w:jc w:val="right"/>
        <w:rPr>
          <w:rFonts w:ascii="Times New Roman" w:hAnsi="Times New Roman"/>
          <w:sz w:val="28"/>
        </w:rPr>
      </w:pPr>
      <w:bookmarkStart w:id="10" w:name="P548"/>
      <w:bookmarkEnd w:id="10"/>
      <w:r>
        <w:rPr>
          <w:rFonts w:ascii="Times New Roman" w:hAnsi="Times New Roman"/>
          <w:sz w:val="28"/>
        </w:rPr>
        <w:t xml:space="preserve">Приложение </w:t>
      </w:r>
      <w:r>
        <w:rPr>
          <w:rFonts w:ascii="Times New Roman" w:hAnsi="Times New Roman"/>
          <w:sz w:val="28"/>
        </w:rPr>
        <w:t>2</w:t>
      </w:r>
    </w:p>
    <w:p w14:paraId="AC010000">
      <w:pPr>
        <w:pStyle w:val="Style_8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дминистративному регламенту</w:t>
      </w:r>
    </w:p>
    <w:p w14:paraId="AD010000">
      <w:pPr>
        <w:pStyle w:val="Style_8"/>
        <w:ind/>
        <w:jc w:val="right"/>
        <w:rPr>
          <w:rFonts w:ascii="Times New Roman" w:hAnsi="Times New Roman"/>
          <w:sz w:val="28"/>
        </w:rPr>
      </w:pPr>
    </w:p>
    <w:p w14:paraId="AE010000">
      <w:pPr>
        <w:pStyle w:val="Style_8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ТИПОВОЕ СОГЛАШЕНИЕ</w:t>
      </w:r>
    </w:p>
    <w:p w14:paraId="AF010000">
      <w:pPr>
        <w:pStyle w:val="Style_8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об установлении сервитута</w:t>
      </w:r>
    </w:p>
    <w:p w14:paraId="B0010000">
      <w:pPr>
        <w:pStyle w:val="Style_8"/>
        <w:ind/>
        <w:jc w:val="right"/>
        <w:rPr>
          <w:rFonts w:ascii="Times New Roman" w:hAnsi="Times New Roman"/>
          <w:sz w:val="22"/>
        </w:rPr>
      </w:pPr>
    </w:p>
    <w:p w14:paraId="B1010000">
      <w:pPr>
        <w:pStyle w:val="Style_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г. </w:t>
      </w:r>
      <w:r>
        <w:rPr>
          <w:rFonts w:ascii="Times New Roman" w:hAnsi="Times New Roman"/>
          <w:sz w:val="22"/>
        </w:rPr>
        <w:t>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 xml:space="preserve">   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__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 ___________ ______ </w:t>
      </w:r>
      <w:r>
        <w:rPr>
          <w:rFonts w:ascii="Times New Roman" w:hAnsi="Times New Roman"/>
          <w:sz w:val="22"/>
        </w:rPr>
        <w:t>г</w:t>
      </w:r>
      <w:r>
        <w:rPr>
          <w:rFonts w:ascii="Times New Roman" w:hAnsi="Times New Roman"/>
          <w:sz w:val="22"/>
        </w:rPr>
        <w:t>.</w:t>
      </w:r>
    </w:p>
    <w:p w14:paraId="B2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B3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Администрация,</w:t>
      </w:r>
      <w:r>
        <w:rPr>
          <w:rFonts w:ascii="Times New Roman" w:hAnsi="Times New Roman"/>
          <w:sz w:val="22"/>
        </w:rPr>
        <w:t xml:space="preserve"> ОГРН </w:t>
      </w:r>
      <w:r>
        <w:rPr>
          <w:rFonts w:ascii="Times New Roman" w:hAnsi="Times New Roman"/>
          <w:sz w:val="22"/>
        </w:rPr>
        <w:t>________</w:t>
      </w:r>
      <w:r>
        <w:rPr>
          <w:rFonts w:ascii="Times New Roman" w:hAnsi="Times New Roman"/>
          <w:sz w:val="22"/>
        </w:rPr>
        <w:t xml:space="preserve">, ИНН </w:t>
      </w:r>
      <w:r>
        <w:rPr>
          <w:rFonts w:ascii="Times New Roman" w:hAnsi="Times New Roman"/>
          <w:sz w:val="22"/>
        </w:rPr>
        <w:t>_________</w:t>
      </w:r>
      <w:r>
        <w:rPr>
          <w:rFonts w:ascii="Times New Roman" w:hAnsi="Times New Roman"/>
          <w:sz w:val="22"/>
        </w:rPr>
        <w:t xml:space="preserve">, адрес местонахождения: ____________________, в лице </w:t>
      </w:r>
      <w:r>
        <w:rPr>
          <w:rFonts w:ascii="Times New Roman" w:hAnsi="Times New Roman"/>
          <w:sz w:val="22"/>
        </w:rPr>
        <w:t>главы Администрации</w:t>
      </w:r>
      <w:r>
        <w:rPr>
          <w:rFonts w:ascii="Times New Roman" w:hAnsi="Times New Roman"/>
          <w:sz w:val="22"/>
        </w:rPr>
        <w:t xml:space="preserve"> ____________________, действующего на основании </w:t>
      </w:r>
      <w:r>
        <w:rPr>
          <w:rFonts w:ascii="Times New Roman" w:hAnsi="Times New Roman"/>
          <w:sz w:val="22"/>
        </w:rPr>
        <w:t>____________________</w:t>
      </w:r>
      <w:r>
        <w:rPr>
          <w:rFonts w:ascii="Times New Roman" w:hAnsi="Times New Roman"/>
          <w:sz w:val="22"/>
        </w:rPr>
        <w:t xml:space="preserve">именуемый в дальнейшем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Сторона-1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Сторона-2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 xml:space="preserve">, далее именуемые вместе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>Стороны</w:t>
      </w:r>
      <w:r>
        <w:rPr>
          <w:rFonts w:ascii="Times New Roman" w:hAnsi="Times New Roman"/>
          <w:sz w:val="22"/>
        </w:rPr>
        <w:t>»</w:t>
      </w:r>
      <w:r>
        <w:rPr>
          <w:rFonts w:ascii="Times New Roman" w:hAnsi="Times New Roman"/>
          <w:sz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14:paraId="B4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B5010000">
      <w:pPr>
        <w:pStyle w:val="Style_8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 ПРЕДМЕТ СОГЛАШЕНИЯ</w:t>
      </w:r>
    </w:p>
    <w:p w14:paraId="B6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B7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1.1. </w:t>
      </w:r>
      <w:r>
        <w:rPr>
          <w:rFonts w:ascii="Times New Roman" w:hAnsi="Times New Roman"/>
          <w:sz w:val="22"/>
        </w:rPr>
        <w:t>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14:paraId="B8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14:paraId="B9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1.3. Сервитут устанавливается в интересах Стороны-2 </w:t>
      </w:r>
      <w:r>
        <w:rPr>
          <w:rFonts w:ascii="Times New Roman" w:hAnsi="Times New Roman"/>
          <w:sz w:val="22"/>
        </w:rPr>
        <w:t>для</w:t>
      </w:r>
      <w:r>
        <w:rPr>
          <w:rFonts w:ascii="Times New Roman" w:hAnsi="Times New Roman"/>
          <w:sz w:val="22"/>
        </w:rPr>
        <w:t xml:space="preserve"> _________________.</w:t>
      </w:r>
    </w:p>
    <w:p w14:paraId="BA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14:paraId="BB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14:paraId="BC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--------------------------------</w:t>
      </w:r>
    </w:p>
    <w:p w14:paraId="BD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14:paraId="BE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BF010000">
      <w:pPr>
        <w:pStyle w:val="Style_8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ПОРЯДОК ОГРАНИЧЕННОГО ПОЛЬЗОВАНИЯ</w:t>
      </w:r>
    </w:p>
    <w:p w14:paraId="C0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C1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2.1. Сервитут осуществляется Стороной-2 строго в пределах границ, определенных согласно п. 1.4 Соглашения.</w:t>
      </w:r>
    </w:p>
    <w:p w14:paraId="C2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14:paraId="C3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14:paraId="C4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14:paraId="C5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</w:t>
      </w:r>
      <w:r>
        <w:rPr>
          <w:rFonts w:ascii="Times New Roman" w:hAnsi="Times New Roman"/>
          <w:sz w:val="22"/>
        </w:rPr>
        <w:t>обеспечения</w:t>
      </w:r>
      <w:r>
        <w:rPr>
          <w:rFonts w:ascii="Times New Roman" w:hAnsi="Times New Roman"/>
          <w:sz w:val="22"/>
        </w:rPr>
        <w:t xml:space="preserve"> использования которого сервитут установлен.</w:t>
      </w:r>
    </w:p>
    <w:p w14:paraId="C6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C7010000">
      <w:pPr>
        <w:pStyle w:val="Style_8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ПРАВА И ОБЯЗАННОСТИ СТОРОН</w:t>
      </w:r>
    </w:p>
    <w:p w14:paraId="C8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 Сторона-1 обязана:</w:t>
      </w:r>
    </w:p>
    <w:p w14:paraId="C9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14:paraId="CA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3.1.2. Оказывать Стороне-2 необходимое содействие для установления сервитута на земельном участке.</w:t>
      </w:r>
    </w:p>
    <w:p w14:paraId="CB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3.2. Сторона-1 вправе требовать прекращения сервитута ввиду отпадения оснований, по которым он установлен.</w:t>
      </w:r>
    </w:p>
    <w:p w14:paraId="CC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 Сторона-2 обязана:</w:t>
      </w:r>
    </w:p>
    <w:p w14:paraId="CD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3.3.1. Осуществлять сервитут в порядке, установленном разделом 2 Соглашения.</w:t>
      </w:r>
    </w:p>
    <w:p w14:paraId="CE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3.3.2. Своевременно выплачивать Стороне-1 плату за осуществление сервитута по условиям раздела 4 Соглашения.</w:t>
      </w:r>
    </w:p>
    <w:p w14:paraId="CF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14:paraId="D0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D1010000">
      <w:pPr>
        <w:pStyle w:val="Style_8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 РАЗМЕР И УСЛОВИЯ ВНЕСЕНИЯ ПЛАТЫ ЗА СЕРВИТУТ</w:t>
      </w:r>
    </w:p>
    <w:p w14:paraId="D2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D3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14:paraId="D4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Размер платы за сервитут определен на основании </w:t>
      </w:r>
      <w:r>
        <w:rPr>
          <w:rFonts w:ascii="Times New Roman" w:hAnsi="Times New Roman"/>
          <w:sz w:val="22"/>
        </w:rPr>
        <w:t>_________________________________________</w:t>
      </w:r>
      <w:r>
        <w:rPr>
          <w:rFonts w:ascii="Times New Roman" w:hAnsi="Times New Roman"/>
          <w:sz w:val="22"/>
        </w:rPr>
        <w:t>.</w:t>
      </w:r>
    </w:p>
    <w:p w14:paraId="D5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14:paraId="D6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Реквизиты для перечисления платы за сервитут по настоящему Соглашению:</w:t>
      </w:r>
    </w:p>
    <w:p w14:paraId="D7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Получатель </w:t>
      </w:r>
    </w:p>
    <w:p w14:paraId="D8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Расчетный счет ______________________</w:t>
      </w:r>
    </w:p>
    <w:p w14:paraId="D9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Банк получателя: ______________________</w:t>
      </w:r>
    </w:p>
    <w:p w14:paraId="DA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БИК ______________________</w:t>
      </w:r>
    </w:p>
    <w:p w14:paraId="DB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ИНН ______________________</w:t>
      </w:r>
    </w:p>
    <w:p w14:paraId="DC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КПП ______________________</w:t>
      </w:r>
    </w:p>
    <w:p w14:paraId="DD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код ОКТМО ______________________</w:t>
      </w:r>
    </w:p>
    <w:p w14:paraId="DE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КБК (сумма платежа) ______________________</w:t>
      </w:r>
    </w:p>
    <w:p w14:paraId="DF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КБК (по перечислению пени) ______________________</w:t>
      </w:r>
    </w:p>
    <w:p w14:paraId="E0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E1010000">
      <w:pPr>
        <w:pStyle w:val="Style_8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 ИЗМЕНЕНИЕ И ПРЕКРАЩЕНИЕ СЕРВИТУТА</w:t>
      </w:r>
    </w:p>
    <w:p w14:paraId="E2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E3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14:paraId="E4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14:paraId="E5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14:paraId="E6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5.4. В </w:t>
      </w:r>
      <w:r>
        <w:rPr>
          <w:rFonts w:ascii="Times New Roman" w:hAnsi="Times New Roman"/>
          <w:sz w:val="22"/>
        </w:rPr>
        <w:t>случаях</w:t>
      </w:r>
      <w:r>
        <w:rPr>
          <w:rFonts w:ascii="Times New Roman" w:hAnsi="Times New Roman"/>
          <w:sz w:val="22"/>
        </w:rPr>
        <w:t xml:space="preserve">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14:paraId="E7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E8010000">
      <w:pPr>
        <w:pStyle w:val="Style_8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 ОТВЕТСТВЕННОСТЬ СТОРОН</w:t>
      </w:r>
    </w:p>
    <w:p w14:paraId="E9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EA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14:paraId="EB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просрочки.</w:t>
      </w:r>
    </w:p>
    <w:p w14:paraId="EC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14:paraId="ED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EE010000">
      <w:pPr>
        <w:pStyle w:val="Style_8"/>
        <w:ind/>
        <w:jc w:val="center"/>
        <w:rPr>
          <w:rFonts w:ascii="Times New Roman" w:hAnsi="Times New Roman"/>
          <w:sz w:val="22"/>
        </w:rPr>
      </w:pPr>
    </w:p>
    <w:p w14:paraId="EF010000">
      <w:pPr>
        <w:pStyle w:val="Style_8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 ПОРЯДОК РАССМОТРЕНИЯ СПОРОВ</w:t>
      </w:r>
    </w:p>
    <w:p w14:paraId="F0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F1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7.1. Стороны договорились принимать все меры к разрешению разногласий между ними путем переговоров.</w:t>
      </w:r>
    </w:p>
    <w:p w14:paraId="F2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14:paraId="F3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F4010000">
      <w:pPr>
        <w:pStyle w:val="Style_8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 ФОРС-МАЖОР</w:t>
      </w:r>
    </w:p>
    <w:p w14:paraId="F5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F6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14:paraId="F7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14:paraId="F8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14:paraId="F9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14:paraId="FA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FB010000">
      <w:pPr>
        <w:pStyle w:val="Style_8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 ЗАКЛЮЧИТЕЛЬНЫЕ УСЛОВИЯ</w:t>
      </w:r>
    </w:p>
    <w:p w14:paraId="FC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FD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14:paraId="FE01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9.2. Приложение: схема границ сервитута на кадастровом плане территории.</w:t>
      </w:r>
    </w:p>
    <w:p w14:paraId="FF01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00020000">
      <w:pPr>
        <w:pStyle w:val="Style_8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10. РЕКВИЗИТЫ СТОРОН</w:t>
      </w:r>
    </w:p>
    <w:p w14:paraId="0102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0202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Сторона-1: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Сторона-2:</w:t>
      </w:r>
    </w:p>
    <w:p w14:paraId="0302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Администрация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0402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Адрес: ______________________</w:t>
      </w:r>
    </w:p>
    <w:p w14:paraId="0502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ИНН </w:t>
      </w:r>
    </w:p>
    <w:p w14:paraId="0602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КПП </w:t>
      </w:r>
    </w:p>
    <w:p w14:paraId="0702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ОГРН </w:t>
      </w:r>
    </w:p>
    <w:p w14:paraId="0802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Телефон: ___________________</w:t>
      </w:r>
    </w:p>
    <w:p w14:paraId="0902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Факс: ______________________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0A02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0B020000">
      <w:pPr>
        <w:pStyle w:val="Style_8"/>
        <w:ind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11. ПОДПИСИ СТОРОН:</w:t>
      </w:r>
    </w:p>
    <w:p w14:paraId="0C020000">
      <w:pPr>
        <w:pStyle w:val="Style_8"/>
        <w:ind/>
        <w:jc w:val="both"/>
        <w:rPr>
          <w:rFonts w:ascii="Times New Roman" w:hAnsi="Times New Roman"/>
          <w:sz w:val="22"/>
        </w:rPr>
      </w:pPr>
    </w:p>
    <w:p w14:paraId="0D02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Сторона-1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>Сторона-2</w:t>
      </w:r>
    </w:p>
    <w:p w14:paraId="0E02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Глава Администрации</w:t>
      </w:r>
    </w:p>
    <w:p w14:paraId="0F02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_____________/________________/</w:t>
      </w:r>
    </w:p>
    <w:p w14:paraId="10020000">
      <w:pPr>
        <w:pStyle w:val="Style_8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М.П.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bookmarkStart w:id="11" w:name="Par597"/>
      <w:bookmarkEnd w:id="11"/>
    </w:p>
    <w:p w14:paraId="11020000">
      <w:pPr>
        <w:pStyle w:val="Style_8"/>
        <w:ind/>
        <w:jc w:val="right"/>
        <w:rPr>
          <w:rFonts w:ascii="Times New Roman" w:hAnsi="Times New Roman"/>
          <w:sz w:val="28"/>
        </w:rPr>
      </w:pPr>
    </w:p>
    <w:p w14:paraId="12020000">
      <w:pPr>
        <w:sectPr>
          <w:pgSz w:h="16838" w:orient="portrait" w:w="11906"/>
          <w:pgMar w:bottom="1134" w:footer="708" w:gutter="0" w:header="708" w:left="1134" w:right="850" w:top="1134"/>
        </w:sectPr>
      </w:pPr>
    </w:p>
    <w:p w14:paraId="13020000">
      <w:pPr>
        <w:pStyle w:val="Style_8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3</w:t>
      </w:r>
    </w:p>
    <w:p w14:paraId="14020000">
      <w:pPr>
        <w:pStyle w:val="Style_8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дминистративному регламенту</w:t>
      </w:r>
    </w:p>
    <w:p w14:paraId="15020000">
      <w:pPr>
        <w:pStyle w:val="Style_8"/>
        <w:ind/>
        <w:jc w:val="both"/>
        <w:rPr>
          <w:rFonts w:ascii="Calibri" w:hAnsi="Calibri"/>
          <w:sz w:val="22"/>
        </w:rPr>
      </w:pPr>
    </w:p>
    <w:p w14:paraId="16020000"/>
    <w:p w14:paraId="17020000">
      <w:pPr>
        <w:pStyle w:val="Style_9"/>
        <w:tabs>
          <w:tab w:leader="underscore" w:pos="9904" w:val="left"/>
        </w:tabs>
        <w:spacing w:line="240" w:lineRule="auto"/>
        <w:ind w:firstLine="0" w:left="6820"/>
        <w:rPr>
          <w:sz w:val="24"/>
        </w:rPr>
      </w:pPr>
      <w:r>
        <w:rPr>
          <w:sz w:val="24"/>
        </w:rPr>
        <w:t xml:space="preserve">Кому: </w:t>
      </w:r>
      <w:r>
        <w:rPr>
          <w:sz w:val="24"/>
        </w:rPr>
        <w:tab/>
      </w:r>
    </w:p>
    <w:p w14:paraId="18020000">
      <w:pPr>
        <w:pStyle w:val="Style_9"/>
        <w:tabs>
          <w:tab w:leader="underscore" w:pos="9904" w:val="left"/>
        </w:tabs>
        <w:spacing w:after="40" w:line="240" w:lineRule="auto"/>
        <w:ind w:firstLine="0" w:left="6820"/>
        <w:rPr>
          <w:sz w:val="24"/>
        </w:rPr>
      </w:pPr>
      <w:r>
        <w:rPr>
          <w:sz w:val="24"/>
        </w:rPr>
        <w:t>а</w:t>
      </w:r>
      <w:r>
        <w:rPr>
          <w:sz w:val="24"/>
        </w:rPr>
        <w:t>дрес:____________________</w:t>
      </w:r>
    </w:p>
    <w:p w14:paraId="19020000">
      <w:pPr>
        <w:pStyle w:val="Style_9"/>
        <w:tabs>
          <w:tab w:leader="underscore" w:pos="9904" w:val="left"/>
        </w:tabs>
        <w:spacing w:after="40" w:line="240" w:lineRule="auto"/>
        <w:ind w:firstLine="0" w:left="6820"/>
        <w:rPr>
          <w:sz w:val="24"/>
        </w:rPr>
      </w:pPr>
      <w:r>
        <w:rPr>
          <w:sz w:val="24"/>
        </w:rPr>
        <w:t xml:space="preserve">ИНН </w:t>
      </w:r>
      <w:r>
        <w:rPr>
          <w:sz w:val="24"/>
        </w:rPr>
        <w:tab/>
      </w:r>
    </w:p>
    <w:p w14:paraId="1A020000">
      <w:pPr>
        <w:pStyle w:val="Style_9"/>
        <w:spacing w:after="40" w:line="240" w:lineRule="auto"/>
        <w:ind w:firstLine="0" w:left="6820"/>
        <w:rPr>
          <w:sz w:val="24"/>
        </w:rPr>
      </w:pPr>
      <w:r>
        <w:rPr>
          <w:sz w:val="24"/>
        </w:rPr>
        <w:t>Представитель:</w:t>
      </w:r>
    </w:p>
    <w:p w14:paraId="1B020000">
      <w:pPr>
        <w:pStyle w:val="Style_9"/>
        <w:spacing w:after="40" w:line="240" w:lineRule="auto"/>
        <w:ind w:firstLine="0" w:left="6820"/>
        <w:rPr>
          <w:sz w:val="24"/>
        </w:rPr>
      </w:pPr>
      <w:r>
        <w:rPr>
          <w:sz w:val="24"/>
        </w:rPr>
        <w:t>Контактные данные заявителя</w:t>
      </w:r>
    </w:p>
    <w:p w14:paraId="1C020000">
      <w:pPr>
        <w:pStyle w:val="Style_9"/>
        <w:spacing w:after="320" w:line="240" w:lineRule="auto"/>
        <w:ind w:firstLine="0" w:left="6820"/>
        <w:jc w:val="both"/>
        <w:rPr>
          <w:sz w:val="24"/>
        </w:rPr>
      </w:pPr>
      <w:r>
        <w:rPr>
          <w:sz w:val="24"/>
        </w:rPr>
        <w:t>(представителя):</w:t>
      </w:r>
    </w:p>
    <w:p w14:paraId="1D020000">
      <w:pPr>
        <w:pStyle w:val="Style_9"/>
        <w:tabs>
          <w:tab w:leader="underscore" w:pos="9904" w:val="left"/>
        </w:tabs>
        <w:spacing w:line="240" w:lineRule="auto"/>
        <w:ind w:firstLine="0" w:left="6820"/>
        <w:jc w:val="both"/>
        <w:rPr>
          <w:sz w:val="24"/>
        </w:rPr>
      </w:pPr>
      <w:r>
        <w:rPr>
          <w:sz w:val="24"/>
        </w:rPr>
        <w:t>Тел.:</w:t>
      </w:r>
      <w:r>
        <w:rPr>
          <w:sz w:val="24"/>
        </w:rPr>
        <w:tab/>
      </w:r>
    </w:p>
    <w:p w14:paraId="1E020000">
      <w:pPr>
        <w:pStyle w:val="Style_9"/>
        <w:tabs>
          <w:tab w:leader="underscore" w:pos="9904" w:val="left"/>
        </w:tabs>
        <w:spacing w:after="620" w:line="240" w:lineRule="auto"/>
        <w:ind w:firstLine="0" w:left="6820"/>
        <w:jc w:val="both"/>
        <w:rPr>
          <w:sz w:val="24"/>
        </w:rPr>
      </w:pPr>
      <w:r>
        <w:rPr>
          <w:sz w:val="24"/>
        </w:rPr>
        <w:t>Эл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 xml:space="preserve">очта: </w:t>
      </w:r>
      <w:r>
        <w:rPr>
          <w:sz w:val="24"/>
        </w:rPr>
        <w:tab/>
      </w:r>
    </w:p>
    <w:p w14:paraId="1F020000">
      <w:pPr>
        <w:pStyle w:val="Style_9"/>
        <w:spacing w:after="420" w:line="240" w:lineRule="auto"/>
        <w:ind w:firstLine="0" w:left="0"/>
        <w:jc w:val="center"/>
      </w:pPr>
      <w:r>
        <w:rPr>
          <w:b w:val="1"/>
        </w:rPr>
        <w:t>Уведомление о возможности заключения соглашения об установлении сервитута</w:t>
      </w:r>
      <w:r>
        <w:rPr>
          <w:b w:val="1"/>
        </w:rPr>
        <w:br/>
      </w:r>
      <w:r>
        <w:rPr>
          <w:b w:val="1"/>
        </w:rPr>
        <w:t>в предложенных заявителем границах</w:t>
      </w:r>
    </w:p>
    <w:p w14:paraId="20020000">
      <w:pPr>
        <w:pStyle w:val="Style_10"/>
        <w:tabs>
          <w:tab w:leader="none" w:pos="7111" w:val="left"/>
        </w:tabs>
        <w:spacing w:after="40"/>
        <w:ind w:firstLine="180" w:left="0"/>
        <w:jc w:val="both"/>
      </w:pPr>
      <w:r>
        <w:t xml:space="preserve">дата решения </w:t>
      </w:r>
      <w:r>
        <w:tab/>
      </w:r>
      <w:r>
        <w:tab/>
      </w:r>
      <w:r>
        <w:tab/>
      </w:r>
      <w:r>
        <w:t xml:space="preserve">номер решения </w:t>
      </w:r>
    </w:p>
    <w:p w14:paraId="21020000">
      <w:pPr>
        <w:pStyle w:val="Style_10"/>
        <w:tabs>
          <w:tab w:leader="none" w:pos="7111" w:val="left"/>
        </w:tabs>
        <w:spacing w:after="40"/>
        <w:ind w:firstLine="180" w:left="0"/>
        <w:jc w:val="both"/>
      </w:pPr>
    </w:p>
    <w:p w14:paraId="22020000">
      <w:pPr>
        <w:pStyle w:val="Style_9"/>
        <w:spacing w:line="240" w:lineRule="auto"/>
        <w:ind w:firstLine="760" w:left="0"/>
        <w:jc w:val="both"/>
        <w:rPr>
          <w:sz w:val="24"/>
        </w:rPr>
      </w:pPr>
      <w:r>
        <w:rPr>
          <w:sz w:val="24"/>
        </w:rPr>
        <w:t>По результатам рассмотрения запроса №_______________</w:t>
      </w:r>
      <w:r>
        <w:rPr>
          <w:sz w:val="24"/>
        </w:rPr>
        <w:t>от</w:t>
      </w:r>
      <w:r>
        <w:rPr>
          <w:sz w:val="24"/>
        </w:rPr>
        <w:t>________________</w:t>
      </w:r>
      <w:r>
        <w:rPr>
          <w:sz w:val="24"/>
        </w:rPr>
        <w:t>об</w:t>
      </w:r>
      <w:r>
        <w:rPr>
          <w:sz w:val="24"/>
        </w:rPr>
        <w:t xml:space="preserve"> установлении сервитута с целью</w:t>
      </w:r>
    </w:p>
    <w:p w14:paraId="23020000">
      <w:pPr>
        <w:pStyle w:val="Style_9"/>
        <w:spacing w:line="240" w:lineRule="auto"/>
        <w:ind w:firstLine="0"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4020000">
      <w:pPr>
        <w:pStyle w:val="Style_9"/>
        <w:spacing w:line="240" w:lineRule="auto"/>
        <w:ind w:firstLine="760" w:left="0"/>
        <w:jc w:val="both"/>
        <w:rPr>
          <w:sz w:val="24"/>
        </w:rPr>
      </w:pPr>
      <w:r>
        <w:rPr>
          <w:i w:val="1"/>
          <w:sz w:val="24"/>
        </w:rPr>
        <w:t>(размещение линейных объектов и иных сооружений; проведение изыскательских работ; недропользование; проход (проезд) через соседний участок, строительство, реконструкция, эксплуатация линейных объектов);</w:t>
      </w:r>
    </w:p>
    <w:p w14:paraId="25020000">
      <w:pPr>
        <w:pStyle w:val="Style_9"/>
        <w:spacing w:line="240" w:lineRule="auto"/>
        <w:ind w:firstLine="640" w:left="0"/>
        <w:jc w:val="both"/>
        <w:rPr>
          <w:sz w:val="24"/>
        </w:rPr>
      </w:pPr>
      <w:r>
        <w:rPr>
          <w:sz w:val="24"/>
        </w:rPr>
        <w:t>на земельном участке:</w:t>
      </w:r>
    </w:p>
    <w:p w14:paraId="26020000">
      <w:pPr>
        <w:pStyle w:val="Style_9"/>
        <w:spacing w:line="240" w:lineRule="auto"/>
        <w:ind w:firstLine="0"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7020000">
      <w:pPr>
        <w:pStyle w:val="Style_9"/>
        <w:spacing w:line="240" w:lineRule="auto"/>
        <w:ind w:firstLine="640" w:left="0"/>
        <w:jc w:val="both"/>
        <w:rPr>
          <w:sz w:val="24"/>
        </w:rPr>
      </w:pPr>
      <w:r>
        <w:rPr>
          <w:i w:val="1"/>
          <w:sz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</w:rPr>
        <w:t xml:space="preserve"> расположенных </w:t>
      </w:r>
      <w:r>
        <w:rPr>
          <w:i w:val="1"/>
          <w:sz w:val="24"/>
        </w:rPr>
        <w:t>(адреса или описание местоположения земельных участков или земель);</w:t>
      </w:r>
    </w:p>
    <w:p w14:paraId="28020000">
      <w:pPr>
        <w:pStyle w:val="Style_9"/>
        <w:spacing w:line="240" w:lineRule="auto"/>
        <w:ind w:firstLine="760" w:left="0"/>
        <w:jc w:val="both"/>
        <w:rPr>
          <w:sz w:val="24"/>
        </w:rPr>
      </w:pPr>
      <w:r>
        <w:rPr>
          <w:sz w:val="24"/>
        </w:rPr>
        <w:t>на части земельного участка:</w:t>
      </w:r>
    </w:p>
    <w:p w14:paraId="29020000">
      <w:pPr>
        <w:pStyle w:val="Style_9"/>
        <w:spacing w:line="240" w:lineRule="auto"/>
        <w:ind w:firstLine="0" w:left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__________________________________________________________________________________</w:t>
      </w:r>
    </w:p>
    <w:p w14:paraId="2A020000">
      <w:pPr>
        <w:pStyle w:val="Style_9"/>
        <w:spacing w:line="240" w:lineRule="auto"/>
        <w:ind w:firstLine="0" w:left="0"/>
        <w:jc w:val="both"/>
        <w:rPr>
          <w:sz w:val="24"/>
        </w:rPr>
      </w:pPr>
      <w:r>
        <w:rPr>
          <w:i w:val="1"/>
          <w:sz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sz w:val="24"/>
        </w:rPr>
        <w:t xml:space="preserve"> </w:t>
      </w:r>
    </w:p>
    <w:p w14:paraId="2B020000">
      <w:pPr>
        <w:pStyle w:val="Style_9"/>
        <w:spacing w:line="240" w:lineRule="auto"/>
        <w:ind w:firstLine="708" w:left="0"/>
        <w:jc w:val="center"/>
        <w:rPr>
          <w:sz w:val="24"/>
        </w:rPr>
      </w:pPr>
      <w:r>
        <w:rPr>
          <w:sz w:val="24"/>
        </w:rPr>
        <w:t xml:space="preserve">расположенных_______________________________________________________________ </w:t>
      </w:r>
      <w:r>
        <w:rPr>
          <w:i w:val="1"/>
          <w:sz w:val="24"/>
        </w:rPr>
        <w:t xml:space="preserve"> (адреса или описание местоположения земельных участков или земель);</w:t>
      </w:r>
      <w:r>
        <w:rPr>
          <w:sz w:val="24"/>
        </w:rPr>
        <w:t xml:space="preserve"> </w:t>
      </w:r>
    </w:p>
    <w:p w14:paraId="2C020000">
      <w:pPr>
        <w:pStyle w:val="Style_9"/>
        <w:spacing w:line="240" w:lineRule="auto"/>
        <w:ind w:firstLine="708" w:left="0"/>
        <w:rPr>
          <w:sz w:val="24"/>
        </w:rPr>
      </w:pPr>
      <w:r>
        <w:rPr>
          <w:sz w:val="24"/>
        </w:rPr>
        <w:t>площадью __________________________________________________________________;</w:t>
      </w:r>
    </w:p>
    <w:p w14:paraId="2D020000">
      <w:pPr>
        <w:pStyle w:val="Style_9"/>
        <w:spacing w:line="240" w:lineRule="auto"/>
        <w:ind w:firstLine="0" w:left="0"/>
        <w:jc w:val="both"/>
        <w:rPr>
          <w:sz w:val="24"/>
        </w:rPr>
      </w:pPr>
      <w:r>
        <w:rPr>
          <w:sz w:val="24"/>
        </w:rPr>
        <w:t>уведомляем об установлении сервитута в предложенных заявителем границах _________________________________________________________________________________</w:t>
      </w:r>
    </w:p>
    <w:p w14:paraId="2E020000">
      <w:pPr>
        <w:pStyle w:val="Style_9"/>
        <w:spacing w:line="240" w:lineRule="auto"/>
        <w:ind w:firstLine="0" w:left="0"/>
        <w:jc w:val="center"/>
        <w:rPr>
          <w:i w:val="1"/>
          <w:sz w:val="24"/>
        </w:rPr>
      </w:pPr>
      <w:r>
        <w:rPr>
          <w:i w:val="1"/>
          <w:sz w:val="24"/>
        </w:rPr>
        <w:t>(границы территории, в отношении к</w:t>
      </w:r>
      <w:r>
        <w:rPr>
          <w:i w:val="1"/>
          <w:sz w:val="24"/>
        </w:rPr>
        <w:t>оторой устанавливается сервитут)</w:t>
      </w:r>
    </w:p>
    <w:p w14:paraId="2F020000">
      <w:pPr>
        <w:pStyle w:val="Style_9"/>
        <w:tabs>
          <w:tab w:leader="none" w:pos="5813" w:val="left"/>
        </w:tabs>
        <w:spacing w:after="160" w:line="240" w:lineRule="auto"/>
        <w:ind w:firstLine="0" w:left="0"/>
        <w:jc w:val="both"/>
        <w:rPr>
          <w:sz w:val="24"/>
        </w:rPr>
      </w:pPr>
    </w:p>
    <w:p w14:paraId="30020000">
      <w:pPr>
        <w:pStyle w:val="Style_4"/>
        <w:ind/>
        <w:jc w:val="both"/>
        <w:outlineLvl w:val="1"/>
        <w:rPr>
          <w:rFonts w:ascii="Times New Roman" w:hAnsi="Times New Roman"/>
          <w:sz w:val="24"/>
        </w:rPr>
      </w:pPr>
    </w:p>
    <w:p w14:paraId="31020000">
      <w:pPr>
        <w:pStyle w:val="Style_4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>_________________</w:t>
      </w:r>
    </w:p>
    <w:p w14:paraId="32020000">
      <w:pPr>
        <w:pStyle w:val="Style_8"/>
        <w:ind/>
        <w:jc w:val="right"/>
        <w:rPr>
          <w:rFonts w:ascii="Times New Roman" w:hAnsi="Times New Roman"/>
          <w:sz w:val="28"/>
        </w:rPr>
      </w:pPr>
    </w:p>
    <w:p w14:paraId="33020000">
      <w:pPr>
        <w:sectPr>
          <w:pgSz w:h="16838" w:orient="portrait" w:w="11906"/>
          <w:pgMar w:bottom="1134" w:footer="708" w:gutter="0" w:header="708" w:left="1134" w:right="850" w:top="1134"/>
        </w:sectPr>
      </w:pPr>
    </w:p>
    <w:p w14:paraId="34020000">
      <w:pPr>
        <w:pStyle w:val="Style_8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 4</w:t>
      </w:r>
    </w:p>
    <w:p w14:paraId="35020000">
      <w:pPr>
        <w:pStyle w:val="Style_8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дминистративному регламенту</w:t>
      </w:r>
    </w:p>
    <w:p w14:paraId="36020000">
      <w:pPr>
        <w:widowControl w:val="0"/>
        <w:tabs>
          <w:tab w:leader="underscore" w:pos="9920" w:val="left"/>
        </w:tabs>
        <w:spacing w:after="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</w:p>
    <w:p w14:paraId="37020000">
      <w:pPr>
        <w:widowControl w:val="0"/>
        <w:tabs>
          <w:tab w:leader="underscore" w:pos="9920" w:val="left"/>
        </w:tabs>
        <w:spacing w:after="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</w:p>
    <w:p w14:paraId="38020000">
      <w:pPr>
        <w:widowControl w:val="0"/>
        <w:tabs>
          <w:tab w:leader="underscore" w:pos="9920" w:val="left"/>
        </w:tabs>
        <w:spacing w:after="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Кому: </w:t>
      </w:r>
      <w:r>
        <w:rPr>
          <w:rFonts w:ascii="Times New Roman" w:hAnsi="Times New Roman"/>
          <w:color w:val="000000"/>
          <w:sz w:val="24"/>
        </w:rPr>
        <w:tab/>
      </w:r>
    </w:p>
    <w:p w14:paraId="39020000">
      <w:pPr>
        <w:pStyle w:val="Style_9"/>
        <w:tabs>
          <w:tab w:leader="underscore" w:pos="9904" w:val="left"/>
        </w:tabs>
        <w:spacing w:after="40" w:line="240" w:lineRule="auto"/>
        <w:ind w:firstLine="0" w:left="6820"/>
        <w:rPr>
          <w:sz w:val="24"/>
        </w:rPr>
      </w:pPr>
      <w:r>
        <w:rPr>
          <w:sz w:val="24"/>
        </w:rPr>
        <w:t>а</w:t>
      </w:r>
      <w:r>
        <w:rPr>
          <w:sz w:val="24"/>
        </w:rPr>
        <w:t>дрес:____________________</w:t>
      </w:r>
    </w:p>
    <w:p w14:paraId="3A020000">
      <w:pPr>
        <w:widowControl w:val="0"/>
        <w:tabs>
          <w:tab w:leader="underscore" w:pos="9920" w:val="left"/>
        </w:tabs>
        <w:spacing w:after="4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ИНН </w:t>
      </w:r>
      <w:r>
        <w:rPr>
          <w:rFonts w:ascii="Times New Roman" w:hAnsi="Times New Roman"/>
          <w:color w:val="000000"/>
          <w:sz w:val="24"/>
        </w:rPr>
        <w:tab/>
      </w:r>
    </w:p>
    <w:p w14:paraId="3B020000">
      <w:pPr>
        <w:widowControl w:val="0"/>
        <w:spacing w:after="4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Представитель:</w:t>
      </w:r>
    </w:p>
    <w:p w14:paraId="3C020000">
      <w:pPr>
        <w:widowControl w:val="0"/>
        <w:spacing w:after="24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Контактные данные заявителя (представителя):</w:t>
      </w:r>
    </w:p>
    <w:p w14:paraId="3D020000">
      <w:pPr>
        <w:widowControl w:val="0"/>
        <w:tabs>
          <w:tab w:leader="underscore" w:pos="9920" w:val="left"/>
        </w:tabs>
        <w:spacing w:after="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Тел.:</w:t>
      </w:r>
      <w:r>
        <w:rPr>
          <w:rFonts w:ascii="Times New Roman" w:hAnsi="Times New Roman"/>
          <w:color w:val="000000"/>
          <w:sz w:val="24"/>
        </w:rPr>
        <w:tab/>
      </w:r>
    </w:p>
    <w:p w14:paraId="3E020000">
      <w:pPr>
        <w:widowControl w:val="0"/>
        <w:tabs>
          <w:tab w:leader="underscore" w:pos="9920" w:val="left"/>
        </w:tabs>
        <w:spacing w:after="400" w:line="240" w:lineRule="auto"/>
        <w:ind w:firstLine="20" w:left="682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Эл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 xml:space="preserve">очта: </w:t>
      </w:r>
      <w:r>
        <w:rPr>
          <w:rFonts w:ascii="Times New Roman" w:hAnsi="Times New Roman"/>
          <w:color w:val="000000"/>
          <w:sz w:val="24"/>
        </w:rPr>
        <w:tab/>
      </w:r>
    </w:p>
    <w:p w14:paraId="3F020000">
      <w:pPr>
        <w:pStyle w:val="Style_9"/>
        <w:spacing w:after="400"/>
        <w:ind w:firstLine="0" w:left="0"/>
        <w:jc w:val="center"/>
        <w:rPr>
          <w:color w:val="000000"/>
        </w:rPr>
      </w:pPr>
      <w:r>
        <w:rPr>
          <w:b w:val="1"/>
          <w:color w:val="000000"/>
        </w:rPr>
        <w:t xml:space="preserve">Предложение </w:t>
      </w:r>
      <w:r>
        <w:rPr>
          <w:b w:val="1"/>
          <w:color w:val="000000"/>
        </w:rPr>
        <w:t>о заключении соглашения об установлении сервитута</w:t>
      </w:r>
      <w:r>
        <w:rPr>
          <w:b w:val="1"/>
          <w:color w:val="000000"/>
        </w:rPr>
        <w:t xml:space="preserve"> в иных границах с приложением схемы границ сервитута на кадастровом плане</w:t>
      </w:r>
      <w:r>
        <w:rPr>
          <w:b w:val="1"/>
          <w:color w:val="000000"/>
        </w:rPr>
        <w:br/>
      </w:r>
      <w:r>
        <w:rPr>
          <w:b w:val="1"/>
          <w:color w:val="000000"/>
        </w:rPr>
        <w:t>территории</w:t>
      </w:r>
    </w:p>
    <w:p w14:paraId="40020000">
      <w:pPr>
        <w:widowControl w:val="0"/>
        <w:tabs>
          <w:tab w:leader="none" w:pos="7085" w:val="left"/>
        </w:tabs>
        <w:spacing w:after="0" w:line="240" w:lineRule="auto"/>
        <w:ind w:firstLine="180" w:left="0"/>
        <w:jc w:val="both"/>
        <w:rPr>
          <w:rFonts w:ascii="Times New Roman" w:hAnsi="Times New Roman"/>
          <w:i w:val="1"/>
          <w:color w:val="000000"/>
          <w:sz w:val="20"/>
        </w:rPr>
      </w:pPr>
      <w:r>
        <w:rPr>
          <w:rFonts w:ascii="Times New Roman" w:hAnsi="Times New Roman"/>
          <w:i w:val="1"/>
          <w:color w:val="000000"/>
          <w:sz w:val="20"/>
        </w:rPr>
        <w:t xml:space="preserve">дата решения </w:t>
      </w:r>
      <w:r>
        <w:rPr>
          <w:rFonts w:ascii="Times New Roman" w:hAnsi="Times New Roman"/>
          <w:i w:val="1"/>
          <w:color w:val="000000"/>
          <w:sz w:val="20"/>
        </w:rPr>
        <w:t>Администрации</w:t>
      </w:r>
      <w:r>
        <w:rPr>
          <w:rFonts w:ascii="Times New Roman" w:hAnsi="Times New Roman"/>
          <w:i w:val="1"/>
          <w:color w:val="000000"/>
          <w:sz w:val="20"/>
        </w:rPr>
        <w:tab/>
      </w:r>
      <w:r>
        <w:rPr>
          <w:rFonts w:ascii="Times New Roman" w:hAnsi="Times New Roman"/>
          <w:i w:val="1"/>
          <w:color w:val="000000"/>
          <w:sz w:val="20"/>
        </w:rPr>
        <w:t xml:space="preserve">номер решения </w:t>
      </w:r>
      <w:r>
        <w:rPr>
          <w:rFonts w:ascii="Times New Roman" w:hAnsi="Times New Roman"/>
          <w:i w:val="1"/>
          <w:color w:val="000000"/>
          <w:sz w:val="20"/>
        </w:rPr>
        <w:t>Администрации</w:t>
      </w:r>
    </w:p>
    <w:p w14:paraId="41020000">
      <w:pPr>
        <w:widowControl w:val="0"/>
        <w:spacing w:after="0" w:line="240" w:lineRule="auto"/>
        <w:ind w:firstLine="760" w:left="0"/>
        <w:jc w:val="both"/>
        <w:rPr>
          <w:rFonts w:ascii="Times New Roman" w:hAnsi="Times New Roman"/>
          <w:color w:val="000000"/>
          <w:sz w:val="24"/>
        </w:rPr>
      </w:pPr>
    </w:p>
    <w:p w14:paraId="42020000">
      <w:pPr>
        <w:widowControl w:val="0"/>
        <w:spacing w:after="0" w:line="240" w:lineRule="auto"/>
        <w:ind w:firstLine="760" w:left="0"/>
        <w:jc w:val="both"/>
        <w:rPr>
          <w:rFonts w:ascii="Times New Roman" w:hAnsi="Times New Roman"/>
          <w:color w:val="191919"/>
          <w:sz w:val="24"/>
        </w:rPr>
      </w:pPr>
      <w:r>
        <w:rPr>
          <w:rFonts w:ascii="Times New Roman" w:hAnsi="Times New Roman"/>
          <w:color w:val="000000"/>
          <w:sz w:val="24"/>
        </w:rPr>
        <w:t>По результатам рассмотрения запроса №</w:t>
      </w:r>
      <w:r>
        <w:rPr>
          <w:rFonts w:ascii="Times New Roman" w:hAnsi="Times New Roman"/>
          <w:color w:val="000000"/>
          <w:sz w:val="24"/>
        </w:rPr>
        <w:t>______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от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_________</w:t>
      </w:r>
      <w:r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>об</w:t>
      </w:r>
      <w:r>
        <w:rPr>
          <w:rFonts w:ascii="Times New Roman" w:hAnsi="Times New Roman"/>
          <w:color w:val="000000"/>
          <w:sz w:val="24"/>
        </w:rPr>
        <w:t xml:space="preserve"> установлении сервитута с целью</w:t>
      </w:r>
      <w:r>
        <w:rPr>
          <w:rFonts w:ascii="Times New Roman" w:hAnsi="Times New Roman"/>
          <w:color w:val="191919"/>
          <w:sz w:val="24"/>
        </w:rPr>
        <w:t xml:space="preserve"> </w:t>
      </w:r>
      <w:r>
        <w:rPr>
          <w:rFonts w:ascii="Times New Roman" w:hAnsi="Times New Roman"/>
          <w:color w:val="191919"/>
          <w:sz w:val="24"/>
        </w:rPr>
        <w:t>__________________________________________________________________</w:t>
      </w:r>
    </w:p>
    <w:p w14:paraId="43020000">
      <w:pPr>
        <w:widowControl w:val="0"/>
        <w:spacing w:after="0" w:line="240" w:lineRule="auto"/>
        <w:ind w:firstLine="760" w:left="0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(размещение линейных объектов, сооружений связи, специальных информационных знаков и защитных сооружений, не препятствующих разрешенному использованию земельного участка, проведение изыскательских работ ведение работ, связанных с пользованием недрами // иные цели);</w:t>
      </w:r>
    </w:p>
    <w:p w14:paraId="44020000">
      <w:pPr>
        <w:widowControl w:val="0"/>
        <w:spacing w:after="0" w:line="240" w:lineRule="auto"/>
        <w:ind w:firstLine="709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земельном участке: </w:t>
      </w:r>
      <w:r>
        <w:rPr>
          <w:rFonts w:ascii="Times New Roman" w:hAnsi="Times New Roman"/>
          <w:color w:val="000000"/>
          <w:sz w:val="24"/>
        </w:rPr>
        <w:t>_________________________________________________________</w:t>
      </w:r>
    </w:p>
    <w:p w14:paraId="45020000">
      <w:pPr>
        <w:widowControl w:val="0"/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(кадастровые номера (при их наличии) земельных участков, в отношении которых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устанавливается публичный сервитут),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6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расположенных </w:t>
      </w:r>
      <w:r>
        <w:rPr>
          <w:rFonts w:ascii="Times New Roman" w:hAnsi="Times New Roman"/>
          <w:color w:val="000000"/>
          <w:sz w:val="24"/>
        </w:rPr>
        <w:t>______________________________________________________________</w:t>
      </w:r>
    </w:p>
    <w:p w14:paraId="47020000">
      <w:pPr>
        <w:widowControl w:val="0"/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 xml:space="preserve">                            </w:t>
      </w:r>
      <w:r>
        <w:rPr>
          <w:rFonts w:ascii="Times New Roman" w:hAnsi="Times New Roman"/>
          <w:i w:val="1"/>
          <w:color w:val="000000"/>
          <w:sz w:val="24"/>
        </w:rPr>
        <w:t>(адреса или описание местоположения земельных участков или земель);</w:t>
      </w:r>
    </w:p>
    <w:p w14:paraId="48020000">
      <w:pPr>
        <w:widowControl w:val="0"/>
        <w:spacing w:after="0" w:line="240" w:lineRule="auto"/>
        <w:ind w:firstLine="76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на части земельного участка:  </w:t>
      </w:r>
      <w:r>
        <w:rPr>
          <w:rFonts w:ascii="Times New Roman" w:hAnsi="Times New Roman"/>
          <w:color w:val="000000"/>
          <w:sz w:val="24"/>
        </w:rPr>
        <w:t>__________________________________________________</w:t>
      </w:r>
    </w:p>
    <w:p w14:paraId="49020000">
      <w:pPr>
        <w:widowControl w:val="0"/>
        <w:spacing w:after="0" w:line="240" w:lineRule="auto"/>
        <w:ind w:firstLine="76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(кадастровые номера (при их наличии) земельных участков, в отношении которых устанавливается публичный сервитут),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4A020000">
      <w:pPr>
        <w:widowControl w:val="0"/>
        <w:spacing w:after="0" w:line="240" w:lineRule="auto"/>
        <w:ind w:firstLine="760" w:left="0"/>
        <w:rPr>
          <w:rFonts w:ascii="Times New Roman" w:hAnsi="Times New Roman"/>
          <w:i w:val="1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расположенных 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i w:val="1"/>
          <w:color w:val="000000"/>
          <w:sz w:val="24"/>
        </w:rPr>
        <w:t>_____________________________________________________________</w:t>
      </w:r>
    </w:p>
    <w:p w14:paraId="4B020000">
      <w:pPr>
        <w:widowControl w:val="0"/>
        <w:spacing w:after="0" w:line="240" w:lineRule="auto"/>
        <w:ind w:firstLine="760" w:left="1364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(адреса или описание местоположения земельных участков или земель);</w:t>
      </w:r>
    </w:p>
    <w:p w14:paraId="4C020000">
      <w:pPr>
        <w:widowControl w:val="0"/>
        <w:spacing w:after="0" w:line="240" w:lineRule="auto"/>
        <w:ind w:firstLine="760"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площадью </w:t>
      </w:r>
      <w:r>
        <w:rPr>
          <w:rFonts w:ascii="Times New Roman" w:hAnsi="Times New Roman"/>
          <w:color w:val="191919"/>
          <w:sz w:val="24"/>
        </w:rPr>
        <w:t xml:space="preserve"> </w:t>
      </w:r>
      <w:r>
        <w:rPr>
          <w:rFonts w:ascii="Times New Roman" w:hAnsi="Times New Roman"/>
          <w:color w:val="191919"/>
          <w:sz w:val="24"/>
        </w:rPr>
        <w:t>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;</w:t>
      </w:r>
    </w:p>
    <w:p w14:paraId="4D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191919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предлагаем </w:t>
      </w:r>
      <w:r>
        <w:rPr>
          <w:rFonts w:ascii="Times New Roman" w:hAnsi="Times New Roman"/>
          <w:color w:val="000000"/>
          <w:sz w:val="24"/>
        </w:rPr>
        <w:t>_________________________________________________________________</w:t>
      </w:r>
      <w:r>
        <w:rPr>
          <w:rFonts w:ascii="Times New Roman" w:hAnsi="Times New Roman"/>
          <w:color w:val="191919"/>
          <w:sz w:val="24"/>
        </w:rPr>
        <w:t xml:space="preserve"> </w:t>
      </w:r>
    </w:p>
    <w:p w14:paraId="4E020000">
      <w:pPr>
        <w:widowControl w:val="0"/>
        <w:spacing w:after="0" w:line="240" w:lineRule="auto"/>
        <w:ind w:firstLine="84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 w:val="1"/>
          <w:color w:val="000000"/>
          <w:sz w:val="24"/>
        </w:rPr>
        <w:t>(предложение о заключении соглашения об установлении сервитута в иных границах).</w:t>
      </w:r>
    </w:p>
    <w:p w14:paraId="4F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г</w:t>
      </w:r>
      <w:r>
        <w:rPr>
          <w:rFonts w:ascii="Times New Roman" w:hAnsi="Times New Roman"/>
          <w:color w:val="000000"/>
          <w:sz w:val="24"/>
        </w:rPr>
        <w:t>раницы</w:t>
      </w:r>
      <w:r>
        <w:rPr>
          <w:rFonts w:ascii="Times New Roman" w:hAnsi="Times New Roman"/>
          <w:color w:val="000000"/>
          <w:sz w:val="24"/>
        </w:rPr>
        <w:t xml:space="preserve"> 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 xml:space="preserve">  </w:t>
      </w:r>
    </w:p>
    <w:p w14:paraId="50020000">
      <w:pPr>
        <w:widowControl w:val="0"/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(предлагаемые границы территории, в отношении которой устанавливается сервитут).</w:t>
      </w:r>
    </w:p>
    <w:p w14:paraId="51020000">
      <w:pPr>
        <w:widowControl w:val="0"/>
        <w:spacing w:after="240" w:line="240" w:lineRule="auto"/>
        <w:ind w:firstLine="760" w:left="0"/>
        <w:jc w:val="both"/>
        <w:rPr>
          <w:rFonts w:ascii="Times New Roman" w:hAnsi="Times New Roman"/>
          <w:color w:val="000000"/>
          <w:sz w:val="24"/>
          <w:u w:val="single"/>
        </w:rPr>
      </w:pPr>
    </w:p>
    <w:p w14:paraId="52020000">
      <w:pPr>
        <w:widowControl w:val="0"/>
        <w:spacing w:after="240" w:line="240" w:lineRule="auto"/>
        <w:ind w:firstLine="760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u w:val="single"/>
        </w:rPr>
        <w:t>Приложение:</w:t>
      </w:r>
      <w:r>
        <w:rPr>
          <w:rFonts w:ascii="Times New Roman" w:hAnsi="Times New Roman"/>
          <w:color w:val="000000"/>
          <w:sz w:val="24"/>
        </w:rPr>
        <w:t xml:space="preserve"> схема границ сервитута на кадастровом плане территории.</w:t>
      </w:r>
    </w:p>
    <w:p w14:paraId="53020000">
      <w:pPr>
        <w:widowControl w:val="0"/>
        <w:tabs>
          <w:tab w:leader="none" w:pos="567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54020000">
      <w:pPr>
        <w:widowControl w:val="0"/>
        <w:tabs>
          <w:tab w:leader="none" w:pos="5674" w:val="left"/>
        </w:tabs>
        <w:spacing w:after="0" w:line="240" w:lineRule="auto"/>
        <w:ind/>
        <w:jc w:val="both"/>
        <w:rPr>
          <w:rFonts w:ascii="Times New Roman" w:hAnsi="Times New Roman"/>
          <w:color w:val="000000"/>
          <w:sz w:val="24"/>
        </w:rPr>
      </w:pPr>
    </w:p>
    <w:p w14:paraId="55020000">
      <w:pPr>
        <w:pStyle w:val="Style_4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         </w:t>
      </w:r>
      <w:r>
        <w:rPr>
          <w:rFonts w:ascii="Times New Roman" w:hAnsi="Times New Roman"/>
          <w:sz w:val="24"/>
        </w:rPr>
        <w:t>_________________</w:t>
      </w:r>
    </w:p>
    <w:p w14:paraId="56020000">
      <w:pPr>
        <w:pStyle w:val="Style_4"/>
        <w:ind/>
        <w:jc w:val="right"/>
        <w:outlineLvl w:val="1"/>
        <w:rPr>
          <w:rFonts w:ascii="Times New Roman" w:hAnsi="Times New Roman"/>
          <w:sz w:val="24"/>
        </w:rPr>
      </w:pPr>
    </w:p>
    <w:p w14:paraId="57020000">
      <w:pPr>
        <w:sectPr>
          <w:pgSz w:h="16838" w:orient="portrait" w:w="11906"/>
          <w:pgMar w:bottom="1134" w:footer="708" w:gutter="0" w:header="708" w:left="1134" w:right="850" w:top="1134"/>
        </w:sectPr>
      </w:pPr>
    </w:p>
    <w:p w14:paraId="58020000">
      <w:pPr>
        <w:pStyle w:val="Style_4"/>
        <w:ind/>
        <w:jc w:val="right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П</w:t>
      </w:r>
      <w:r>
        <w:rPr>
          <w:rFonts w:ascii="Times New Roman" w:hAnsi="Times New Roman"/>
          <w:sz w:val="28"/>
        </w:rPr>
        <w:t>риложение 5</w:t>
      </w:r>
    </w:p>
    <w:p w14:paraId="59020000">
      <w:pPr>
        <w:pStyle w:val="Style_8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дминистративному регламенту</w:t>
      </w:r>
    </w:p>
    <w:p w14:paraId="5A020000">
      <w:pPr>
        <w:widowControl w:val="0"/>
        <w:tabs>
          <w:tab w:leader="underscore" w:pos="9887" w:val="left"/>
        </w:tabs>
        <w:spacing w:after="0" w:line="240" w:lineRule="auto"/>
        <w:ind w:firstLine="0" w:left="6820"/>
        <w:rPr>
          <w:rFonts w:ascii="Times New Roman" w:hAnsi="Times New Roman"/>
          <w:color w:val="000000"/>
          <w:sz w:val="24"/>
        </w:rPr>
      </w:pPr>
    </w:p>
    <w:p w14:paraId="5B020000">
      <w:pPr>
        <w:widowControl w:val="0"/>
        <w:tabs>
          <w:tab w:leader="underscore" w:pos="9887" w:val="left"/>
        </w:tabs>
        <w:spacing w:after="0" w:line="240" w:lineRule="auto"/>
        <w:ind w:firstLine="0" w:left="6820"/>
        <w:rPr>
          <w:rFonts w:ascii="Times New Roman" w:hAnsi="Times New Roman"/>
          <w:color w:val="000000"/>
          <w:sz w:val="24"/>
        </w:rPr>
      </w:pPr>
    </w:p>
    <w:p w14:paraId="5C020000">
      <w:pPr>
        <w:widowControl w:val="0"/>
        <w:tabs>
          <w:tab w:leader="underscore" w:pos="9887" w:val="left"/>
        </w:tabs>
        <w:spacing w:after="0" w:line="240" w:lineRule="auto"/>
        <w:ind w:firstLine="0" w:left="6820"/>
        <w:rPr>
          <w:rFonts w:ascii="Times New Roman" w:hAnsi="Times New Roman"/>
          <w:color w:val="000000"/>
          <w:sz w:val="24"/>
        </w:rPr>
      </w:pPr>
      <w:bookmarkStart w:id="12" w:name="_GoBack"/>
      <w:bookmarkEnd w:id="12"/>
      <w:r>
        <w:rPr>
          <w:rFonts w:ascii="Times New Roman" w:hAnsi="Times New Roman"/>
          <w:color w:val="000000"/>
          <w:sz w:val="24"/>
        </w:rPr>
        <w:t xml:space="preserve">Кому: </w:t>
      </w:r>
      <w:r>
        <w:rPr>
          <w:rFonts w:ascii="Times New Roman" w:hAnsi="Times New Roman"/>
          <w:color w:val="000000"/>
          <w:sz w:val="24"/>
        </w:rPr>
        <w:tab/>
      </w:r>
    </w:p>
    <w:p w14:paraId="5D020000">
      <w:pPr>
        <w:pStyle w:val="Style_9"/>
        <w:tabs>
          <w:tab w:leader="underscore" w:pos="9904" w:val="left"/>
        </w:tabs>
        <w:spacing w:after="40" w:line="240" w:lineRule="auto"/>
        <w:ind w:firstLine="0" w:left="6820"/>
        <w:rPr>
          <w:sz w:val="24"/>
        </w:rPr>
      </w:pPr>
      <w:r>
        <w:rPr>
          <w:sz w:val="24"/>
        </w:rPr>
        <w:t>а</w:t>
      </w:r>
      <w:r>
        <w:rPr>
          <w:sz w:val="24"/>
        </w:rPr>
        <w:t>дрес:____________________</w:t>
      </w:r>
    </w:p>
    <w:p w14:paraId="5E020000">
      <w:pPr>
        <w:widowControl w:val="0"/>
        <w:tabs>
          <w:tab w:leader="underscore" w:pos="9887" w:val="left"/>
        </w:tabs>
        <w:spacing w:after="40" w:line="240" w:lineRule="auto"/>
        <w:ind w:firstLine="0" w:left="68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ИНН </w:t>
      </w:r>
      <w:r>
        <w:rPr>
          <w:rFonts w:ascii="Times New Roman" w:hAnsi="Times New Roman"/>
          <w:color w:val="000000"/>
          <w:sz w:val="24"/>
        </w:rPr>
        <w:tab/>
      </w:r>
    </w:p>
    <w:p w14:paraId="5F020000">
      <w:pPr>
        <w:widowControl w:val="0"/>
        <w:spacing w:after="40" w:line="240" w:lineRule="auto"/>
        <w:ind w:firstLine="0" w:left="68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Представитель: </w:t>
      </w:r>
    </w:p>
    <w:p w14:paraId="60020000">
      <w:pPr>
        <w:widowControl w:val="0"/>
        <w:spacing w:after="220" w:line="240" w:lineRule="auto"/>
        <w:ind w:firstLine="0" w:left="68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Контактные данные заявителя (представителя):</w:t>
      </w:r>
    </w:p>
    <w:p w14:paraId="61020000">
      <w:pPr>
        <w:widowControl w:val="0"/>
        <w:tabs>
          <w:tab w:leader="underscore" w:pos="9887" w:val="left"/>
        </w:tabs>
        <w:spacing w:after="0" w:line="240" w:lineRule="auto"/>
        <w:ind w:firstLine="0" w:left="68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Тел.: </w:t>
      </w:r>
      <w:r>
        <w:rPr>
          <w:rFonts w:ascii="Times New Roman" w:hAnsi="Times New Roman"/>
          <w:color w:val="000000"/>
          <w:sz w:val="24"/>
        </w:rPr>
        <w:tab/>
      </w:r>
    </w:p>
    <w:p w14:paraId="62020000">
      <w:pPr>
        <w:widowControl w:val="0"/>
        <w:tabs>
          <w:tab w:leader="underscore" w:pos="9887" w:val="left"/>
        </w:tabs>
        <w:spacing w:after="660" w:line="240" w:lineRule="auto"/>
        <w:ind w:firstLine="0" w:left="68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Эл</w:t>
      </w:r>
      <w:r>
        <w:rPr>
          <w:rFonts w:ascii="Times New Roman" w:hAnsi="Times New Roman"/>
          <w:color w:val="000000"/>
          <w:sz w:val="24"/>
        </w:rPr>
        <w:t>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</w:t>
      </w:r>
      <w:r>
        <w:rPr>
          <w:rFonts w:ascii="Times New Roman" w:hAnsi="Times New Roman"/>
          <w:color w:val="000000"/>
          <w:sz w:val="24"/>
        </w:rPr>
        <w:t xml:space="preserve">очта: </w:t>
      </w:r>
      <w:r>
        <w:rPr>
          <w:rFonts w:ascii="Times New Roman" w:hAnsi="Times New Roman"/>
          <w:color w:val="000000"/>
          <w:sz w:val="24"/>
        </w:rPr>
        <w:tab/>
      </w:r>
    </w:p>
    <w:p w14:paraId="6302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РЕШЕНИЕ</w:t>
      </w:r>
    </w:p>
    <w:p w14:paraId="6402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об отказе в предоставлении муниципальной услуги</w:t>
      </w:r>
    </w:p>
    <w:p w14:paraId="65020000">
      <w:pPr>
        <w:widowControl w:val="0"/>
        <w:spacing w:after="0" w:line="240" w:lineRule="auto"/>
        <w:ind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№____</w:t>
      </w:r>
      <w:r>
        <w:rPr>
          <w:rFonts w:ascii="Times New Roman" w:hAnsi="Times New Roman"/>
          <w:color w:val="000000"/>
          <w:sz w:val="24"/>
        </w:rPr>
        <w:t>____</w:t>
      </w:r>
      <w:r>
        <w:rPr>
          <w:rFonts w:ascii="Times New Roman" w:hAnsi="Times New Roman"/>
          <w:color w:val="000000"/>
          <w:sz w:val="24"/>
        </w:rPr>
        <w:t>от</w:t>
      </w:r>
      <w:r>
        <w:rPr>
          <w:rFonts w:ascii="Times New Roman" w:hAnsi="Times New Roman"/>
          <w:color w:val="000000"/>
          <w:sz w:val="24"/>
        </w:rPr>
        <w:t>___________</w:t>
      </w:r>
      <w:r>
        <w:rPr>
          <w:rFonts w:ascii="Times New Roman" w:hAnsi="Times New Roman"/>
          <w:color w:val="000000"/>
          <w:sz w:val="24"/>
        </w:rPr>
        <w:t xml:space="preserve"> </w:t>
      </w:r>
    </w:p>
    <w:p w14:paraId="66020000">
      <w:pPr>
        <w:widowControl w:val="0"/>
        <w:spacing w:after="220" w:line="240" w:lineRule="auto"/>
        <w:ind/>
        <w:jc w:val="center"/>
        <w:rPr>
          <w:rFonts w:ascii="Times New Roman" w:hAnsi="Times New Roman"/>
          <w:i w:val="1"/>
          <w:color w:val="191919"/>
          <w:sz w:val="16"/>
        </w:rPr>
      </w:pPr>
      <w:r>
        <w:rPr>
          <w:rFonts w:ascii="Times New Roman" w:hAnsi="Times New Roman"/>
          <w:i w:val="1"/>
          <w:color w:val="191919"/>
          <w:sz w:val="16"/>
        </w:rPr>
        <w:t>(номер и дата решения)</w:t>
      </w:r>
    </w:p>
    <w:p w14:paraId="67020000">
      <w:pPr>
        <w:widowControl w:val="0"/>
        <w:spacing w:after="220" w:line="240" w:lineRule="auto"/>
        <w:ind w:firstLine="708" w:left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результатам рассмотрения заявления по предоставлению муниципальной услуги </w:t>
      </w:r>
      <w:r>
        <w:rPr>
          <w:rFonts w:ascii="Times New Roman" w:hAnsi="Times New Roman"/>
          <w:color w:val="000000"/>
          <w:sz w:val="24"/>
        </w:rPr>
        <w:t>«Установление сервитута в отношении земельного участка, находящегося в муниципальной собственности (государственная собственность на который не разграничена)»</w:t>
      </w:r>
      <w:r>
        <w:rPr>
          <w:rFonts w:ascii="Times New Roman" w:hAnsi="Times New Roman"/>
          <w:i w:val="1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№____ от</w:t>
      </w:r>
      <w:r>
        <w:rPr>
          <w:rFonts w:ascii="Times New Roman" w:hAnsi="Times New Roman"/>
          <w:color w:val="000000"/>
          <w:sz w:val="24"/>
        </w:rPr>
        <w:t>_____________</w:t>
      </w:r>
      <w:r>
        <w:rPr>
          <w:rFonts w:ascii="Times New Roman" w:hAnsi="Times New Roman"/>
          <w:color w:val="000000"/>
          <w:sz w:val="24"/>
        </w:rPr>
        <w:t xml:space="preserve"> и приложенных к нему документов</w:t>
      </w:r>
      <w:r>
        <w:rPr>
          <w:rFonts w:ascii="Times New Roman" w:hAnsi="Times New Roman"/>
          <w:color w:val="000000"/>
          <w:sz w:val="24"/>
        </w:rPr>
        <w:t>,</w:t>
      </w:r>
      <w:r>
        <w:rPr>
          <w:rFonts w:ascii="Times New Roman" w:hAnsi="Times New Roman"/>
          <w:color w:val="000000"/>
          <w:sz w:val="24"/>
        </w:rPr>
        <w:t xml:space="preserve"> принято решение отказать в предоставлении услуги по следующим основаниям:</w:t>
      </w:r>
    </w:p>
    <w:p w14:paraId="68020000">
      <w:pPr>
        <w:pStyle w:val="Style_4"/>
        <w:ind/>
        <w:jc w:val="both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</w:rPr>
        <w:t>__</w:t>
      </w:r>
    </w:p>
    <w:p w14:paraId="69020000">
      <w:pPr>
        <w:pStyle w:val="Style_4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</w:t>
      </w:r>
      <w:r>
        <w:rPr>
          <w:rFonts w:ascii="Times New Roman" w:hAnsi="Times New Roman"/>
          <w:i w:val="1"/>
          <w:sz w:val="24"/>
        </w:rPr>
        <w:t xml:space="preserve">указываются наименование основания </w:t>
      </w:r>
      <w:r>
        <w:rPr>
          <w:rFonts w:ascii="Times New Roman" w:hAnsi="Times New Roman"/>
          <w:i w:val="1"/>
          <w:sz w:val="24"/>
        </w:rPr>
        <w:t xml:space="preserve">отказа </w:t>
      </w:r>
      <w:r>
        <w:rPr>
          <w:rFonts w:ascii="Times New Roman" w:hAnsi="Times New Roman"/>
          <w:i w:val="1"/>
          <w:sz w:val="24"/>
        </w:rPr>
        <w:t xml:space="preserve">в соответствии с административным регламентом и разъяснение причин </w:t>
      </w:r>
      <w:r>
        <w:rPr>
          <w:rFonts w:ascii="Times New Roman" w:hAnsi="Times New Roman"/>
          <w:i w:val="1"/>
          <w:sz w:val="24"/>
        </w:rPr>
        <w:t>отказа в предоставлении муниципальной услуги</w:t>
      </w:r>
      <w:r>
        <w:rPr>
          <w:rFonts w:ascii="Times New Roman" w:hAnsi="Times New Roman"/>
          <w:sz w:val="24"/>
        </w:rPr>
        <w:t>)</w:t>
      </w:r>
    </w:p>
    <w:p w14:paraId="6A020000">
      <w:pPr>
        <w:pStyle w:val="Style_4"/>
        <w:ind/>
        <w:jc w:val="both"/>
        <w:outlineLvl w:val="1"/>
        <w:rPr>
          <w:rFonts w:ascii="Times New Roman" w:hAnsi="Times New Roman"/>
          <w:sz w:val="24"/>
        </w:rPr>
      </w:pPr>
    </w:p>
    <w:p w14:paraId="6B020000">
      <w:pPr>
        <w:pStyle w:val="Style_4"/>
        <w:ind/>
        <w:jc w:val="both"/>
        <w:outlineLvl w:val="1"/>
        <w:rPr>
          <w:rFonts w:ascii="Times New Roman" w:hAnsi="Times New Roman"/>
          <w:sz w:val="24"/>
        </w:rPr>
      </w:pPr>
    </w:p>
    <w:p w14:paraId="6C020000">
      <w:pPr>
        <w:pStyle w:val="Style_4"/>
        <w:ind w:firstLine="708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 вправе повторно обратиться в орган, уполномоченный 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14:paraId="6D020000">
      <w:pPr>
        <w:pStyle w:val="Style_4"/>
        <w:ind w:firstLine="708" w:left="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Данное решение может быть обжаловано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14:paraId="6E020000">
      <w:pPr>
        <w:pStyle w:val="Style_4"/>
        <w:ind/>
        <w:jc w:val="both"/>
        <w:outlineLvl w:val="1"/>
        <w:rPr>
          <w:rFonts w:ascii="Times New Roman" w:hAnsi="Times New Roman"/>
          <w:sz w:val="24"/>
        </w:rPr>
      </w:pPr>
    </w:p>
    <w:p w14:paraId="6F020000">
      <w:pPr>
        <w:pStyle w:val="Style_4"/>
        <w:ind/>
        <w:jc w:val="both"/>
        <w:outlineLvl w:val="1"/>
        <w:rPr>
          <w:rFonts w:ascii="Times New Roman" w:hAnsi="Times New Roman"/>
          <w:sz w:val="24"/>
        </w:rPr>
      </w:pPr>
    </w:p>
    <w:p w14:paraId="70020000">
      <w:pPr>
        <w:pStyle w:val="Style_4"/>
        <w:ind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Глава Администрации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</w:t>
      </w:r>
    </w:p>
    <w:p w14:paraId="71020000">
      <w:pPr>
        <w:tabs>
          <w:tab w:leader="none" w:pos="500" w:val="left"/>
        </w:tabs>
        <w:ind/>
      </w:pPr>
    </w:p>
    <w:sectPr>
      <w:pgSz w:h="16838" w:orient="portrait" w:w="11906"/>
      <w:pgMar w:bottom="1134" w:footer="708" w:gutter="0" w:header="708" w:left="1134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notes.xml><?xml version="1.0" encoding="utf-8"?>
<w:footnot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footnote w:id="-1" w:type="separator">
    <w:p>
      <w:r>
        <w:separator/>
      </w:r>
    </w:p>
  </w:footnote>
  <w:footnote w:id="0" w:type="continuationSeparator">
    <w:p>
      <w:r>
        <w:continuationSeparator/>
      </w:r>
    </w:p>
  </w:footnote>
  <w:footnote w:id="1">
    <w:p w14:paraId="72020000">
      <w:pPr>
        <w:pStyle w:val="Style_4"/>
        <w:ind w:firstLine="709" w:left="0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  <w:sz w:val="28"/>
        </w:rPr>
        <w:t>муниципальная услуга предоставляется ОМСУ муниципальных районов, городских поселений и городского округа Ленинградской области</w:t>
      </w:r>
      <w:r>
        <w:rPr>
          <w:rFonts w:ascii="Times New Roman" w:hAnsi="Times New Roman"/>
          <w:sz w:val="28"/>
        </w:rPr>
        <w:t>.</w:t>
      </w:r>
    </w:p>
    <w:p w14:paraId="73020000">
      <w:pPr>
        <w:pStyle w:val="Style_26"/>
      </w:pPr>
    </w:p>
  </w:footnote>
</w:footnote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"/>
      <w:lvlJc w:val="left"/>
      <w:pPr>
        <w:ind w:hanging="360" w:left="1429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149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869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589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309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5029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749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469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189"/>
      </w:pPr>
      <w:rPr>
        <w:rFonts w:ascii="Wingdings" w:hAnsi="Wingdings"/>
      </w:rPr>
    </w:lvl>
  </w:abstractNum>
  <w:abstractNum w:abstractNumId="2"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lvl w:ilvl="0">
      <w:start w:val="1"/>
      <w:numFmt w:val="bullet"/>
      <w:lvlText w:val="□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1" w:type="paragraph">
    <w:name w:val="Normal"/>
    <w:link w:val="Style_11_ch"/>
    <w:uiPriority w:val="0"/>
    <w:qFormat/>
  </w:style>
  <w:style w:default="1" w:styleId="Style_11_ch" w:type="character">
    <w:name w:val="Normal"/>
    <w:link w:val="Style_11"/>
  </w:style>
  <w:style w:styleId="Style_12" w:type="paragraph">
    <w:name w:val="Normal (Web)"/>
    <w:basedOn w:val="Style_11"/>
    <w:link w:val="Style_12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2_ch" w:type="character">
    <w:name w:val="Normal (Web)"/>
    <w:basedOn w:val="Style_11_ch"/>
    <w:link w:val="Style_12"/>
    <w:rPr>
      <w:rFonts w:ascii="Times New Roman" w:hAnsi="Times New Roman"/>
      <w:sz w:val="24"/>
    </w:rPr>
  </w:style>
  <w:style w:styleId="Style_13" w:type="paragraph">
    <w:name w:val="toc 2"/>
    <w:next w:val="Style_11"/>
    <w:link w:val="Style_1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8" w:type="paragraph">
    <w:name w:val="ConsPlusNonformat"/>
    <w:link w:val="Style_8_ch"/>
    <w:pPr>
      <w:widowControl w:val="0"/>
      <w:spacing w:after="0" w:line="240" w:lineRule="auto"/>
      <w:ind/>
    </w:pPr>
    <w:rPr>
      <w:rFonts w:ascii="Courier New" w:hAnsi="Courier New"/>
      <w:sz w:val="20"/>
    </w:rPr>
  </w:style>
  <w:style w:styleId="Style_8_ch" w:type="character">
    <w:name w:val="ConsPlusNonformat"/>
    <w:link w:val="Style_8"/>
    <w:rPr>
      <w:rFonts w:ascii="Courier New" w:hAnsi="Courier New"/>
      <w:sz w:val="20"/>
    </w:rPr>
  </w:style>
  <w:style w:styleId="Style_14" w:type="paragraph">
    <w:name w:val="toc 4"/>
    <w:next w:val="Style_11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annotation text"/>
    <w:basedOn w:val="Style_11"/>
    <w:link w:val="Style_15_ch"/>
    <w:pPr>
      <w:spacing w:line="240" w:lineRule="auto"/>
      <w:ind/>
    </w:pPr>
    <w:rPr>
      <w:sz w:val="20"/>
    </w:rPr>
  </w:style>
  <w:style w:styleId="Style_15_ch" w:type="character">
    <w:name w:val="annotation text"/>
    <w:basedOn w:val="Style_11_ch"/>
    <w:link w:val="Style_15"/>
    <w:rPr>
      <w:sz w:val="20"/>
    </w:rPr>
  </w:style>
  <w:style w:styleId="Style_16" w:type="paragraph">
    <w:name w:val="toc 6"/>
    <w:next w:val="Style_11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11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8" w:type="paragraph">
    <w:name w:val="heading 3"/>
    <w:next w:val="Style_11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2" w:type="paragraph">
    <w:name w:val="ConsPlusTitle"/>
    <w:link w:val="Style_2_ch"/>
    <w:pPr>
      <w:widowControl w:val="0"/>
      <w:spacing w:after="0" w:line="240" w:lineRule="auto"/>
      <w:ind/>
    </w:pPr>
    <w:rPr>
      <w:rFonts w:ascii="Times New Roman" w:hAnsi="Times New Roman"/>
      <w:b w:val="1"/>
      <w:sz w:val="24"/>
    </w:rPr>
  </w:style>
  <w:style w:styleId="Style_2_ch" w:type="character">
    <w:name w:val="ConsPlusTitle"/>
    <w:link w:val="Style_2"/>
    <w:rPr>
      <w:rFonts w:ascii="Times New Roman" w:hAnsi="Times New Roman"/>
      <w:b w:val="1"/>
      <w:sz w:val="24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footer"/>
    <w:basedOn w:val="Style_11"/>
    <w:link w:val="Style_20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0_ch" w:type="character">
    <w:name w:val="footer"/>
    <w:basedOn w:val="Style_11_ch"/>
    <w:link w:val="Style_20"/>
  </w:style>
  <w:style w:styleId="Style_21" w:type="paragraph">
    <w:name w:val="annotation reference"/>
    <w:basedOn w:val="Style_19"/>
    <w:link w:val="Style_21_ch"/>
    <w:rPr>
      <w:sz w:val="16"/>
    </w:rPr>
  </w:style>
  <w:style w:styleId="Style_21_ch" w:type="character">
    <w:name w:val="annotation reference"/>
    <w:basedOn w:val="Style_19_ch"/>
    <w:link w:val="Style_21"/>
    <w:rPr>
      <w:sz w:val="16"/>
    </w:rPr>
  </w:style>
  <w:style w:styleId="Style_10" w:type="paragraph">
    <w:name w:val="Основной текст (8)"/>
    <w:basedOn w:val="Style_11"/>
    <w:link w:val="Style_10_ch"/>
    <w:pPr>
      <w:widowControl w:val="0"/>
      <w:spacing w:after="0" w:line="240" w:lineRule="auto"/>
      <w:ind/>
    </w:pPr>
    <w:rPr>
      <w:rFonts w:ascii="Times New Roman" w:hAnsi="Times New Roman"/>
      <w:i w:val="1"/>
      <w:sz w:val="20"/>
    </w:rPr>
  </w:style>
  <w:style w:styleId="Style_10_ch" w:type="character">
    <w:name w:val="Основной текст (8)"/>
    <w:basedOn w:val="Style_11_ch"/>
    <w:link w:val="Style_10"/>
    <w:rPr>
      <w:rFonts w:ascii="Times New Roman" w:hAnsi="Times New Roman"/>
      <w:i w:val="1"/>
      <w:sz w:val="20"/>
    </w:rPr>
  </w:style>
  <w:style w:styleId="Style_9" w:type="paragraph">
    <w:name w:val="Основной текст1"/>
    <w:basedOn w:val="Style_11"/>
    <w:link w:val="Style_9_ch"/>
    <w:pPr>
      <w:widowControl w:val="0"/>
      <w:spacing w:after="0" w:line="264" w:lineRule="auto"/>
      <w:ind w:firstLine="400" w:left="0"/>
    </w:pPr>
    <w:rPr>
      <w:rFonts w:ascii="Times New Roman" w:hAnsi="Times New Roman"/>
      <w:sz w:val="26"/>
    </w:rPr>
  </w:style>
  <w:style w:styleId="Style_9_ch" w:type="character">
    <w:name w:val="Основной текст1"/>
    <w:basedOn w:val="Style_11_ch"/>
    <w:link w:val="Style_9"/>
    <w:rPr>
      <w:rFonts w:ascii="Times New Roman" w:hAnsi="Times New Roman"/>
      <w:sz w:val="26"/>
    </w:rPr>
  </w:style>
  <w:style w:styleId="Style_22" w:type="paragraph">
    <w:name w:val="toc 3"/>
    <w:next w:val="Style_11"/>
    <w:link w:val="Style_2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2_ch" w:type="character">
    <w:name w:val="toc 3"/>
    <w:link w:val="Style_22"/>
    <w:rPr>
      <w:rFonts w:ascii="XO Thames" w:hAnsi="XO Thames"/>
      <w:sz w:val="28"/>
    </w:rPr>
  </w:style>
  <w:style w:styleId="Style_3" w:type="paragraph">
    <w:name w:val="footnote reference"/>
    <w:basedOn w:val="Style_19"/>
    <w:link w:val="Style_3_ch"/>
    <w:rPr>
      <w:vertAlign w:val="superscript"/>
    </w:rPr>
  </w:style>
  <w:style w:styleId="Style_3_ch" w:type="character">
    <w:name w:val="footnote reference"/>
    <w:basedOn w:val="Style_19_ch"/>
    <w:link w:val="Style_3"/>
    <w:rPr>
      <w:vertAlign w:val="superscript"/>
    </w:rPr>
  </w:style>
  <w:style w:styleId="Style_23" w:type="paragraph">
    <w:name w:val="Balloon Text"/>
    <w:basedOn w:val="Style_11"/>
    <w:link w:val="Style_23_ch"/>
    <w:pPr>
      <w:spacing w:after="0" w:line="240" w:lineRule="auto"/>
      <w:ind/>
    </w:pPr>
    <w:rPr>
      <w:rFonts w:ascii="Tahoma" w:hAnsi="Tahoma"/>
      <w:sz w:val="16"/>
    </w:rPr>
  </w:style>
  <w:style w:styleId="Style_23_ch" w:type="character">
    <w:name w:val="Balloon Text"/>
    <w:basedOn w:val="Style_11_ch"/>
    <w:link w:val="Style_23"/>
    <w:rPr>
      <w:rFonts w:ascii="Tahoma" w:hAnsi="Tahoma"/>
      <w:sz w:val="16"/>
    </w:rPr>
  </w:style>
  <w:style w:styleId="Style_24" w:type="paragraph">
    <w:name w:val="heading 5"/>
    <w:next w:val="Style_11"/>
    <w:link w:val="Style_2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4_ch" w:type="character">
    <w:name w:val="heading 5"/>
    <w:link w:val="Style_24"/>
    <w:rPr>
      <w:rFonts w:ascii="XO Thames" w:hAnsi="XO Thames"/>
      <w:b w:val="1"/>
      <w:sz w:val="22"/>
    </w:rPr>
  </w:style>
  <w:style w:styleId="Style_25" w:type="paragraph">
    <w:name w:val="heading 1"/>
    <w:next w:val="Style_11"/>
    <w:link w:val="Style_25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5_ch" w:type="character">
    <w:name w:val="heading 1"/>
    <w:link w:val="Style_25"/>
    <w:rPr>
      <w:rFonts w:ascii="XO Thames" w:hAnsi="XO Thames"/>
      <w:b w:val="1"/>
      <w:sz w:val="32"/>
    </w:rPr>
  </w:style>
  <w:style w:styleId="Style_5" w:type="paragraph">
    <w:name w:val="Hyperlink"/>
    <w:basedOn w:val="Style_19"/>
    <w:link w:val="Style_5_ch"/>
    <w:rPr>
      <w:color w:themeColor="hyperlink" w:val="0000FF"/>
      <w:u w:val="single"/>
    </w:rPr>
  </w:style>
  <w:style w:styleId="Style_5_ch" w:type="character">
    <w:name w:val="Hyperlink"/>
    <w:basedOn w:val="Style_19_ch"/>
    <w:link w:val="Style_5"/>
    <w:rPr>
      <w:color w:themeColor="hyperlink" w:val="0000FF"/>
      <w:u w:val="single"/>
    </w:rPr>
  </w:style>
  <w:style w:styleId="Style_26" w:type="paragraph">
    <w:name w:val="Footnote"/>
    <w:basedOn w:val="Style_11"/>
    <w:link w:val="Style_26_ch"/>
    <w:pPr>
      <w:spacing w:after="0" w:line="240" w:lineRule="auto"/>
      <w:ind/>
    </w:pPr>
    <w:rPr>
      <w:sz w:val="20"/>
    </w:rPr>
  </w:style>
  <w:style w:styleId="Style_26_ch" w:type="character">
    <w:name w:val="Footnote"/>
    <w:basedOn w:val="Style_11_ch"/>
    <w:link w:val="Style_26"/>
    <w:rPr>
      <w:sz w:val="20"/>
    </w:rPr>
  </w:style>
  <w:style w:styleId="Style_27" w:type="paragraph">
    <w:name w:val="toc 1"/>
    <w:next w:val="Style_11"/>
    <w:link w:val="Style_2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7_ch" w:type="character">
    <w:name w:val="toc 1"/>
    <w:link w:val="Style_27"/>
    <w:rPr>
      <w:rFonts w:ascii="XO Thames" w:hAnsi="XO Thames"/>
      <w:b w:val="1"/>
      <w:sz w:val="28"/>
    </w:rPr>
  </w:style>
  <w:style w:styleId="Style_28" w:type="paragraph">
    <w:name w:val="Header and Footer"/>
    <w:link w:val="Style_28_ch"/>
    <w:pPr>
      <w:spacing w:line="240" w:lineRule="auto"/>
      <w:ind/>
      <w:jc w:val="both"/>
    </w:pPr>
    <w:rPr>
      <w:rFonts w:ascii="XO Thames" w:hAnsi="XO Thames"/>
      <w:sz w:val="20"/>
    </w:rPr>
  </w:style>
  <w:style w:styleId="Style_28_ch" w:type="character">
    <w:name w:val="Header and Footer"/>
    <w:link w:val="Style_28"/>
    <w:rPr>
      <w:rFonts w:ascii="XO Thames" w:hAnsi="XO Thames"/>
      <w:sz w:val="20"/>
    </w:rPr>
  </w:style>
  <w:style w:styleId="Style_29" w:type="paragraph">
    <w:name w:val="toc 9"/>
    <w:next w:val="Style_11"/>
    <w:link w:val="Style_2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9_ch" w:type="character">
    <w:name w:val="toc 9"/>
    <w:link w:val="Style_29"/>
    <w:rPr>
      <w:rFonts w:ascii="XO Thames" w:hAnsi="XO Thames"/>
      <w:sz w:val="28"/>
    </w:rPr>
  </w:style>
  <w:style w:styleId="Style_30" w:type="paragraph">
    <w:name w:val="toc 8"/>
    <w:next w:val="Style_11"/>
    <w:link w:val="Style_3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List Paragraph"/>
    <w:basedOn w:val="Style_11"/>
    <w:link w:val="Style_31_ch"/>
    <w:pPr>
      <w:ind w:firstLine="0" w:left="720"/>
      <w:contextualSpacing w:val="1"/>
    </w:pPr>
  </w:style>
  <w:style w:styleId="Style_31_ch" w:type="character">
    <w:name w:val="List Paragraph"/>
    <w:basedOn w:val="Style_11_ch"/>
    <w:link w:val="Style_31"/>
  </w:style>
  <w:style w:styleId="Style_32" w:type="paragraph">
    <w:name w:val="toc 5"/>
    <w:next w:val="Style_11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4" w:type="paragraph">
    <w:name w:val="ConsPlusNormal"/>
    <w:link w:val="Style_4_ch"/>
    <w:pPr>
      <w:widowControl w:val="0"/>
      <w:spacing w:after="0" w:line="240" w:lineRule="auto"/>
      <w:ind/>
    </w:pPr>
    <w:rPr>
      <w:rFonts w:ascii="Calibri" w:hAnsi="Calibri"/>
    </w:rPr>
  </w:style>
  <w:style w:styleId="Style_4_ch" w:type="character">
    <w:name w:val="ConsPlusNormal"/>
    <w:link w:val="Style_4"/>
    <w:rPr>
      <w:rFonts w:ascii="Calibri" w:hAnsi="Calibri"/>
    </w:rPr>
  </w:style>
  <w:style w:styleId="Style_33" w:type="paragraph">
    <w:name w:val="Название проектного документа"/>
    <w:basedOn w:val="Style_11"/>
    <w:link w:val="Style_33_ch"/>
    <w:pPr>
      <w:widowControl w:val="0"/>
      <w:spacing w:after="0" w:line="240" w:lineRule="auto"/>
      <w:ind w:firstLine="0" w:left="1701"/>
      <w:jc w:val="center"/>
    </w:pPr>
    <w:rPr>
      <w:rFonts w:ascii="Arial" w:hAnsi="Arial"/>
      <w:b w:val="1"/>
      <w:color w:val="000080"/>
      <w:sz w:val="32"/>
    </w:rPr>
  </w:style>
  <w:style w:styleId="Style_33_ch" w:type="character">
    <w:name w:val="Название проектного документа"/>
    <w:basedOn w:val="Style_11_ch"/>
    <w:link w:val="Style_33"/>
    <w:rPr>
      <w:rFonts w:ascii="Arial" w:hAnsi="Arial"/>
      <w:b w:val="1"/>
      <w:color w:val="000080"/>
      <w:sz w:val="32"/>
    </w:rPr>
  </w:style>
  <w:style w:styleId="Style_7" w:type="paragraph">
    <w:name w:val="Другое"/>
    <w:basedOn w:val="Style_11"/>
    <w:link w:val="Style_7_ch"/>
    <w:pPr>
      <w:widowControl w:val="0"/>
      <w:spacing w:after="0" w:line="264" w:lineRule="auto"/>
      <w:ind w:firstLine="400" w:left="0"/>
    </w:pPr>
    <w:rPr>
      <w:rFonts w:ascii="Times New Roman" w:hAnsi="Times New Roman"/>
      <w:sz w:val="26"/>
    </w:rPr>
  </w:style>
  <w:style w:styleId="Style_7_ch" w:type="character">
    <w:name w:val="Другое"/>
    <w:basedOn w:val="Style_11_ch"/>
    <w:link w:val="Style_7"/>
    <w:rPr>
      <w:rFonts w:ascii="Times New Roman" w:hAnsi="Times New Roman"/>
      <w:sz w:val="26"/>
    </w:rPr>
  </w:style>
  <w:style w:styleId="Style_34" w:type="paragraph">
    <w:name w:val="Subtitle"/>
    <w:next w:val="Style_11"/>
    <w:link w:val="Style_3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4_ch" w:type="character">
    <w:name w:val="Subtitle"/>
    <w:link w:val="Style_34"/>
    <w:rPr>
      <w:rFonts w:ascii="XO Thames" w:hAnsi="XO Thames"/>
      <w:i w:val="1"/>
      <w:sz w:val="24"/>
    </w:rPr>
  </w:style>
  <w:style w:styleId="Style_35" w:type="paragraph">
    <w:name w:val="Title"/>
    <w:next w:val="Style_11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11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1" w:type="paragraph">
    <w:name w:val="header"/>
    <w:basedOn w:val="Style_11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11_ch"/>
    <w:link w:val="Style_1"/>
  </w:style>
  <w:style w:styleId="Style_37" w:type="paragraph">
    <w:name w:val="annotation subject"/>
    <w:basedOn w:val="Style_15"/>
    <w:next w:val="Style_15"/>
    <w:link w:val="Style_37_ch"/>
    <w:rPr>
      <w:b w:val="1"/>
    </w:rPr>
  </w:style>
  <w:style w:styleId="Style_37_ch" w:type="character">
    <w:name w:val="annotation subject"/>
    <w:basedOn w:val="Style_15_ch"/>
    <w:link w:val="Style_37"/>
    <w:rPr>
      <w:b w:val="1"/>
    </w:rPr>
  </w:style>
  <w:style w:styleId="Style_38" w:type="paragraph">
    <w:name w:val="heading 2"/>
    <w:next w:val="Style_11"/>
    <w:link w:val="Style_38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8_ch" w:type="character">
    <w:name w:val="heading 2"/>
    <w:link w:val="Style_38"/>
    <w:rPr>
      <w:rFonts w:ascii="XO Thames" w:hAnsi="XO Thames"/>
      <w:b w:val="1"/>
      <w:sz w:val="28"/>
    </w:rPr>
  </w:style>
  <w:style w:default="1" w:styleId="Style_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footnotes.xml" Type="http://schemas.openxmlformats.org/officeDocument/2006/relationships/footnotes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2023-12-12T16:58:04Z</dcterms:modified>
</cp:coreProperties>
</file>