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8" w:type="dxa"/>
        <w:tblInd w:w="-601" w:type="dxa"/>
        <w:tblLayout w:type="fixed"/>
        <w:tblLook w:val="04A0"/>
      </w:tblPr>
      <w:tblGrid>
        <w:gridCol w:w="694"/>
        <w:gridCol w:w="2567"/>
        <w:gridCol w:w="2493"/>
        <w:gridCol w:w="600"/>
        <w:gridCol w:w="640"/>
        <w:gridCol w:w="1740"/>
        <w:gridCol w:w="480"/>
        <w:gridCol w:w="380"/>
        <w:gridCol w:w="1038"/>
        <w:gridCol w:w="260"/>
        <w:gridCol w:w="276"/>
      </w:tblGrid>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7371" w:type="dxa"/>
            <w:gridSpan w:val="7"/>
            <w:tcBorders>
              <w:top w:val="nil"/>
              <w:left w:val="nil"/>
              <w:bottom w:val="nil"/>
              <w:right w:val="nil"/>
            </w:tcBorders>
            <w:shd w:val="clear" w:color="auto" w:fill="auto"/>
            <w:hideMark/>
          </w:tcPr>
          <w:p w:rsidR="000F1188" w:rsidRPr="004003CF" w:rsidRDefault="000F1188" w:rsidP="00C636DB">
            <w:pPr>
              <w:spacing w:line="240" w:lineRule="auto"/>
              <w:ind w:firstLine="0"/>
              <w:jc w:val="right"/>
              <w:rPr>
                <w:szCs w:val="24"/>
              </w:rPr>
            </w:pPr>
            <w:r w:rsidRPr="004003CF">
              <w:rPr>
                <w:szCs w:val="24"/>
              </w:rPr>
              <w:t>УТВЕРЖДЕНО</w:t>
            </w: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7371" w:type="dxa"/>
            <w:gridSpan w:val="7"/>
            <w:tcBorders>
              <w:top w:val="nil"/>
              <w:left w:val="nil"/>
              <w:bottom w:val="nil"/>
              <w:right w:val="nil"/>
            </w:tcBorders>
            <w:shd w:val="clear" w:color="auto" w:fill="auto"/>
            <w:noWrap/>
            <w:vAlign w:val="center"/>
            <w:hideMark/>
          </w:tcPr>
          <w:p w:rsidR="000F1188" w:rsidRPr="004003CF" w:rsidRDefault="000F1188" w:rsidP="00C636DB">
            <w:pPr>
              <w:spacing w:line="240" w:lineRule="auto"/>
              <w:ind w:firstLine="0"/>
              <w:jc w:val="right"/>
              <w:rPr>
                <w:szCs w:val="24"/>
              </w:rPr>
            </w:pPr>
            <w:r w:rsidRPr="004003CF">
              <w:rPr>
                <w:szCs w:val="24"/>
              </w:rPr>
              <w:t>Решением Совета депутатов</w:t>
            </w: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7371" w:type="dxa"/>
            <w:gridSpan w:val="7"/>
            <w:tcBorders>
              <w:top w:val="nil"/>
              <w:left w:val="nil"/>
              <w:bottom w:val="nil"/>
              <w:right w:val="nil"/>
            </w:tcBorders>
            <w:shd w:val="clear" w:color="auto" w:fill="auto"/>
            <w:noWrap/>
            <w:vAlign w:val="center"/>
            <w:hideMark/>
          </w:tcPr>
          <w:p w:rsidR="000F1188" w:rsidRPr="004003CF" w:rsidRDefault="000F1188" w:rsidP="00C636DB">
            <w:pPr>
              <w:spacing w:line="240" w:lineRule="auto"/>
              <w:ind w:firstLine="0"/>
              <w:jc w:val="right"/>
              <w:rPr>
                <w:szCs w:val="24"/>
              </w:rPr>
            </w:pPr>
            <w:r w:rsidRPr="004003CF">
              <w:rPr>
                <w:szCs w:val="24"/>
              </w:rPr>
              <w:t>МО Лебяженское городское поселение</w:t>
            </w: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7371" w:type="dxa"/>
            <w:gridSpan w:val="7"/>
            <w:tcBorders>
              <w:top w:val="nil"/>
              <w:left w:val="nil"/>
              <w:bottom w:val="nil"/>
              <w:right w:val="nil"/>
            </w:tcBorders>
            <w:shd w:val="clear" w:color="auto" w:fill="auto"/>
            <w:noWrap/>
            <w:vAlign w:val="center"/>
            <w:hideMark/>
          </w:tcPr>
          <w:p w:rsidR="000F1188" w:rsidRPr="004003CF" w:rsidRDefault="000F1188" w:rsidP="00C636DB">
            <w:pPr>
              <w:spacing w:line="240" w:lineRule="auto"/>
              <w:ind w:firstLine="0"/>
              <w:jc w:val="right"/>
              <w:rPr>
                <w:szCs w:val="24"/>
              </w:rPr>
            </w:pPr>
            <w:r w:rsidRPr="004003CF">
              <w:rPr>
                <w:szCs w:val="24"/>
              </w:rPr>
              <w:t xml:space="preserve">  от "  24" декабря 2015г.  №39 </w:t>
            </w: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7371" w:type="dxa"/>
            <w:gridSpan w:val="7"/>
            <w:tcBorders>
              <w:top w:val="nil"/>
              <w:left w:val="nil"/>
              <w:bottom w:val="nil"/>
              <w:right w:val="nil"/>
            </w:tcBorders>
            <w:shd w:val="clear" w:color="auto" w:fill="auto"/>
            <w:hideMark/>
          </w:tcPr>
          <w:p w:rsidR="000F1188" w:rsidRPr="004003CF" w:rsidRDefault="000F1188" w:rsidP="00C636DB">
            <w:pPr>
              <w:spacing w:line="240" w:lineRule="auto"/>
              <w:ind w:firstLine="0"/>
              <w:jc w:val="right"/>
              <w:rPr>
                <w:szCs w:val="24"/>
              </w:rPr>
            </w:pPr>
            <w:r w:rsidRPr="004003CF">
              <w:rPr>
                <w:szCs w:val="24"/>
              </w:rPr>
              <w:t>Приложение 1</w:t>
            </w: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b/>
                <w:bCs/>
                <w:szCs w:val="24"/>
              </w:rPr>
            </w:pPr>
            <w:r w:rsidRPr="004003CF">
              <w:rPr>
                <w:b/>
                <w:bCs/>
                <w:szCs w:val="24"/>
              </w:rPr>
              <w:t xml:space="preserve">                                                    ИСТОЧНИКИ</w:t>
            </w: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b/>
                <w:bCs/>
                <w:szCs w:val="24"/>
              </w:rPr>
            </w:pPr>
            <w:r w:rsidRPr="004003CF">
              <w:rPr>
                <w:b/>
                <w:bCs/>
                <w:szCs w:val="24"/>
              </w:rPr>
              <w:t xml:space="preserve">                        внутреннего финансирования дефицита бюджета</w:t>
            </w: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b/>
                <w:bCs/>
                <w:szCs w:val="24"/>
              </w:rPr>
            </w:pPr>
            <w:r w:rsidRPr="004003CF">
              <w:rPr>
                <w:b/>
                <w:bCs/>
                <w:szCs w:val="24"/>
              </w:rPr>
              <w:t xml:space="preserve">                               МО  Лебяженское  городское  поселение</w:t>
            </w: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b/>
                <w:bCs/>
                <w:szCs w:val="24"/>
              </w:rPr>
            </w:pPr>
            <w:r w:rsidRPr="004003CF">
              <w:rPr>
                <w:b/>
                <w:bCs/>
                <w:szCs w:val="24"/>
              </w:rPr>
              <w:t xml:space="preserve">                                                       на 2016 год</w:t>
            </w: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30"/>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single" w:sz="8" w:space="0" w:color="auto"/>
              <w:left w:val="single" w:sz="8" w:space="0" w:color="auto"/>
              <w:bottom w:val="nil"/>
              <w:right w:val="single" w:sz="8" w:space="0" w:color="auto"/>
            </w:tcBorders>
            <w:shd w:val="clear" w:color="auto" w:fill="auto"/>
            <w:vAlign w:val="bottom"/>
            <w:hideMark/>
          </w:tcPr>
          <w:p w:rsidR="000F1188" w:rsidRPr="004003CF" w:rsidRDefault="000F1188" w:rsidP="00C636DB">
            <w:pPr>
              <w:spacing w:line="240" w:lineRule="auto"/>
              <w:ind w:firstLine="0"/>
              <w:jc w:val="left"/>
              <w:rPr>
                <w:szCs w:val="24"/>
              </w:rPr>
            </w:pPr>
            <w:r w:rsidRPr="004003CF">
              <w:rPr>
                <w:szCs w:val="24"/>
              </w:rPr>
              <w:t> </w:t>
            </w:r>
          </w:p>
        </w:tc>
        <w:tc>
          <w:tcPr>
            <w:tcW w:w="5953" w:type="dxa"/>
            <w:gridSpan w:val="5"/>
            <w:tcBorders>
              <w:top w:val="single" w:sz="8" w:space="0" w:color="auto"/>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r w:rsidRPr="004003CF">
              <w:rPr>
                <w:szCs w:val="24"/>
              </w:rPr>
              <w:t> </w:t>
            </w:r>
          </w:p>
        </w:tc>
        <w:tc>
          <w:tcPr>
            <w:tcW w:w="1418"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rsidR="000F1188" w:rsidRPr="004003CF" w:rsidRDefault="000F1188" w:rsidP="00C636DB">
            <w:pPr>
              <w:spacing w:line="240" w:lineRule="auto"/>
              <w:ind w:firstLine="0"/>
              <w:jc w:val="center"/>
              <w:rPr>
                <w:szCs w:val="24"/>
              </w:rPr>
            </w:pPr>
            <w:r w:rsidRPr="004003CF">
              <w:rPr>
                <w:szCs w:val="24"/>
              </w:rPr>
              <w:t>2016         (тысяч рублей)</w:t>
            </w:r>
          </w:p>
        </w:tc>
      </w:tr>
      <w:tr w:rsidR="000F1188" w:rsidRPr="004003CF" w:rsidTr="00C636DB">
        <w:trPr>
          <w:gridAfter w:val="2"/>
          <w:wAfter w:w="536" w:type="dxa"/>
          <w:trHeight w:val="315"/>
        </w:trPr>
        <w:tc>
          <w:tcPr>
            <w:tcW w:w="3261" w:type="dxa"/>
            <w:gridSpan w:val="2"/>
            <w:tcBorders>
              <w:top w:val="nil"/>
              <w:left w:val="single" w:sz="8" w:space="0" w:color="auto"/>
              <w:bottom w:val="nil"/>
              <w:right w:val="single" w:sz="8" w:space="0" w:color="auto"/>
            </w:tcBorders>
            <w:shd w:val="clear" w:color="auto" w:fill="auto"/>
            <w:noWrap/>
            <w:vAlign w:val="center"/>
            <w:hideMark/>
          </w:tcPr>
          <w:p w:rsidR="000F1188" w:rsidRPr="004003CF" w:rsidRDefault="000F1188" w:rsidP="00C636DB">
            <w:pPr>
              <w:spacing w:line="240" w:lineRule="auto"/>
              <w:ind w:firstLine="0"/>
              <w:jc w:val="center"/>
              <w:rPr>
                <w:szCs w:val="24"/>
              </w:rPr>
            </w:pPr>
            <w:r w:rsidRPr="004003CF">
              <w:rPr>
                <w:szCs w:val="24"/>
              </w:rPr>
              <w:t>КОД</w:t>
            </w:r>
          </w:p>
        </w:tc>
        <w:tc>
          <w:tcPr>
            <w:tcW w:w="5953" w:type="dxa"/>
            <w:gridSpan w:val="5"/>
            <w:tcBorders>
              <w:top w:val="nil"/>
              <w:left w:val="nil"/>
              <w:bottom w:val="nil"/>
              <w:right w:val="nil"/>
            </w:tcBorders>
            <w:shd w:val="clear" w:color="auto" w:fill="auto"/>
            <w:noWrap/>
            <w:vAlign w:val="center"/>
            <w:hideMark/>
          </w:tcPr>
          <w:p w:rsidR="000F1188" w:rsidRPr="004003CF" w:rsidRDefault="000F1188" w:rsidP="00C636DB">
            <w:pPr>
              <w:spacing w:line="240" w:lineRule="auto"/>
              <w:ind w:firstLine="0"/>
              <w:jc w:val="center"/>
              <w:rPr>
                <w:szCs w:val="24"/>
              </w:rPr>
            </w:pPr>
            <w:r w:rsidRPr="004003CF">
              <w:rPr>
                <w:szCs w:val="24"/>
              </w:rPr>
              <w:t>Наименование</w:t>
            </w:r>
          </w:p>
        </w:tc>
        <w:tc>
          <w:tcPr>
            <w:tcW w:w="1418" w:type="dxa"/>
            <w:gridSpan w:val="2"/>
            <w:vMerge/>
            <w:tcBorders>
              <w:top w:val="single" w:sz="8" w:space="0" w:color="auto"/>
              <w:left w:val="single" w:sz="4" w:space="0" w:color="auto"/>
              <w:bottom w:val="single" w:sz="8" w:space="0" w:color="000000"/>
              <w:right w:val="single" w:sz="8" w:space="0" w:color="auto"/>
            </w:tcBorders>
            <w:vAlign w:val="center"/>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30"/>
        </w:trPr>
        <w:tc>
          <w:tcPr>
            <w:tcW w:w="3261" w:type="dxa"/>
            <w:gridSpan w:val="2"/>
            <w:tcBorders>
              <w:top w:val="nil"/>
              <w:left w:val="single" w:sz="8" w:space="0" w:color="auto"/>
              <w:bottom w:val="single" w:sz="8" w:space="0" w:color="auto"/>
              <w:right w:val="single" w:sz="8" w:space="0" w:color="auto"/>
            </w:tcBorders>
            <w:shd w:val="clear" w:color="auto" w:fill="auto"/>
            <w:noWrap/>
            <w:vAlign w:val="center"/>
            <w:hideMark/>
          </w:tcPr>
          <w:p w:rsidR="000F1188" w:rsidRPr="004003CF" w:rsidRDefault="000F1188" w:rsidP="00C636DB">
            <w:pPr>
              <w:spacing w:line="240" w:lineRule="auto"/>
              <w:ind w:firstLine="0"/>
              <w:jc w:val="center"/>
              <w:rPr>
                <w:szCs w:val="24"/>
              </w:rPr>
            </w:pPr>
            <w:r w:rsidRPr="004003CF">
              <w:rPr>
                <w:szCs w:val="24"/>
              </w:rPr>
              <w:t> </w:t>
            </w:r>
          </w:p>
        </w:tc>
        <w:tc>
          <w:tcPr>
            <w:tcW w:w="5953" w:type="dxa"/>
            <w:gridSpan w:val="5"/>
            <w:tcBorders>
              <w:top w:val="nil"/>
              <w:left w:val="nil"/>
              <w:bottom w:val="single" w:sz="8" w:space="0" w:color="auto"/>
              <w:right w:val="nil"/>
            </w:tcBorders>
            <w:shd w:val="clear" w:color="auto" w:fill="auto"/>
            <w:noWrap/>
            <w:vAlign w:val="center"/>
            <w:hideMark/>
          </w:tcPr>
          <w:p w:rsidR="000F1188" w:rsidRPr="004003CF" w:rsidRDefault="000F1188" w:rsidP="00C636DB">
            <w:pPr>
              <w:spacing w:line="240" w:lineRule="auto"/>
              <w:ind w:firstLine="0"/>
              <w:jc w:val="center"/>
              <w:rPr>
                <w:szCs w:val="24"/>
              </w:rPr>
            </w:pPr>
            <w:r w:rsidRPr="004003CF">
              <w:rPr>
                <w:szCs w:val="24"/>
              </w:rPr>
              <w:t> </w:t>
            </w:r>
          </w:p>
        </w:tc>
        <w:tc>
          <w:tcPr>
            <w:tcW w:w="1418" w:type="dxa"/>
            <w:gridSpan w:val="2"/>
            <w:vMerge/>
            <w:tcBorders>
              <w:top w:val="single" w:sz="8" w:space="0" w:color="auto"/>
              <w:left w:val="single" w:sz="4" w:space="0" w:color="auto"/>
              <w:bottom w:val="single" w:sz="8" w:space="0" w:color="000000"/>
              <w:right w:val="single" w:sz="8" w:space="0" w:color="auto"/>
            </w:tcBorders>
            <w:vAlign w:val="center"/>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30"/>
        </w:trPr>
        <w:tc>
          <w:tcPr>
            <w:tcW w:w="3261" w:type="dxa"/>
            <w:gridSpan w:val="2"/>
            <w:tcBorders>
              <w:top w:val="nil"/>
              <w:left w:val="single" w:sz="8" w:space="0" w:color="auto"/>
              <w:bottom w:val="single" w:sz="8" w:space="0" w:color="auto"/>
              <w:right w:val="single" w:sz="8" w:space="0" w:color="auto"/>
            </w:tcBorders>
            <w:shd w:val="clear" w:color="auto" w:fill="auto"/>
            <w:noWrap/>
            <w:vAlign w:val="bottom"/>
            <w:hideMark/>
          </w:tcPr>
          <w:p w:rsidR="000F1188" w:rsidRPr="004003CF" w:rsidRDefault="000F1188" w:rsidP="00C636DB">
            <w:pPr>
              <w:spacing w:line="240" w:lineRule="auto"/>
              <w:ind w:firstLine="0"/>
              <w:jc w:val="left"/>
              <w:rPr>
                <w:szCs w:val="24"/>
              </w:rPr>
            </w:pPr>
            <w:r w:rsidRPr="004003CF">
              <w:rPr>
                <w:szCs w:val="24"/>
              </w:rPr>
              <w:t> </w:t>
            </w: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single" w:sz="4" w:space="0" w:color="auto"/>
              <w:bottom w:val="nil"/>
              <w:right w:val="single" w:sz="8" w:space="0" w:color="auto"/>
            </w:tcBorders>
            <w:shd w:val="clear" w:color="auto" w:fill="auto"/>
            <w:noWrap/>
            <w:vAlign w:val="bottom"/>
            <w:hideMark/>
          </w:tcPr>
          <w:p w:rsidR="000F1188" w:rsidRPr="004003CF" w:rsidRDefault="000F1188" w:rsidP="00C636DB">
            <w:pPr>
              <w:spacing w:line="240" w:lineRule="auto"/>
              <w:ind w:firstLine="0"/>
              <w:jc w:val="left"/>
              <w:rPr>
                <w:szCs w:val="24"/>
              </w:rPr>
            </w:pPr>
            <w:r w:rsidRPr="004003CF">
              <w:rPr>
                <w:szCs w:val="24"/>
              </w:rPr>
              <w:t> </w:t>
            </w:r>
          </w:p>
        </w:tc>
      </w:tr>
      <w:tr w:rsidR="000F1188" w:rsidRPr="004003CF" w:rsidTr="00C636DB">
        <w:trPr>
          <w:gridAfter w:val="2"/>
          <w:wAfter w:w="536" w:type="dxa"/>
          <w:trHeight w:val="315"/>
        </w:trPr>
        <w:tc>
          <w:tcPr>
            <w:tcW w:w="326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1188" w:rsidRPr="004003CF" w:rsidRDefault="000F1188" w:rsidP="00C636DB">
            <w:pPr>
              <w:spacing w:line="240" w:lineRule="auto"/>
              <w:ind w:firstLine="0"/>
              <w:jc w:val="left"/>
              <w:rPr>
                <w:szCs w:val="24"/>
              </w:rPr>
            </w:pPr>
            <w:r w:rsidRPr="004003CF">
              <w:rPr>
                <w:szCs w:val="24"/>
              </w:rPr>
              <w:t>000  01 05 02 00 13 0000 000</w:t>
            </w:r>
          </w:p>
        </w:tc>
        <w:tc>
          <w:tcPr>
            <w:tcW w:w="5953" w:type="dxa"/>
            <w:gridSpan w:val="5"/>
            <w:tcBorders>
              <w:top w:val="single" w:sz="4" w:space="0" w:color="auto"/>
              <w:left w:val="nil"/>
              <w:bottom w:val="single" w:sz="4" w:space="0" w:color="auto"/>
              <w:right w:val="single" w:sz="4" w:space="0" w:color="auto"/>
            </w:tcBorders>
            <w:shd w:val="clear" w:color="auto" w:fill="auto"/>
            <w:vAlign w:val="bottom"/>
            <w:hideMark/>
          </w:tcPr>
          <w:p w:rsidR="000F1188" w:rsidRPr="004003CF" w:rsidRDefault="000F1188" w:rsidP="00C636DB">
            <w:pPr>
              <w:spacing w:line="240" w:lineRule="auto"/>
              <w:ind w:firstLine="0"/>
              <w:jc w:val="left"/>
              <w:rPr>
                <w:szCs w:val="24"/>
              </w:rPr>
            </w:pPr>
            <w:r w:rsidRPr="004003CF">
              <w:rPr>
                <w:szCs w:val="24"/>
              </w:rPr>
              <w:t>Изменение прочих  остатков денежных средств бюджета поселений</w:t>
            </w:r>
          </w:p>
        </w:tc>
        <w:tc>
          <w:tcPr>
            <w:tcW w:w="1418" w:type="dxa"/>
            <w:gridSpan w:val="2"/>
            <w:tcBorders>
              <w:top w:val="single" w:sz="8" w:space="0" w:color="auto"/>
              <w:left w:val="nil"/>
              <w:bottom w:val="nil"/>
              <w:right w:val="single" w:sz="8" w:space="0" w:color="auto"/>
            </w:tcBorders>
            <w:shd w:val="clear" w:color="auto" w:fill="auto"/>
            <w:noWrap/>
            <w:vAlign w:val="bottom"/>
            <w:hideMark/>
          </w:tcPr>
          <w:p w:rsidR="000F1188" w:rsidRPr="004003CF" w:rsidRDefault="000F1188" w:rsidP="00C636DB">
            <w:pPr>
              <w:spacing w:line="240" w:lineRule="auto"/>
              <w:ind w:firstLine="0"/>
              <w:jc w:val="right"/>
              <w:rPr>
                <w:b/>
                <w:bCs/>
                <w:szCs w:val="24"/>
              </w:rPr>
            </w:pPr>
            <w:r w:rsidRPr="004003CF">
              <w:rPr>
                <w:b/>
                <w:bCs/>
                <w:szCs w:val="24"/>
              </w:rPr>
              <w:t>23327,9</w:t>
            </w:r>
          </w:p>
        </w:tc>
      </w:tr>
      <w:tr w:rsidR="000F1188" w:rsidRPr="004003CF" w:rsidTr="00C636DB">
        <w:trPr>
          <w:gridAfter w:val="2"/>
          <w:wAfter w:w="536" w:type="dxa"/>
          <w:trHeight w:val="330"/>
        </w:trPr>
        <w:tc>
          <w:tcPr>
            <w:tcW w:w="3261" w:type="dxa"/>
            <w:gridSpan w:val="2"/>
            <w:tcBorders>
              <w:top w:val="nil"/>
              <w:left w:val="single" w:sz="8" w:space="0" w:color="auto"/>
              <w:bottom w:val="single" w:sz="8" w:space="0" w:color="auto"/>
              <w:right w:val="single" w:sz="4" w:space="0" w:color="auto"/>
            </w:tcBorders>
            <w:shd w:val="clear" w:color="auto" w:fill="auto"/>
            <w:noWrap/>
            <w:vAlign w:val="bottom"/>
            <w:hideMark/>
          </w:tcPr>
          <w:p w:rsidR="000F1188" w:rsidRPr="004003CF" w:rsidRDefault="000F1188" w:rsidP="00C636DB">
            <w:pPr>
              <w:spacing w:line="240" w:lineRule="auto"/>
              <w:ind w:firstLine="0"/>
              <w:jc w:val="left"/>
              <w:rPr>
                <w:szCs w:val="24"/>
              </w:rPr>
            </w:pPr>
            <w:r w:rsidRPr="004003CF">
              <w:rPr>
                <w:szCs w:val="24"/>
              </w:rPr>
              <w:t> </w:t>
            </w:r>
          </w:p>
        </w:tc>
        <w:tc>
          <w:tcPr>
            <w:tcW w:w="5953" w:type="dxa"/>
            <w:gridSpan w:val="5"/>
            <w:tcBorders>
              <w:top w:val="nil"/>
              <w:left w:val="nil"/>
              <w:bottom w:val="single" w:sz="8" w:space="0" w:color="auto"/>
              <w:right w:val="single" w:sz="4" w:space="0" w:color="auto"/>
            </w:tcBorders>
            <w:shd w:val="clear" w:color="auto" w:fill="auto"/>
            <w:noWrap/>
            <w:vAlign w:val="bottom"/>
            <w:hideMark/>
          </w:tcPr>
          <w:p w:rsidR="000F1188" w:rsidRPr="004003CF" w:rsidRDefault="000F1188" w:rsidP="00C636DB">
            <w:pPr>
              <w:spacing w:line="240" w:lineRule="auto"/>
              <w:ind w:firstLine="0"/>
              <w:jc w:val="left"/>
              <w:rPr>
                <w:b/>
                <w:bCs/>
                <w:szCs w:val="24"/>
              </w:rPr>
            </w:pPr>
            <w:r w:rsidRPr="004003CF">
              <w:rPr>
                <w:b/>
                <w:bCs/>
                <w:szCs w:val="24"/>
              </w:rPr>
              <w:t xml:space="preserve">                        Всего источников внутреннего финансирования</w:t>
            </w:r>
          </w:p>
        </w:tc>
        <w:tc>
          <w:tcPr>
            <w:tcW w:w="1418" w:type="dxa"/>
            <w:gridSpan w:val="2"/>
            <w:tcBorders>
              <w:top w:val="single" w:sz="4" w:space="0" w:color="auto"/>
              <w:left w:val="nil"/>
              <w:bottom w:val="single" w:sz="8" w:space="0" w:color="auto"/>
              <w:right w:val="single" w:sz="8" w:space="0" w:color="auto"/>
            </w:tcBorders>
            <w:shd w:val="clear" w:color="auto" w:fill="auto"/>
            <w:noWrap/>
            <w:vAlign w:val="bottom"/>
            <w:hideMark/>
          </w:tcPr>
          <w:p w:rsidR="000F1188" w:rsidRPr="004003CF" w:rsidRDefault="000F1188" w:rsidP="00C636DB">
            <w:pPr>
              <w:spacing w:line="240" w:lineRule="auto"/>
              <w:ind w:firstLine="0"/>
              <w:jc w:val="right"/>
              <w:rPr>
                <w:b/>
                <w:bCs/>
                <w:szCs w:val="24"/>
              </w:rPr>
            </w:pPr>
            <w:r w:rsidRPr="004003CF">
              <w:rPr>
                <w:b/>
                <w:bCs/>
                <w:szCs w:val="24"/>
              </w:rPr>
              <w:t>23327,9</w:t>
            </w: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4003CF" w:rsidTr="00C636DB">
        <w:trPr>
          <w:gridAfter w:val="2"/>
          <w:wAfter w:w="536" w:type="dxa"/>
          <w:trHeight w:val="315"/>
        </w:trPr>
        <w:tc>
          <w:tcPr>
            <w:tcW w:w="3261"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5953" w:type="dxa"/>
            <w:gridSpan w:val="5"/>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c>
          <w:tcPr>
            <w:tcW w:w="1418" w:type="dxa"/>
            <w:gridSpan w:val="2"/>
            <w:tcBorders>
              <w:top w:val="nil"/>
              <w:left w:val="nil"/>
              <w:bottom w:val="nil"/>
              <w:right w:val="nil"/>
            </w:tcBorders>
            <w:shd w:val="clear" w:color="auto" w:fill="auto"/>
            <w:noWrap/>
            <w:vAlign w:val="bottom"/>
            <w:hideMark/>
          </w:tcPr>
          <w:p w:rsidR="000F1188" w:rsidRPr="004003CF" w:rsidRDefault="000F1188" w:rsidP="00C636DB">
            <w:pPr>
              <w:spacing w:line="240" w:lineRule="auto"/>
              <w:ind w:firstLine="0"/>
              <w:jc w:val="left"/>
              <w:rPr>
                <w:szCs w:val="24"/>
              </w:rPr>
            </w:pPr>
          </w:p>
        </w:tc>
      </w:tr>
      <w:tr w:rsidR="000F1188" w:rsidRPr="00FC7FCB" w:rsidTr="00C636DB">
        <w:trPr>
          <w:gridBefore w:val="1"/>
          <w:wBefore w:w="694" w:type="dxa"/>
          <w:trHeight w:val="360"/>
        </w:trPr>
        <w:tc>
          <w:tcPr>
            <w:tcW w:w="5060" w:type="dxa"/>
            <w:gridSpan w:val="2"/>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4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74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2434" w:type="dxa"/>
            <w:gridSpan w:val="5"/>
            <w:tcBorders>
              <w:top w:val="nil"/>
              <w:left w:val="nil"/>
              <w:bottom w:val="nil"/>
              <w:right w:val="nil"/>
            </w:tcBorders>
            <w:shd w:val="clear" w:color="000000" w:fill="FFFFFF"/>
            <w:hideMark/>
          </w:tcPr>
          <w:p w:rsidR="000F1188" w:rsidRPr="00FC7FCB" w:rsidRDefault="000F1188" w:rsidP="00C636DB">
            <w:pPr>
              <w:spacing w:line="240" w:lineRule="auto"/>
              <w:ind w:firstLine="0"/>
              <w:jc w:val="right"/>
              <w:rPr>
                <w:szCs w:val="24"/>
              </w:rPr>
            </w:pPr>
            <w:r w:rsidRPr="00FC7FCB">
              <w:rPr>
                <w:szCs w:val="24"/>
              </w:rPr>
              <w:t>УТВЕРЖДЕНО</w:t>
            </w:r>
          </w:p>
        </w:tc>
      </w:tr>
      <w:tr w:rsidR="000F1188" w:rsidRPr="00FC7FCB" w:rsidTr="00C636DB">
        <w:trPr>
          <w:gridBefore w:val="1"/>
          <w:wBefore w:w="694" w:type="dxa"/>
          <w:trHeight w:val="315"/>
        </w:trPr>
        <w:tc>
          <w:tcPr>
            <w:tcW w:w="5060" w:type="dxa"/>
            <w:gridSpan w:val="2"/>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4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4174" w:type="dxa"/>
            <w:gridSpan w:val="6"/>
            <w:tcBorders>
              <w:top w:val="nil"/>
              <w:left w:val="nil"/>
              <w:bottom w:val="nil"/>
              <w:right w:val="nil"/>
            </w:tcBorders>
            <w:shd w:val="clear" w:color="000000" w:fill="FFFFFF"/>
            <w:noWrap/>
            <w:vAlign w:val="center"/>
            <w:hideMark/>
          </w:tcPr>
          <w:p w:rsidR="000F1188" w:rsidRPr="00FC7FCB" w:rsidRDefault="000F1188" w:rsidP="00C636DB">
            <w:pPr>
              <w:spacing w:line="240" w:lineRule="auto"/>
              <w:ind w:firstLine="0"/>
              <w:jc w:val="right"/>
              <w:rPr>
                <w:szCs w:val="24"/>
              </w:rPr>
            </w:pPr>
            <w:r w:rsidRPr="00FC7FCB">
              <w:rPr>
                <w:szCs w:val="24"/>
              </w:rPr>
              <w:t>Решением Совета депутатов</w:t>
            </w:r>
          </w:p>
        </w:tc>
      </w:tr>
      <w:tr w:rsidR="000F1188" w:rsidRPr="00FC7FCB" w:rsidTr="00C636DB">
        <w:trPr>
          <w:gridBefore w:val="1"/>
          <w:wBefore w:w="694" w:type="dxa"/>
          <w:trHeight w:val="315"/>
        </w:trPr>
        <w:tc>
          <w:tcPr>
            <w:tcW w:w="5060" w:type="dxa"/>
            <w:gridSpan w:val="2"/>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4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4174" w:type="dxa"/>
            <w:gridSpan w:val="6"/>
            <w:tcBorders>
              <w:top w:val="nil"/>
              <w:left w:val="nil"/>
              <w:bottom w:val="nil"/>
              <w:right w:val="nil"/>
            </w:tcBorders>
            <w:shd w:val="clear" w:color="000000" w:fill="FFFFFF"/>
            <w:noWrap/>
            <w:vAlign w:val="center"/>
            <w:hideMark/>
          </w:tcPr>
          <w:p w:rsidR="000F1188" w:rsidRPr="00FC7FCB" w:rsidRDefault="000F1188" w:rsidP="00C636DB">
            <w:pPr>
              <w:spacing w:line="240" w:lineRule="auto"/>
              <w:ind w:firstLine="0"/>
              <w:jc w:val="left"/>
              <w:rPr>
                <w:szCs w:val="24"/>
              </w:rPr>
            </w:pPr>
            <w:r w:rsidRPr="00FC7FCB">
              <w:rPr>
                <w:szCs w:val="24"/>
              </w:rPr>
              <w:t>МО Лебяженское городское поселение</w:t>
            </w:r>
          </w:p>
        </w:tc>
      </w:tr>
      <w:tr w:rsidR="000F1188" w:rsidRPr="00FC7FCB" w:rsidTr="00C636DB">
        <w:trPr>
          <w:gridBefore w:val="1"/>
          <w:wBefore w:w="694" w:type="dxa"/>
          <w:trHeight w:val="315"/>
        </w:trPr>
        <w:tc>
          <w:tcPr>
            <w:tcW w:w="5060" w:type="dxa"/>
            <w:gridSpan w:val="2"/>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4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4174" w:type="dxa"/>
            <w:gridSpan w:val="6"/>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right"/>
              <w:rPr>
                <w:szCs w:val="24"/>
              </w:rPr>
            </w:pPr>
            <w:r w:rsidRPr="00FC7FCB">
              <w:rPr>
                <w:szCs w:val="24"/>
              </w:rPr>
              <w:t>от " 24"декабря  2015г.  № 39</w:t>
            </w:r>
          </w:p>
        </w:tc>
      </w:tr>
      <w:tr w:rsidR="000F1188" w:rsidRPr="00FC7FCB" w:rsidTr="00C636DB">
        <w:trPr>
          <w:gridBefore w:val="1"/>
          <w:wBefore w:w="694" w:type="dxa"/>
          <w:trHeight w:val="360"/>
        </w:trPr>
        <w:tc>
          <w:tcPr>
            <w:tcW w:w="5060" w:type="dxa"/>
            <w:gridSpan w:val="2"/>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4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4174" w:type="dxa"/>
            <w:gridSpan w:val="6"/>
            <w:tcBorders>
              <w:top w:val="nil"/>
              <w:left w:val="nil"/>
              <w:bottom w:val="nil"/>
              <w:right w:val="nil"/>
            </w:tcBorders>
            <w:shd w:val="clear" w:color="000000" w:fill="FFFFFF"/>
            <w:hideMark/>
          </w:tcPr>
          <w:p w:rsidR="000F1188" w:rsidRPr="00FC7FCB" w:rsidRDefault="000F1188" w:rsidP="00C636DB">
            <w:pPr>
              <w:spacing w:line="240" w:lineRule="auto"/>
              <w:ind w:firstLine="0"/>
              <w:jc w:val="right"/>
              <w:rPr>
                <w:szCs w:val="24"/>
              </w:rPr>
            </w:pPr>
            <w:r w:rsidRPr="00FC7FCB">
              <w:rPr>
                <w:szCs w:val="24"/>
              </w:rPr>
              <w:t>Приложение 7</w:t>
            </w:r>
          </w:p>
        </w:tc>
      </w:tr>
      <w:tr w:rsidR="000F1188" w:rsidRPr="00FC7FCB" w:rsidTr="00C636DB">
        <w:trPr>
          <w:gridBefore w:val="1"/>
          <w:wBefore w:w="694" w:type="dxa"/>
          <w:trHeight w:val="420"/>
        </w:trPr>
        <w:tc>
          <w:tcPr>
            <w:tcW w:w="10198" w:type="dxa"/>
            <w:gridSpan w:val="9"/>
            <w:tcBorders>
              <w:top w:val="nil"/>
              <w:left w:val="nil"/>
              <w:bottom w:val="nil"/>
              <w:right w:val="nil"/>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РАСПРЕДЕЛЕНИЕ</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320"/>
        </w:trPr>
        <w:tc>
          <w:tcPr>
            <w:tcW w:w="10198" w:type="dxa"/>
            <w:gridSpan w:val="9"/>
            <w:tcBorders>
              <w:top w:val="nil"/>
              <w:left w:val="nil"/>
              <w:bottom w:val="nil"/>
              <w:right w:val="nil"/>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Лебяженское городское поселение</w:t>
            </w:r>
          </w:p>
        </w:tc>
        <w:tc>
          <w:tcPr>
            <w:tcW w:w="276"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r>
      <w:tr w:rsidR="000F1188" w:rsidRPr="00FC7FCB" w:rsidTr="00C636DB">
        <w:trPr>
          <w:gridBefore w:val="1"/>
          <w:wBefore w:w="694" w:type="dxa"/>
          <w:trHeight w:val="390"/>
        </w:trPr>
        <w:tc>
          <w:tcPr>
            <w:tcW w:w="10198" w:type="dxa"/>
            <w:gridSpan w:val="9"/>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 w:val="26"/>
                <w:szCs w:val="26"/>
              </w:rPr>
            </w:pPr>
            <w:r w:rsidRPr="00FC7FCB">
              <w:rPr>
                <w:b/>
                <w:bCs/>
                <w:sz w:val="26"/>
                <w:szCs w:val="26"/>
              </w:rPr>
              <w:t>на 2016 год</w:t>
            </w:r>
          </w:p>
        </w:tc>
        <w:tc>
          <w:tcPr>
            <w:tcW w:w="276"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r>
      <w:tr w:rsidR="000F1188" w:rsidRPr="00FC7FCB" w:rsidTr="00C636DB">
        <w:trPr>
          <w:gridBefore w:val="1"/>
          <w:wBefore w:w="694" w:type="dxa"/>
          <w:trHeight w:val="330"/>
        </w:trPr>
        <w:tc>
          <w:tcPr>
            <w:tcW w:w="5060" w:type="dxa"/>
            <w:gridSpan w:val="2"/>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Cs w:val="24"/>
              </w:rPr>
            </w:pPr>
            <w:r w:rsidRPr="00FC7FCB">
              <w:rPr>
                <w:b/>
                <w:bCs/>
                <w:szCs w:val="24"/>
              </w:rPr>
              <w:t> </w:t>
            </w:r>
          </w:p>
        </w:tc>
        <w:tc>
          <w:tcPr>
            <w:tcW w:w="60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64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74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860" w:type="dxa"/>
            <w:gridSpan w:val="2"/>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298" w:type="dxa"/>
            <w:gridSpan w:val="2"/>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Cs w:val="24"/>
              </w:rPr>
            </w:pPr>
            <w:r w:rsidRPr="00FC7FCB">
              <w:rPr>
                <w:b/>
                <w:bCs/>
                <w:szCs w:val="24"/>
              </w:rPr>
              <w:t> </w:t>
            </w:r>
          </w:p>
        </w:tc>
        <w:tc>
          <w:tcPr>
            <w:tcW w:w="276" w:type="dxa"/>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Cs w:val="24"/>
              </w:rPr>
            </w:pPr>
            <w:r w:rsidRPr="00FC7FCB">
              <w:rPr>
                <w:b/>
                <w:bCs/>
                <w:szCs w:val="24"/>
              </w:rPr>
              <w:t> </w:t>
            </w:r>
          </w:p>
        </w:tc>
      </w:tr>
      <w:tr w:rsidR="000F1188" w:rsidRPr="00FC7FCB" w:rsidTr="00C636DB">
        <w:trPr>
          <w:gridBefore w:val="1"/>
          <w:wBefore w:w="694" w:type="dxa"/>
          <w:trHeight w:val="630"/>
        </w:trPr>
        <w:tc>
          <w:tcPr>
            <w:tcW w:w="5060" w:type="dxa"/>
            <w:gridSpan w:val="2"/>
            <w:tcBorders>
              <w:top w:val="single" w:sz="8" w:space="0" w:color="auto"/>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xml:space="preserve">Наименование </w:t>
            </w:r>
          </w:p>
        </w:tc>
        <w:tc>
          <w:tcPr>
            <w:tcW w:w="600" w:type="dxa"/>
            <w:tcBorders>
              <w:top w:val="single" w:sz="8" w:space="0" w:color="auto"/>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Рз</w:t>
            </w:r>
          </w:p>
        </w:tc>
        <w:tc>
          <w:tcPr>
            <w:tcW w:w="640" w:type="dxa"/>
            <w:tcBorders>
              <w:top w:val="single" w:sz="8" w:space="0" w:color="auto"/>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ПР</w:t>
            </w:r>
          </w:p>
        </w:tc>
        <w:tc>
          <w:tcPr>
            <w:tcW w:w="1740" w:type="dxa"/>
            <w:tcBorders>
              <w:top w:val="single" w:sz="8" w:space="0" w:color="auto"/>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ЦСР</w:t>
            </w:r>
          </w:p>
        </w:tc>
        <w:tc>
          <w:tcPr>
            <w:tcW w:w="860" w:type="dxa"/>
            <w:gridSpan w:val="2"/>
            <w:tcBorders>
              <w:top w:val="single" w:sz="8" w:space="0" w:color="auto"/>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ВР</w:t>
            </w:r>
          </w:p>
        </w:tc>
        <w:tc>
          <w:tcPr>
            <w:tcW w:w="1298" w:type="dxa"/>
            <w:gridSpan w:val="2"/>
            <w:tcBorders>
              <w:top w:val="single" w:sz="8" w:space="0" w:color="auto"/>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2016         (тысяч рублей)</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Всего расходов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70 583,40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 xml:space="preserve">Общегосударственные вопросы </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20 803,0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62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1 213,2</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1 213,2</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03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1 213,2</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88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Обеспечение деятельности депутатов представительного органа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1 188,0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9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176,0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850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990005000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25,2</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 контрольно-счетного органа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25,2</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25,2</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46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Функционирование местной администрации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16 479,0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16 479,0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16 479,0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Обеспечение деятельности аппаратов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14 990,0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8 900,0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5 850,0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990000210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850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Обеспечение деятельности главы местной администрации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1 400,0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1 400,0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33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szCs w:val="24"/>
              </w:rPr>
            </w:pPr>
            <w:r w:rsidRPr="00FC7FCB">
              <w:rPr>
                <w:b/>
                <w:bCs/>
                <w:szCs w:val="24"/>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9900071340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560,8</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9900071340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550,8</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9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9900071340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  по исполнению и контролю за исполнением бюджета поселений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Резервные  фонды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Реализация мероприятий за счет средств резервного фонда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Резервные средства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870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9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Другие общегосударственные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Непрограмные расходы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Прочие мероприятия в рамках полномочий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6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Прочая закупка товаров, работ и услуг для обеспечения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244</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6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Другие общегосударственные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9900080050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831</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1 700,0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69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Исполнение судебных актов РФ и мировых соглашений по возмещению вреда, причененного в результате незаконных действий (бездействий)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831</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1 700,0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Национальная оборона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195,1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xml:space="preserve">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195,1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33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szCs w:val="24"/>
              </w:rPr>
            </w:pPr>
            <w:r w:rsidRPr="00FC7FCB">
              <w:rPr>
                <w:szCs w:val="24"/>
              </w:rPr>
              <w:t>Обеспечение выполнения полномочий по осуществлению первичного воинского учета на территориях, где отсутствуют военные комисариаты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9900051180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55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9900051180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285,0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Предупреждение  и  ликвидация  последствий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285,0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285,0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14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"Обеспечение первичных мер пожарной безопасности на территории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285,0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58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0210000000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9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0210001030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52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Национальная  экономика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5 284,1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9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Дорожное хозяйство (дорожные фонды)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4 984,1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4 984,1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75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"Развитие улично-дорожной сети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4 984,1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3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0230001060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4 984,1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7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0230001060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3 296,7</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090"/>
        </w:trPr>
        <w:tc>
          <w:tcPr>
            <w:tcW w:w="5060" w:type="dxa"/>
            <w:gridSpan w:val="2"/>
            <w:tcBorders>
              <w:top w:val="nil"/>
              <w:left w:val="nil"/>
              <w:bottom w:val="nil"/>
              <w:right w:val="nil"/>
            </w:tcBorders>
            <w:shd w:val="clear" w:color="000000" w:fill="FFFFFF"/>
            <w:vAlign w:val="center"/>
            <w:hideMark/>
          </w:tcPr>
          <w:p w:rsidR="000F1188" w:rsidRPr="00FC7FCB" w:rsidRDefault="000F1188" w:rsidP="00C636DB">
            <w:pPr>
              <w:spacing w:line="240" w:lineRule="auto"/>
              <w:ind w:firstLine="0"/>
              <w:jc w:val="left"/>
              <w:rPr>
                <w:color w:val="000000"/>
                <w:szCs w:val="24"/>
              </w:rPr>
            </w:pPr>
            <w:r w:rsidRPr="00FC7FCB">
              <w:rPr>
                <w:color w:val="000000"/>
                <w:szCs w:val="24"/>
              </w:rPr>
              <w:t>Ремонт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территории Мо Лебяженское городское поселение на период 2015-2020 годы"</w:t>
            </w:r>
          </w:p>
        </w:tc>
        <w:tc>
          <w:tcPr>
            <w:tcW w:w="600" w:type="dxa"/>
            <w:tcBorders>
              <w:top w:val="nil"/>
              <w:left w:val="single" w:sz="4"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0230070140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1 687,4</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lastRenderedPageBreak/>
              <w:t>Реализация функций и полномочий  органов местного самоуправления в рамках непрограммных направлений деятельности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color w:val="000000"/>
                <w:szCs w:val="24"/>
              </w:rPr>
            </w:pPr>
            <w:r w:rsidRPr="00FC7FCB">
              <w:rPr>
                <w:color w:val="000000"/>
                <w:szCs w:val="24"/>
              </w:rPr>
              <w:t>Прочие расходы в рамках полномочий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9900000280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1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9900000280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Жилищно-коммунальное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33 063,5</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Жилищное  хозяйство</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960,0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39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58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Непрограмные расходы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обслуживанию объектов жилищного хозяйства, находящихся в муниципальной собственности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Закупка товаров, работ и услуг в целях капитального ремонта муниципального имущества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4 800,0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Мероприятия по обслуживанию объектов коммунального хозяйства, находящихся в муниципальной собственности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32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85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41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rPr>
                <w:b/>
                <w:bCs/>
                <w:szCs w:val="24"/>
              </w:rPr>
            </w:pPr>
            <w:r w:rsidRPr="00FC7FCB">
              <w:rPr>
                <w:b/>
                <w:bCs/>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0240000000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68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rPr>
                <w:szCs w:val="24"/>
              </w:rPr>
            </w:pPr>
            <w:r w:rsidRPr="00FC7FCB">
              <w:rPr>
                <w:szCs w:val="24"/>
              </w:rPr>
              <w:t>Мероприятия по энергосбережению и энергоэффективнсти в рамках подпрограммы "Энергосбережение и повышение энергетической эффективности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rPr>
                <w:szCs w:val="24"/>
              </w:rPr>
            </w:pPr>
            <w:r w:rsidRPr="00FC7FCB">
              <w:rPr>
                <w:szCs w:val="24"/>
              </w:rPr>
              <w:t>02</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rPr>
                <w:szCs w:val="24"/>
              </w:rPr>
            </w:pPr>
            <w:r w:rsidRPr="00FC7FCB">
              <w:rPr>
                <w:szCs w:val="24"/>
              </w:rPr>
              <w:t>0240001080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Благоустройство</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27 303,5</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27 303,5</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76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lastRenderedPageBreak/>
              <w:t>Подпрограмма "Развитие улично-дорожной сети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3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0230001070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0230001070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81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"Благоустройство территории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26 253,5</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02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0250001090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3 450,0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0250001090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3 450,0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52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01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85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1 250,0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1 250,0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83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6 395,0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6 395,0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6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0250070880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758,5</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32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0250001240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611</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13 200,0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56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lastRenderedPageBreak/>
              <w:t>Предоставление субсидии на финансовое обеспечение деятельности МБУ "ЛХУ", на финансовое обеспечение муниципального задания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0250001240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611</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13 200,0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75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b/>
                <w:bCs/>
                <w:szCs w:val="24"/>
              </w:rPr>
            </w:pPr>
            <w:r w:rsidRPr="00FC7FCB">
              <w:rPr>
                <w:b/>
                <w:bCs/>
                <w:szCs w:val="24"/>
              </w:rPr>
              <w:t> </w:t>
            </w:r>
          </w:p>
        </w:tc>
      </w:tr>
      <w:tr w:rsidR="000F1188" w:rsidRPr="00FC7FCB" w:rsidTr="00C636DB">
        <w:trPr>
          <w:gridBefore w:val="1"/>
          <w:wBefore w:w="694" w:type="dxa"/>
          <w:trHeight w:val="69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12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  по организации ритуальных услуг и содержанию мест захоронений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9900005040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Образование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07</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4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Молодежная политика и оздоровление детей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07</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07</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Подпрограмма "Развитие молодежной политики, физической культуры и спорта в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0260000000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32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0260001150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0260001150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Культура, кинематография и средства массовой  информации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8 020,8</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Культура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8 020,8</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8 020,8</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62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8 020,8</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98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5 657,1</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3 848,4</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66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Субсидия на обеспечение выплат стимулирующего характера работникам муниципальных учреждений культуры Ленинградской области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0270070360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110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91,7</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1 712,0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9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850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28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0270001160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0270001160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288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0270001170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989,0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94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0270001170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989,0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20"/>
        </w:trPr>
        <w:tc>
          <w:tcPr>
            <w:tcW w:w="5060" w:type="dxa"/>
            <w:gridSpan w:val="2"/>
            <w:tcBorders>
              <w:top w:val="nil"/>
              <w:left w:val="single" w:sz="8" w:space="0" w:color="auto"/>
              <w:bottom w:val="single" w:sz="4" w:space="0" w:color="auto"/>
              <w:right w:val="single" w:sz="4" w:space="0" w:color="auto"/>
            </w:tcBorders>
            <w:shd w:val="clear" w:color="auto" w:fill="auto"/>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0270001230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1 344,7</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0270001230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927,0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65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Субсидия на обеспечение выплат стимулирующего характера работникам муниципальных учреждений культуры Ленинградской области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0270070360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110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40,7</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Прочая закупка товаров, работ и услуг для обеспечения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0270001230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377,0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Социальная политика</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2 706,9</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Пенсионное обеспечение</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703,0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703,0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 xml:space="preserve">Мероприятия в рамках  полномочий органов  местного самоуправления </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703,0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 xml:space="preserve">Расходы на доплаты к пенсиям </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703,0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703,0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Социальное обеспечение населения</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single" w:sz="4" w:space="0" w:color="auto"/>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860" w:type="dxa"/>
            <w:gridSpan w:val="2"/>
            <w:tcBorders>
              <w:top w:val="single" w:sz="4" w:space="0" w:color="auto"/>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298" w:type="dxa"/>
            <w:gridSpan w:val="2"/>
            <w:tcBorders>
              <w:top w:val="single" w:sz="4" w:space="0" w:color="auto"/>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2 003,9</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89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0100000000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2 003,9</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Подпрограмма "Жилье для молодежи"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0110000000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8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0110001010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0110001010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315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0110070750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320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1 778,9</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126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0120000000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4095"/>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0120001020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Before w:val="1"/>
          <w:wBefore w:w="694" w:type="dxa"/>
          <w:trHeight w:val="630"/>
        </w:trPr>
        <w:tc>
          <w:tcPr>
            <w:tcW w:w="5060" w:type="dxa"/>
            <w:gridSpan w:val="2"/>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6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74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0120001020</w:t>
            </w:r>
          </w:p>
        </w:tc>
        <w:tc>
          <w:tcPr>
            <w:tcW w:w="860" w:type="dxa"/>
            <w:gridSpan w:val="2"/>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320</w:t>
            </w:r>
          </w:p>
        </w:tc>
        <w:tc>
          <w:tcPr>
            <w:tcW w:w="1298"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2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bl>
    <w:p w:rsidR="000F1188" w:rsidRDefault="000F1188" w:rsidP="000F1188">
      <w:pPr>
        <w:ind w:firstLine="0"/>
        <w:rPr>
          <w:szCs w:val="24"/>
        </w:rPr>
      </w:pPr>
    </w:p>
    <w:p w:rsidR="000F1188" w:rsidRDefault="000F1188" w:rsidP="000F1188">
      <w:pPr>
        <w:ind w:firstLine="0"/>
        <w:rPr>
          <w:szCs w:val="24"/>
        </w:rPr>
      </w:pPr>
    </w:p>
    <w:p w:rsidR="000F1188" w:rsidRDefault="000F1188" w:rsidP="000F1188">
      <w:pPr>
        <w:ind w:firstLine="0"/>
        <w:rPr>
          <w:szCs w:val="24"/>
        </w:rPr>
      </w:pPr>
    </w:p>
    <w:p w:rsidR="000F1188" w:rsidRDefault="000F1188" w:rsidP="000F1188">
      <w:pPr>
        <w:ind w:firstLine="0"/>
        <w:rPr>
          <w:szCs w:val="24"/>
        </w:rPr>
      </w:pPr>
    </w:p>
    <w:tbl>
      <w:tblPr>
        <w:tblW w:w="11370" w:type="dxa"/>
        <w:tblInd w:w="-459" w:type="dxa"/>
        <w:tblLook w:val="04A0"/>
      </w:tblPr>
      <w:tblGrid>
        <w:gridCol w:w="4962"/>
        <w:gridCol w:w="576"/>
        <w:gridCol w:w="600"/>
        <w:gridCol w:w="808"/>
        <w:gridCol w:w="1520"/>
        <w:gridCol w:w="748"/>
        <w:gridCol w:w="1559"/>
        <w:gridCol w:w="361"/>
        <w:gridCol w:w="276"/>
      </w:tblGrid>
      <w:tr w:rsidR="000F1188" w:rsidRPr="00FC7FCB" w:rsidTr="00C636DB">
        <w:trPr>
          <w:gridAfter w:val="2"/>
          <w:wAfter w:w="597" w:type="dxa"/>
          <w:trHeight w:val="360"/>
        </w:trPr>
        <w:tc>
          <w:tcPr>
            <w:tcW w:w="4962"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bookmarkStart w:id="0" w:name="RANGE!A1:H231"/>
            <w:r w:rsidRPr="00FC7FCB">
              <w:rPr>
                <w:szCs w:val="24"/>
              </w:rPr>
              <w:lastRenderedPageBreak/>
              <w:t> </w:t>
            </w:r>
            <w:bookmarkEnd w:id="0"/>
          </w:p>
        </w:tc>
        <w:tc>
          <w:tcPr>
            <w:tcW w:w="576"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52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2307" w:type="dxa"/>
            <w:gridSpan w:val="2"/>
            <w:tcBorders>
              <w:top w:val="nil"/>
              <w:left w:val="nil"/>
              <w:bottom w:val="nil"/>
              <w:right w:val="nil"/>
            </w:tcBorders>
            <w:shd w:val="clear" w:color="000000" w:fill="FFFFFF"/>
            <w:hideMark/>
          </w:tcPr>
          <w:p w:rsidR="000F1188" w:rsidRPr="00FC7FCB" w:rsidRDefault="000F1188" w:rsidP="00C636DB">
            <w:pPr>
              <w:spacing w:line="240" w:lineRule="auto"/>
              <w:ind w:firstLine="0"/>
              <w:jc w:val="right"/>
              <w:rPr>
                <w:szCs w:val="24"/>
              </w:rPr>
            </w:pPr>
            <w:r w:rsidRPr="00FC7FCB">
              <w:rPr>
                <w:szCs w:val="24"/>
              </w:rPr>
              <w:t>УТВЕРЖДЕНО</w:t>
            </w:r>
          </w:p>
        </w:tc>
      </w:tr>
      <w:tr w:rsidR="000F1188" w:rsidRPr="00FC7FCB" w:rsidTr="00C636DB">
        <w:trPr>
          <w:gridAfter w:val="2"/>
          <w:wAfter w:w="597" w:type="dxa"/>
          <w:trHeight w:val="315"/>
        </w:trPr>
        <w:tc>
          <w:tcPr>
            <w:tcW w:w="4962"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576"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3827" w:type="dxa"/>
            <w:gridSpan w:val="3"/>
            <w:tcBorders>
              <w:top w:val="nil"/>
              <w:left w:val="nil"/>
              <w:bottom w:val="nil"/>
              <w:right w:val="nil"/>
            </w:tcBorders>
            <w:shd w:val="clear" w:color="000000" w:fill="FFFFFF"/>
            <w:noWrap/>
            <w:vAlign w:val="center"/>
            <w:hideMark/>
          </w:tcPr>
          <w:p w:rsidR="000F1188" w:rsidRPr="00FC7FCB" w:rsidRDefault="000F1188" w:rsidP="00C636DB">
            <w:pPr>
              <w:spacing w:line="240" w:lineRule="auto"/>
              <w:ind w:firstLine="0"/>
              <w:jc w:val="right"/>
              <w:rPr>
                <w:szCs w:val="24"/>
              </w:rPr>
            </w:pPr>
            <w:r w:rsidRPr="00FC7FCB">
              <w:rPr>
                <w:szCs w:val="24"/>
              </w:rPr>
              <w:t>Решением Совета депутатов</w:t>
            </w:r>
          </w:p>
        </w:tc>
      </w:tr>
      <w:tr w:rsidR="000F1188" w:rsidRPr="00FC7FCB" w:rsidTr="00C636DB">
        <w:trPr>
          <w:gridAfter w:val="2"/>
          <w:wAfter w:w="597" w:type="dxa"/>
          <w:trHeight w:val="315"/>
        </w:trPr>
        <w:tc>
          <w:tcPr>
            <w:tcW w:w="4962"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576"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3827" w:type="dxa"/>
            <w:gridSpan w:val="3"/>
            <w:tcBorders>
              <w:top w:val="nil"/>
              <w:left w:val="nil"/>
              <w:bottom w:val="nil"/>
              <w:right w:val="nil"/>
            </w:tcBorders>
            <w:shd w:val="clear" w:color="000000" w:fill="FFFFFF"/>
            <w:noWrap/>
            <w:vAlign w:val="center"/>
            <w:hideMark/>
          </w:tcPr>
          <w:p w:rsidR="000F1188" w:rsidRPr="00FC7FCB" w:rsidRDefault="000F1188" w:rsidP="00C636DB">
            <w:pPr>
              <w:spacing w:line="240" w:lineRule="auto"/>
              <w:ind w:firstLine="0"/>
              <w:jc w:val="right"/>
              <w:rPr>
                <w:szCs w:val="24"/>
              </w:rPr>
            </w:pPr>
            <w:r w:rsidRPr="00FC7FCB">
              <w:rPr>
                <w:szCs w:val="24"/>
              </w:rPr>
              <w:t>МО Лебяженское городское поселение</w:t>
            </w:r>
          </w:p>
        </w:tc>
      </w:tr>
      <w:tr w:rsidR="000F1188" w:rsidRPr="00FC7FCB" w:rsidTr="00C636DB">
        <w:trPr>
          <w:gridAfter w:val="2"/>
          <w:wAfter w:w="597" w:type="dxa"/>
          <w:trHeight w:val="315"/>
        </w:trPr>
        <w:tc>
          <w:tcPr>
            <w:tcW w:w="4962"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576"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3827" w:type="dxa"/>
            <w:gridSpan w:val="3"/>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right"/>
              <w:rPr>
                <w:szCs w:val="24"/>
              </w:rPr>
            </w:pPr>
            <w:r w:rsidRPr="00FC7FCB">
              <w:rPr>
                <w:szCs w:val="24"/>
              </w:rPr>
              <w:t xml:space="preserve">от " 24" декабря 2015г.  №39 </w:t>
            </w:r>
          </w:p>
        </w:tc>
      </w:tr>
      <w:tr w:rsidR="000F1188" w:rsidRPr="00FC7FCB" w:rsidTr="00C636DB">
        <w:trPr>
          <w:gridAfter w:val="2"/>
          <w:wAfter w:w="597" w:type="dxa"/>
          <w:trHeight w:val="360"/>
        </w:trPr>
        <w:tc>
          <w:tcPr>
            <w:tcW w:w="4962"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576"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600"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3827" w:type="dxa"/>
            <w:gridSpan w:val="3"/>
            <w:tcBorders>
              <w:top w:val="nil"/>
              <w:left w:val="nil"/>
              <w:bottom w:val="nil"/>
              <w:right w:val="nil"/>
            </w:tcBorders>
            <w:shd w:val="clear" w:color="000000" w:fill="FFFFFF"/>
            <w:hideMark/>
          </w:tcPr>
          <w:p w:rsidR="000F1188" w:rsidRPr="00FC7FCB" w:rsidRDefault="000F1188" w:rsidP="00C636DB">
            <w:pPr>
              <w:spacing w:line="240" w:lineRule="auto"/>
              <w:ind w:firstLine="0"/>
              <w:jc w:val="right"/>
              <w:rPr>
                <w:szCs w:val="24"/>
              </w:rPr>
            </w:pPr>
            <w:r w:rsidRPr="00FC7FCB">
              <w:rPr>
                <w:szCs w:val="24"/>
              </w:rPr>
              <w:t>Приложение 8</w:t>
            </w:r>
          </w:p>
        </w:tc>
      </w:tr>
      <w:tr w:rsidR="000F1188" w:rsidRPr="00FC7FCB" w:rsidTr="00C636DB">
        <w:trPr>
          <w:trHeight w:val="315"/>
        </w:trPr>
        <w:tc>
          <w:tcPr>
            <w:tcW w:w="4962"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rFonts w:ascii="Arial CYR" w:hAnsi="Arial CYR" w:cs="Arial CYR"/>
                <w:sz w:val="20"/>
              </w:rPr>
            </w:pPr>
            <w:r w:rsidRPr="00FC7FCB">
              <w:rPr>
                <w:rFonts w:ascii="Arial CYR" w:hAnsi="Arial CYR" w:cs="Arial CYR"/>
                <w:sz w:val="20"/>
              </w:rPr>
              <w:t> </w:t>
            </w:r>
          </w:p>
        </w:tc>
        <w:tc>
          <w:tcPr>
            <w:tcW w:w="5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rFonts w:ascii="Arial CYR" w:hAnsi="Arial CYR" w:cs="Arial CYR"/>
                <w:sz w:val="20"/>
              </w:rPr>
            </w:pPr>
            <w:r w:rsidRPr="00FC7FCB">
              <w:rPr>
                <w:rFonts w:ascii="Arial CYR" w:hAnsi="Arial CYR" w:cs="Arial CYR"/>
                <w:sz w:val="20"/>
              </w:rPr>
              <w:t> </w:t>
            </w:r>
          </w:p>
        </w:tc>
        <w:tc>
          <w:tcPr>
            <w:tcW w:w="60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52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748"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920" w:type="dxa"/>
            <w:gridSpan w:val="2"/>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gridAfter w:val="2"/>
          <w:wAfter w:w="597" w:type="dxa"/>
          <w:trHeight w:val="330"/>
        </w:trPr>
        <w:tc>
          <w:tcPr>
            <w:tcW w:w="10773" w:type="dxa"/>
            <w:gridSpan w:val="7"/>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 w:val="26"/>
                <w:szCs w:val="26"/>
              </w:rPr>
            </w:pPr>
            <w:r w:rsidRPr="00FC7FCB">
              <w:rPr>
                <w:b/>
                <w:bCs/>
                <w:sz w:val="26"/>
                <w:szCs w:val="26"/>
              </w:rPr>
              <w:t>ВЕДОМСТВЕННАЯ СТРУКТУРА</w:t>
            </w:r>
          </w:p>
        </w:tc>
      </w:tr>
      <w:tr w:rsidR="000F1188" w:rsidRPr="00FC7FCB" w:rsidTr="00C636DB">
        <w:trPr>
          <w:gridAfter w:val="2"/>
          <w:wAfter w:w="597" w:type="dxa"/>
          <w:trHeight w:val="420"/>
        </w:trPr>
        <w:tc>
          <w:tcPr>
            <w:tcW w:w="10773" w:type="dxa"/>
            <w:gridSpan w:val="7"/>
            <w:tcBorders>
              <w:top w:val="nil"/>
              <w:left w:val="nil"/>
              <w:bottom w:val="nil"/>
              <w:right w:val="nil"/>
            </w:tcBorders>
            <w:shd w:val="clear" w:color="000000" w:fill="FFFFFF"/>
            <w:hideMark/>
          </w:tcPr>
          <w:p w:rsidR="000F1188" w:rsidRPr="00FC7FCB" w:rsidRDefault="000F1188" w:rsidP="00C636DB">
            <w:pPr>
              <w:spacing w:line="240" w:lineRule="auto"/>
              <w:ind w:firstLine="0"/>
              <w:jc w:val="center"/>
              <w:rPr>
                <w:b/>
                <w:bCs/>
                <w:sz w:val="26"/>
                <w:szCs w:val="26"/>
              </w:rPr>
            </w:pPr>
            <w:r w:rsidRPr="00FC7FCB">
              <w:rPr>
                <w:b/>
                <w:bCs/>
                <w:sz w:val="26"/>
                <w:szCs w:val="26"/>
              </w:rPr>
              <w:t>расходов бюджета муниципального образования Лебяженское городское поселение</w:t>
            </w:r>
          </w:p>
        </w:tc>
      </w:tr>
      <w:tr w:rsidR="000F1188" w:rsidRPr="00FC7FCB" w:rsidTr="00C636DB">
        <w:trPr>
          <w:gridAfter w:val="2"/>
          <w:wAfter w:w="597" w:type="dxa"/>
          <w:trHeight w:val="330"/>
        </w:trPr>
        <w:tc>
          <w:tcPr>
            <w:tcW w:w="10773" w:type="dxa"/>
            <w:gridSpan w:val="7"/>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 w:val="26"/>
                <w:szCs w:val="26"/>
              </w:rPr>
            </w:pPr>
            <w:r w:rsidRPr="00FC7FCB">
              <w:rPr>
                <w:b/>
                <w:bCs/>
                <w:sz w:val="26"/>
                <w:szCs w:val="26"/>
              </w:rPr>
              <w:t>на 2016 год</w:t>
            </w:r>
          </w:p>
        </w:tc>
      </w:tr>
      <w:tr w:rsidR="000F1188" w:rsidRPr="00FC7FCB" w:rsidTr="00C636DB">
        <w:trPr>
          <w:trHeight w:val="315"/>
        </w:trPr>
        <w:tc>
          <w:tcPr>
            <w:tcW w:w="4962"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rFonts w:ascii="Arial CYR" w:hAnsi="Arial CYR" w:cs="Arial CYR"/>
                <w:sz w:val="20"/>
              </w:rPr>
            </w:pPr>
            <w:r w:rsidRPr="00FC7FCB">
              <w:rPr>
                <w:rFonts w:ascii="Arial CYR" w:hAnsi="Arial CYR" w:cs="Arial CYR"/>
                <w:sz w:val="20"/>
              </w:rPr>
              <w:t> </w:t>
            </w:r>
          </w:p>
        </w:tc>
        <w:tc>
          <w:tcPr>
            <w:tcW w:w="57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rFonts w:ascii="Arial CYR" w:hAnsi="Arial CYR" w:cs="Arial CYR"/>
                <w:sz w:val="20"/>
              </w:rPr>
            </w:pPr>
            <w:r w:rsidRPr="00FC7FCB">
              <w:rPr>
                <w:rFonts w:ascii="Arial CYR" w:hAnsi="Arial CYR" w:cs="Arial CYR"/>
                <w:sz w:val="20"/>
              </w:rPr>
              <w:t> </w:t>
            </w:r>
          </w:p>
        </w:tc>
        <w:tc>
          <w:tcPr>
            <w:tcW w:w="60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52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748"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920" w:type="dxa"/>
            <w:gridSpan w:val="2"/>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30"/>
        </w:trPr>
        <w:tc>
          <w:tcPr>
            <w:tcW w:w="4962" w:type="dxa"/>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Cs w:val="24"/>
              </w:rPr>
            </w:pPr>
            <w:r w:rsidRPr="00FC7FCB">
              <w:rPr>
                <w:b/>
                <w:bCs/>
                <w:szCs w:val="24"/>
              </w:rPr>
              <w:t> </w:t>
            </w:r>
          </w:p>
        </w:tc>
        <w:tc>
          <w:tcPr>
            <w:tcW w:w="576" w:type="dxa"/>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Cs w:val="24"/>
              </w:rPr>
            </w:pPr>
            <w:r w:rsidRPr="00FC7FCB">
              <w:rPr>
                <w:b/>
                <w:bCs/>
                <w:szCs w:val="24"/>
              </w:rPr>
              <w:t> </w:t>
            </w:r>
          </w:p>
        </w:tc>
        <w:tc>
          <w:tcPr>
            <w:tcW w:w="60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808"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520"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748"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1920" w:type="dxa"/>
            <w:gridSpan w:val="2"/>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c>
          <w:tcPr>
            <w:tcW w:w="236" w:type="dxa"/>
            <w:tcBorders>
              <w:top w:val="nil"/>
              <w:left w:val="nil"/>
              <w:bottom w:val="nil"/>
              <w:right w:val="nil"/>
            </w:tcBorders>
            <w:shd w:val="clear" w:color="000000" w:fill="FFFFFF"/>
            <w:noWrap/>
            <w:hideMark/>
          </w:tcPr>
          <w:p w:rsidR="000F1188" w:rsidRPr="00FC7FCB" w:rsidRDefault="000F1188" w:rsidP="00C636DB">
            <w:pPr>
              <w:spacing w:line="240" w:lineRule="auto"/>
              <w:ind w:firstLine="0"/>
              <w:jc w:val="center"/>
              <w:rPr>
                <w:b/>
                <w:bCs/>
                <w:szCs w:val="24"/>
              </w:rPr>
            </w:pPr>
            <w:r w:rsidRPr="00FC7FCB">
              <w:rPr>
                <w:b/>
                <w:bCs/>
                <w:szCs w:val="24"/>
              </w:rPr>
              <w:t> </w:t>
            </w:r>
          </w:p>
        </w:tc>
      </w:tr>
      <w:tr w:rsidR="000F1188" w:rsidRPr="00FC7FCB" w:rsidTr="00C636DB">
        <w:trPr>
          <w:trHeight w:val="1005"/>
        </w:trPr>
        <w:tc>
          <w:tcPr>
            <w:tcW w:w="4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 xml:space="preserve">Наименование </w:t>
            </w:r>
          </w:p>
        </w:tc>
        <w:tc>
          <w:tcPr>
            <w:tcW w:w="576" w:type="dxa"/>
            <w:tcBorders>
              <w:top w:val="single" w:sz="8" w:space="0" w:color="auto"/>
              <w:left w:val="nil"/>
              <w:bottom w:val="single" w:sz="4" w:space="0" w:color="auto"/>
              <w:right w:val="single" w:sz="4" w:space="0" w:color="auto"/>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Гл</w:t>
            </w:r>
          </w:p>
        </w:tc>
        <w:tc>
          <w:tcPr>
            <w:tcW w:w="600" w:type="dxa"/>
            <w:tcBorders>
              <w:top w:val="single" w:sz="8" w:space="0" w:color="auto"/>
              <w:left w:val="nil"/>
              <w:bottom w:val="single" w:sz="4" w:space="0" w:color="auto"/>
              <w:right w:val="single" w:sz="4" w:space="0" w:color="auto"/>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Рз</w:t>
            </w:r>
          </w:p>
        </w:tc>
        <w:tc>
          <w:tcPr>
            <w:tcW w:w="808" w:type="dxa"/>
            <w:tcBorders>
              <w:top w:val="single" w:sz="8" w:space="0" w:color="auto"/>
              <w:left w:val="nil"/>
              <w:bottom w:val="single" w:sz="4" w:space="0" w:color="auto"/>
              <w:right w:val="single" w:sz="4" w:space="0" w:color="auto"/>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ПР</w:t>
            </w:r>
          </w:p>
        </w:tc>
        <w:tc>
          <w:tcPr>
            <w:tcW w:w="1520" w:type="dxa"/>
            <w:tcBorders>
              <w:top w:val="single" w:sz="8" w:space="0" w:color="auto"/>
              <w:left w:val="nil"/>
              <w:bottom w:val="single" w:sz="4" w:space="0" w:color="auto"/>
              <w:right w:val="single" w:sz="4" w:space="0" w:color="auto"/>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ЦСР</w:t>
            </w:r>
          </w:p>
        </w:tc>
        <w:tc>
          <w:tcPr>
            <w:tcW w:w="748" w:type="dxa"/>
            <w:tcBorders>
              <w:top w:val="single" w:sz="8" w:space="0" w:color="auto"/>
              <w:left w:val="nil"/>
              <w:bottom w:val="single" w:sz="4" w:space="0" w:color="auto"/>
              <w:right w:val="single" w:sz="4" w:space="0" w:color="auto"/>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ВР</w:t>
            </w:r>
          </w:p>
        </w:tc>
        <w:tc>
          <w:tcPr>
            <w:tcW w:w="1920" w:type="dxa"/>
            <w:gridSpan w:val="2"/>
            <w:tcBorders>
              <w:top w:val="single" w:sz="8" w:space="0" w:color="auto"/>
              <w:left w:val="nil"/>
              <w:bottom w:val="single" w:sz="4" w:space="0" w:color="auto"/>
              <w:right w:val="single" w:sz="8" w:space="0" w:color="auto"/>
            </w:tcBorders>
            <w:shd w:val="clear" w:color="000000" w:fill="FFFFFF"/>
            <w:vAlign w:val="center"/>
            <w:hideMark/>
          </w:tcPr>
          <w:p w:rsidR="000F1188" w:rsidRPr="00FC7FCB" w:rsidRDefault="000F1188" w:rsidP="00C636DB">
            <w:pPr>
              <w:spacing w:line="240" w:lineRule="auto"/>
              <w:ind w:firstLine="0"/>
              <w:jc w:val="center"/>
              <w:rPr>
                <w:b/>
                <w:bCs/>
                <w:szCs w:val="24"/>
              </w:rPr>
            </w:pPr>
            <w:r w:rsidRPr="00FC7FCB">
              <w:rPr>
                <w:b/>
                <w:bCs/>
                <w:szCs w:val="24"/>
              </w:rPr>
              <w:t>2016             (тысяч рублей)</w:t>
            </w:r>
          </w:p>
        </w:tc>
        <w:tc>
          <w:tcPr>
            <w:tcW w:w="236" w:type="dxa"/>
            <w:tcBorders>
              <w:top w:val="nil"/>
              <w:left w:val="nil"/>
              <w:bottom w:val="nil"/>
              <w:right w:val="nil"/>
            </w:tcBorders>
            <w:shd w:val="clear" w:color="000000" w:fill="FFFFFF"/>
            <w:noWrap/>
            <w:vAlign w:val="center"/>
            <w:hideMark/>
          </w:tcPr>
          <w:p w:rsidR="000F1188" w:rsidRPr="00FC7FCB" w:rsidRDefault="000F1188" w:rsidP="00C636DB">
            <w:pPr>
              <w:spacing w:line="240" w:lineRule="auto"/>
              <w:ind w:firstLine="0"/>
              <w:jc w:val="left"/>
              <w:rPr>
                <w:rFonts w:ascii="Arial CYR" w:hAnsi="Arial CYR" w:cs="Arial CYR"/>
                <w:b/>
                <w:bCs/>
                <w:sz w:val="20"/>
              </w:rPr>
            </w:pPr>
            <w:r w:rsidRPr="00FC7FCB">
              <w:rPr>
                <w:rFonts w:ascii="Arial CYR" w:hAnsi="Arial CYR" w:cs="Arial CYR"/>
                <w:b/>
                <w:bCs/>
                <w:sz w:val="20"/>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rFonts w:ascii="Arial CYR" w:hAnsi="Arial CYR" w:cs="Arial CYR"/>
                <w:sz w:val="20"/>
              </w:rPr>
            </w:pPr>
            <w:r w:rsidRPr="00FC7FCB">
              <w:rPr>
                <w:rFonts w:ascii="Arial CYR" w:hAnsi="Arial CYR" w:cs="Arial CYR"/>
                <w:sz w:val="20"/>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Всего расходов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70583,40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rFonts w:ascii="Arial CYR" w:hAnsi="Arial CYR" w:cs="Arial CYR"/>
                <w:sz w:val="20"/>
              </w:rPr>
            </w:pPr>
            <w:r w:rsidRPr="00FC7FCB">
              <w:rPr>
                <w:rFonts w:ascii="Arial CYR" w:hAnsi="Arial CYR" w:cs="Arial CYR"/>
                <w:sz w:val="20"/>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Местная администрация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70583,40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 xml:space="preserve">Общегосударственные вопросы </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20 803,0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62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1 213,2</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1 213,2</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03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1 213,2</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88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Обеспечение деятельности депутатов представительного органа  муниципального образования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1 188,0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58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176,0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850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25,2</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 контрольно-счетного органа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25,2</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Иные межбюджетные трансферты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25,2</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46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Функционирование местной администрации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16 479,0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16 479,0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16 479,0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Обеспечение деятельности аппаратов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14 990,0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8 900,0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5 850,0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850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Обеспечение деятельности главы местной администрации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9900000200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1 400,0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1 400,0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45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szCs w:val="24"/>
              </w:rPr>
            </w:pPr>
            <w:r w:rsidRPr="00FC7FCB">
              <w:rPr>
                <w:b/>
                <w:bCs/>
                <w:szCs w:val="24"/>
              </w:rPr>
              <w:t>Обеспечение выполнения отдельных государственных полномочий Ленинградской области в сфере административных правоотношений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9900071340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560,8</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9900071340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550,8</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9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9900071340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  по исполнению и контролю за исполнением бюджета поселений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Иные межбюджетные трансферты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Резервные  фонды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w:t>
            </w:r>
            <w:r>
              <w:rPr>
                <w:szCs w:val="24"/>
              </w:rPr>
              <w:t>о</w:t>
            </w:r>
            <w:r w:rsidRPr="00FC7FCB">
              <w:rPr>
                <w:szCs w:val="24"/>
              </w:rPr>
              <w:t>чий органов местного самоуправления в рамках непрограмных расходов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Реализация мероприятий за счет средств резервного фонда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Резервные средства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870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9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Непрограмные расходы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lastRenderedPageBreak/>
              <w:t>Реализация функций и полномчий органов местного самоуправления в рамках непрограмных расходов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Прочие мероприятия в рамках полномочий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6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Прочая закупка товаров, работ и услуг для обеспечения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244</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6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9900080050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831</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1 700,0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33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Исполнение судебных актов РФ и мировых соглашений по возмещению вреда, причененного в результате незаконных действий (бездействий)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831</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1 700,0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Национальная оборона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195,1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xml:space="preserve">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195,1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38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szCs w:val="24"/>
              </w:rPr>
            </w:pPr>
            <w:r w:rsidRPr="00FC7FCB">
              <w:rPr>
                <w:szCs w:val="24"/>
              </w:rPr>
              <w:t>Обеспечение выполнения полномочий по осуществлению первичного воинского учета на территориях, где отсутствуют военные комисариаты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9900051180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76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9900051180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195,1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285,0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26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Предупреждение  и  ликвидация  последствий  чрезвычайных  ситуаций  природного и техногенного характера,  гражданская  оборона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285,0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05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285,0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03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"Обеспечение первичных мер пожарной безопасности на территории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0210000000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285,0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46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lastRenderedPageBreak/>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0210001030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9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0210001030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58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Иные межбюджетные трансферты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145,0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Национальная  экономика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5 284,1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9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Дорожное хозяйство (дорожные фонды)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4 984,1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08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4 984,1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75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"Развитие улично-дорожной сети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4 984,1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25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0230001060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3 296,7</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0230001060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3 296,7</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145"/>
        </w:trPr>
        <w:tc>
          <w:tcPr>
            <w:tcW w:w="4962" w:type="dxa"/>
            <w:tcBorders>
              <w:top w:val="nil"/>
              <w:left w:val="nil"/>
              <w:bottom w:val="nil"/>
              <w:right w:val="nil"/>
            </w:tcBorders>
            <w:shd w:val="clear" w:color="000000" w:fill="FFFFFF"/>
            <w:vAlign w:val="center"/>
            <w:hideMark/>
          </w:tcPr>
          <w:p w:rsidR="000F1188" w:rsidRPr="00FC7FCB" w:rsidRDefault="000F1188" w:rsidP="00C636DB">
            <w:pPr>
              <w:spacing w:line="240" w:lineRule="auto"/>
              <w:ind w:firstLine="0"/>
              <w:jc w:val="left"/>
              <w:rPr>
                <w:color w:val="000000"/>
                <w:szCs w:val="24"/>
              </w:rPr>
            </w:pPr>
            <w:r w:rsidRPr="00FC7FCB">
              <w:rPr>
                <w:color w:val="000000"/>
                <w:szCs w:val="24"/>
              </w:rPr>
              <w:t>Ремонт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территории Мо Лебяженское городское поселение на период 2015-2020 годы"</w:t>
            </w:r>
          </w:p>
        </w:tc>
        <w:tc>
          <w:tcPr>
            <w:tcW w:w="576" w:type="dxa"/>
            <w:tcBorders>
              <w:top w:val="nil"/>
              <w:left w:val="single" w:sz="4"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09</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0230070140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1 687,4</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single" w:sz="4" w:space="0" w:color="auto"/>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Реализация функций и полномочий  органов местного самоуправления в рамках непрограммных направлений деятельности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2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color w:val="000000"/>
                <w:szCs w:val="24"/>
              </w:rPr>
            </w:pPr>
            <w:r w:rsidRPr="00FC7FCB">
              <w:rPr>
                <w:color w:val="000000"/>
                <w:szCs w:val="24"/>
              </w:rPr>
              <w:t>Прочие расходы в рамках полномочий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9900000280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1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04</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9900000280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Жилищно-коммунальное хозяйство</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33 063,5</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Жилищное  хозяйство</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960,0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08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39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59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Непрограмные расходы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обслуживанию объектов жилищного хозяйства, находящихся в муниципальной собственности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Закупка товаров, работ и услуг в целях капитального ремонта муниципального имущества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Коммунальное хозяйство</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4 800,0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Реализация функций и полномчий органов местного самоуправления в рамках непрограмных расходов</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обслуживанию объектов коммунального хозяйства, находящихся в муниципальной собственности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6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26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26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83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0220001050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4 400,0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18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lastRenderedPageBreak/>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rPr>
                <w:b/>
                <w:bCs/>
                <w:szCs w:val="24"/>
              </w:rPr>
            </w:pPr>
            <w:r w:rsidRPr="00FC7FCB">
              <w:rPr>
                <w:b/>
                <w:bCs/>
                <w:szCs w:val="24"/>
              </w:rPr>
              <w:t>0240000000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77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rPr>
                <w:szCs w:val="24"/>
              </w:rPr>
            </w:pPr>
            <w:r w:rsidRPr="00FC7FCB">
              <w:rPr>
                <w:szCs w:val="24"/>
              </w:rPr>
              <w:t>Мероприятия по энергосбережению и энергоэффективнсти в рамках подпрограммы "Энергосбережение и повышение энергетической эффективности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rPr>
                <w:szCs w:val="24"/>
              </w:rPr>
            </w:pPr>
            <w:r w:rsidRPr="00FC7FCB">
              <w:rPr>
                <w:szCs w:val="24"/>
              </w:rPr>
              <w:t>0240001080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Благоустройство</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27 303,5</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08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27 303,5</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"Развитие улично-дорожной сети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0230001070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0230001070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81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Подпрограмма "Благоустройство территории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26 253,5</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04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0250001090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3 450,0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0250001090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3 450,0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20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lastRenderedPageBreak/>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1 000,0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89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83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right="170" w:firstLine="0"/>
              <w:jc w:val="left"/>
              <w:rPr>
                <w:szCs w:val="24"/>
              </w:rPr>
            </w:pPr>
            <w:r w:rsidRPr="00FC7FCB">
              <w:rPr>
                <w:szCs w:val="24"/>
              </w:rPr>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1 250,0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1 250,0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52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6 395,0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0250001140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6 395,0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56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lastRenderedPageBreak/>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0250070880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758,5</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37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0250001240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611</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13 200,0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48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Предоставление субсидии на финансовое обеспечение деятельности МБУ "ЛХУ", на финансовое обеспечение муниципального задания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0250001240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611</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13 200,0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81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9900000000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72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08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Межбюджетные трансферты по передаче полномочий  по организации ритуальных услуг и содержанию мест захоронений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05</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9900005040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Образование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07</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4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Молодежная политика и оздоровление детей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07</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07</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14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Подпрограмма "Развитие молодежной политики, физической культуры и спорта в МО Лебяженское городское поселение"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0260000000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20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0260001150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07</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0260001150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Культура, кинематография и средства массовой  информации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8 020,8</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Культура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8 020,8</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11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8 020,8</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39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8 020,8</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85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5 657,1</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3 848,4</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0270070360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110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91,7</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1 712,0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9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0270000230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850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01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0270001160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0270001160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85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lastRenderedPageBreak/>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0270001170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989,0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94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0270001170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989,0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9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0270001230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1 344,7</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0270001230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110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927,0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65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Субсидия на обеспечение выплат стимулирующего характера работникам муниципальных учреждений культуры Ленинградской области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0270070360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110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40,7</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szCs w:val="24"/>
              </w:rPr>
            </w:pPr>
            <w:r w:rsidRPr="00FC7FCB">
              <w:rPr>
                <w:szCs w:val="24"/>
              </w:rPr>
              <w:t>Прочая закупка товаров, работ и услуг для обеспечения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08</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0270001230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240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377,0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Социальная политика</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2 706,9</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left"/>
              <w:rPr>
                <w:b/>
                <w:bCs/>
                <w:szCs w:val="24"/>
              </w:rPr>
            </w:pPr>
            <w:r w:rsidRPr="00FC7FCB">
              <w:rPr>
                <w:b/>
                <w:bCs/>
                <w:szCs w:val="24"/>
              </w:rPr>
              <w:t>Пенсионное обеспечение</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703,0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Непрограммные направления деятельности органов местного самоуправления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9000000000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703,0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 xml:space="preserve">Мероприятия в рамках  полномочий органов  местного самоуправления </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703,0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 xml:space="preserve">Расходы на доплаты к пенсиям </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703,0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Публичные нормативные социальные выплаты гражданам</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9900080010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310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703,0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4" w:space="0" w:color="000000"/>
              <w:bottom w:val="single" w:sz="4" w:space="0" w:color="000000"/>
              <w:right w:val="single" w:sz="4" w:space="0" w:color="000000"/>
            </w:tcBorders>
            <w:shd w:val="clear" w:color="000000" w:fill="FFFFFF"/>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Социальное обеспечение населения</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2 003,9</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89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lastRenderedPageBreak/>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0100000000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2 003,9</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1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Подпрограмма "Жилье для молодежи"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0110000000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285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0110001010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0110001010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225,0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285"/>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color w:val="000000"/>
                <w:szCs w:val="24"/>
              </w:rPr>
            </w:pPr>
            <w:r w:rsidRPr="00FC7FCB">
              <w:rPr>
                <w:b/>
                <w:bCs/>
                <w:color w:val="000000"/>
                <w:szCs w:val="24"/>
              </w:rPr>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0110070750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320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b/>
                <w:bCs/>
                <w:szCs w:val="24"/>
              </w:rPr>
            </w:pPr>
            <w:r w:rsidRPr="00FC7FCB">
              <w:rPr>
                <w:b/>
                <w:bCs/>
                <w:szCs w:val="24"/>
              </w:rPr>
              <w:t>1 778,9</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126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b/>
                <w:bCs/>
                <w:i/>
                <w:iCs/>
                <w:color w:val="000000"/>
                <w:szCs w:val="24"/>
              </w:rPr>
            </w:pPr>
            <w:r w:rsidRPr="00FC7FCB">
              <w:rPr>
                <w:b/>
                <w:bCs/>
                <w:i/>
                <w:iCs/>
                <w:color w:val="000000"/>
                <w:szCs w:val="24"/>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0120000000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378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0120001020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 </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r w:rsidR="000F1188" w:rsidRPr="00FC7FCB" w:rsidTr="00C636DB">
        <w:trPr>
          <w:trHeight w:val="630"/>
        </w:trPr>
        <w:tc>
          <w:tcPr>
            <w:tcW w:w="4962" w:type="dxa"/>
            <w:tcBorders>
              <w:top w:val="nil"/>
              <w:left w:val="single" w:sz="8" w:space="0" w:color="auto"/>
              <w:bottom w:val="single" w:sz="4" w:space="0" w:color="auto"/>
              <w:right w:val="single" w:sz="4" w:space="0" w:color="auto"/>
            </w:tcBorders>
            <w:shd w:val="clear" w:color="000000" w:fill="FFFFFF"/>
            <w:vAlign w:val="bottom"/>
            <w:hideMark/>
          </w:tcPr>
          <w:p w:rsidR="000F1188" w:rsidRPr="00FC7FCB" w:rsidRDefault="000F1188" w:rsidP="00C636DB">
            <w:pPr>
              <w:spacing w:line="240" w:lineRule="auto"/>
              <w:ind w:firstLine="0"/>
              <w:jc w:val="left"/>
              <w:rPr>
                <w:color w:val="000000"/>
                <w:szCs w:val="24"/>
              </w:rPr>
            </w:pPr>
            <w:r w:rsidRPr="00FC7FCB">
              <w:rPr>
                <w:color w:val="000000"/>
                <w:szCs w:val="24"/>
              </w:rPr>
              <w:t>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915</w:t>
            </w:r>
          </w:p>
        </w:tc>
        <w:tc>
          <w:tcPr>
            <w:tcW w:w="60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10</w:t>
            </w:r>
          </w:p>
        </w:tc>
        <w:tc>
          <w:tcPr>
            <w:tcW w:w="80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03</w:t>
            </w:r>
          </w:p>
        </w:tc>
        <w:tc>
          <w:tcPr>
            <w:tcW w:w="1520"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0120001020</w:t>
            </w:r>
          </w:p>
        </w:tc>
        <w:tc>
          <w:tcPr>
            <w:tcW w:w="748" w:type="dxa"/>
            <w:tcBorders>
              <w:top w:val="nil"/>
              <w:left w:val="nil"/>
              <w:bottom w:val="single" w:sz="4" w:space="0" w:color="auto"/>
              <w:right w:val="single" w:sz="4"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320</w:t>
            </w:r>
          </w:p>
        </w:tc>
        <w:tc>
          <w:tcPr>
            <w:tcW w:w="1920" w:type="dxa"/>
            <w:gridSpan w:val="2"/>
            <w:tcBorders>
              <w:top w:val="nil"/>
              <w:left w:val="nil"/>
              <w:bottom w:val="single" w:sz="4" w:space="0" w:color="auto"/>
              <w:right w:val="single" w:sz="8" w:space="0" w:color="auto"/>
            </w:tcBorders>
            <w:shd w:val="clear" w:color="000000" w:fill="FFFFFF"/>
            <w:hideMark/>
          </w:tcPr>
          <w:p w:rsidR="000F1188" w:rsidRPr="00FC7FCB" w:rsidRDefault="000F1188" w:rsidP="00C636DB">
            <w:pPr>
              <w:spacing w:line="240" w:lineRule="auto"/>
              <w:ind w:firstLine="0"/>
              <w:jc w:val="center"/>
              <w:rPr>
                <w:szCs w:val="24"/>
              </w:rPr>
            </w:pPr>
            <w:r w:rsidRPr="00FC7FCB">
              <w:rPr>
                <w:szCs w:val="24"/>
              </w:rPr>
              <w:t>0,0</w:t>
            </w:r>
          </w:p>
        </w:tc>
        <w:tc>
          <w:tcPr>
            <w:tcW w:w="236" w:type="dxa"/>
            <w:tcBorders>
              <w:top w:val="nil"/>
              <w:left w:val="nil"/>
              <w:bottom w:val="nil"/>
              <w:right w:val="nil"/>
            </w:tcBorders>
            <w:shd w:val="clear" w:color="000000" w:fill="FFFFFF"/>
            <w:noWrap/>
            <w:vAlign w:val="bottom"/>
            <w:hideMark/>
          </w:tcPr>
          <w:p w:rsidR="000F1188" w:rsidRPr="00FC7FCB" w:rsidRDefault="000F1188" w:rsidP="00C636DB">
            <w:pPr>
              <w:spacing w:line="240" w:lineRule="auto"/>
              <w:ind w:firstLine="0"/>
              <w:jc w:val="left"/>
              <w:rPr>
                <w:szCs w:val="24"/>
              </w:rPr>
            </w:pPr>
            <w:r w:rsidRPr="00FC7FCB">
              <w:rPr>
                <w:szCs w:val="24"/>
              </w:rPr>
              <w:t> </w:t>
            </w:r>
          </w:p>
        </w:tc>
      </w:tr>
    </w:tbl>
    <w:p w:rsidR="000F1188" w:rsidRPr="001B01A9" w:rsidRDefault="000F1188" w:rsidP="000F1188">
      <w:pPr>
        <w:ind w:firstLine="0"/>
        <w:rPr>
          <w:szCs w:val="24"/>
        </w:rPr>
      </w:pPr>
    </w:p>
    <w:p w:rsidR="00B75E98" w:rsidRDefault="000F1188"/>
    <w:sectPr w:rsidR="00B75E98" w:rsidSect="003F11B3">
      <w:pgSz w:w="11906" w:h="16838"/>
      <w:pgMar w:top="1134" w:right="567" w:bottom="851" w:left="1276"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CC9"/>
    <w:multiLevelType w:val="hybridMultilevel"/>
    <w:tmpl w:val="432C8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2703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C71EE7"/>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E85C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A3400A8"/>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501056"/>
    <w:multiLevelType w:val="hybridMultilevel"/>
    <w:tmpl w:val="DC24FB94"/>
    <w:lvl w:ilvl="0" w:tplc="B6DED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9A4CC1"/>
    <w:multiLevelType w:val="hybridMultilevel"/>
    <w:tmpl w:val="5AF4D9D6"/>
    <w:lvl w:ilvl="0" w:tplc="9732CDD6">
      <w:start w:val="1"/>
      <w:numFmt w:val="decimal"/>
      <w:lvlText w:val="%1."/>
      <w:lvlJc w:val="left"/>
      <w:pPr>
        <w:tabs>
          <w:tab w:val="num" w:pos="900"/>
        </w:tabs>
        <w:ind w:left="900" w:hanging="360"/>
      </w:pPr>
      <w:rPr>
        <w:rFonts w:hint="default"/>
      </w:rPr>
    </w:lvl>
    <w:lvl w:ilvl="1" w:tplc="18862100">
      <w:numFmt w:val="none"/>
      <w:lvlText w:val=""/>
      <w:lvlJc w:val="left"/>
      <w:pPr>
        <w:tabs>
          <w:tab w:val="num" w:pos="360"/>
        </w:tabs>
      </w:pPr>
    </w:lvl>
    <w:lvl w:ilvl="2" w:tplc="7CF2C384">
      <w:numFmt w:val="none"/>
      <w:lvlText w:val=""/>
      <w:lvlJc w:val="left"/>
      <w:pPr>
        <w:tabs>
          <w:tab w:val="num" w:pos="360"/>
        </w:tabs>
      </w:pPr>
    </w:lvl>
    <w:lvl w:ilvl="3" w:tplc="5B0A2982">
      <w:numFmt w:val="none"/>
      <w:lvlText w:val=""/>
      <w:lvlJc w:val="left"/>
      <w:pPr>
        <w:tabs>
          <w:tab w:val="num" w:pos="360"/>
        </w:tabs>
      </w:pPr>
    </w:lvl>
    <w:lvl w:ilvl="4" w:tplc="DB76BC64">
      <w:numFmt w:val="none"/>
      <w:lvlText w:val=""/>
      <w:lvlJc w:val="left"/>
      <w:pPr>
        <w:tabs>
          <w:tab w:val="num" w:pos="360"/>
        </w:tabs>
      </w:pPr>
    </w:lvl>
    <w:lvl w:ilvl="5" w:tplc="B9F6BF2A">
      <w:numFmt w:val="none"/>
      <w:lvlText w:val=""/>
      <w:lvlJc w:val="left"/>
      <w:pPr>
        <w:tabs>
          <w:tab w:val="num" w:pos="360"/>
        </w:tabs>
      </w:pPr>
    </w:lvl>
    <w:lvl w:ilvl="6" w:tplc="5FBE8B86">
      <w:numFmt w:val="none"/>
      <w:lvlText w:val=""/>
      <w:lvlJc w:val="left"/>
      <w:pPr>
        <w:tabs>
          <w:tab w:val="num" w:pos="360"/>
        </w:tabs>
      </w:pPr>
    </w:lvl>
    <w:lvl w:ilvl="7" w:tplc="399C7E3C">
      <w:numFmt w:val="none"/>
      <w:lvlText w:val=""/>
      <w:lvlJc w:val="left"/>
      <w:pPr>
        <w:tabs>
          <w:tab w:val="num" w:pos="360"/>
        </w:tabs>
      </w:pPr>
    </w:lvl>
    <w:lvl w:ilvl="8" w:tplc="39A0267A">
      <w:numFmt w:val="none"/>
      <w:lvlText w:val=""/>
      <w:lvlJc w:val="left"/>
      <w:pPr>
        <w:tabs>
          <w:tab w:val="num" w:pos="360"/>
        </w:tabs>
      </w:pPr>
    </w:lvl>
  </w:abstractNum>
  <w:abstractNum w:abstractNumId="7">
    <w:nsid w:val="239418E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8393CA6"/>
    <w:multiLevelType w:val="singleLevel"/>
    <w:tmpl w:val="F782E9D8"/>
    <w:lvl w:ilvl="0">
      <w:start w:val="1"/>
      <w:numFmt w:val="bullet"/>
      <w:lvlText w:val="-"/>
      <w:lvlJc w:val="left"/>
      <w:pPr>
        <w:tabs>
          <w:tab w:val="num" w:pos="720"/>
        </w:tabs>
        <w:ind w:left="720" w:hanging="360"/>
      </w:pPr>
      <w:rPr>
        <w:rFonts w:hint="default"/>
        <w:b w:val="0"/>
      </w:rPr>
    </w:lvl>
  </w:abstractNum>
  <w:abstractNum w:abstractNumId="9">
    <w:nsid w:val="2E036251"/>
    <w:multiLevelType w:val="hybridMultilevel"/>
    <w:tmpl w:val="0566963E"/>
    <w:lvl w:ilvl="0" w:tplc="8CBEE2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F690C7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E3175E9"/>
    <w:multiLevelType w:val="singleLevel"/>
    <w:tmpl w:val="8F94BCC2"/>
    <w:lvl w:ilvl="0">
      <w:start w:val="2"/>
      <w:numFmt w:val="bullet"/>
      <w:lvlText w:val=""/>
      <w:lvlJc w:val="left"/>
      <w:pPr>
        <w:tabs>
          <w:tab w:val="num" w:pos="720"/>
        </w:tabs>
        <w:ind w:left="720" w:hanging="360"/>
      </w:pPr>
      <w:rPr>
        <w:rFonts w:ascii="Wingdings" w:hAnsi="Wingdings" w:hint="default"/>
        <w:b w:val="0"/>
      </w:rPr>
    </w:lvl>
  </w:abstractNum>
  <w:abstractNum w:abstractNumId="12">
    <w:nsid w:val="547011DB"/>
    <w:multiLevelType w:val="hybridMultilevel"/>
    <w:tmpl w:val="885CC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D1A2F"/>
    <w:multiLevelType w:val="singleLevel"/>
    <w:tmpl w:val="0419000F"/>
    <w:lvl w:ilvl="0">
      <w:start w:val="1"/>
      <w:numFmt w:val="decimal"/>
      <w:lvlText w:val="%1."/>
      <w:lvlJc w:val="left"/>
      <w:pPr>
        <w:tabs>
          <w:tab w:val="num" w:pos="360"/>
        </w:tabs>
        <w:ind w:left="360" w:hanging="360"/>
      </w:pPr>
    </w:lvl>
  </w:abstractNum>
  <w:abstractNum w:abstractNumId="14">
    <w:nsid w:val="5843423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5EF4750F"/>
    <w:multiLevelType w:val="multilevel"/>
    <w:tmpl w:val="3B8A80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6149691F"/>
    <w:multiLevelType w:val="hybridMultilevel"/>
    <w:tmpl w:val="01E65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8E3FAC"/>
    <w:multiLevelType w:val="hybridMultilevel"/>
    <w:tmpl w:val="1FF66D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2241B64"/>
    <w:multiLevelType w:val="multilevel"/>
    <w:tmpl w:val="A822B464"/>
    <w:lvl w:ilvl="0">
      <w:start w:val="1"/>
      <w:numFmt w:val="decimal"/>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nsid w:val="737D5739"/>
    <w:multiLevelType w:val="hybridMultilevel"/>
    <w:tmpl w:val="377CD7A6"/>
    <w:lvl w:ilvl="0">
      <w:start w:val="1"/>
      <w:numFmt w:val="decimal"/>
      <w:lvlText w:val="%1."/>
      <w:lvlJc w:val="left"/>
      <w:pPr>
        <w:tabs>
          <w:tab w:val="num" w:pos="840"/>
        </w:tabs>
        <w:ind w:left="840" w:hanging="405"/>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0">
    <w:nsid w:val="75F15E27"/>
    <w:multiLevelType w:val="hybridMultilevel"/>
    <w:tmpl w:val="721AAFB2"/>
    <w:lvl w:ilvl="0" w:tplc="E34EC4D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FA36711"/>
    <w:multiLevelType w:val="multilevel"/>
    <w:tmpl w:val="1FF66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8"/>
  </w:num>
  <w:num w:numId="4">
    <w:abstractNumId w:val="11"/>
  </w:num>
  <w:num w:numId="5">
    <w:abstractNumId w:val="9"/>
  </w:num>
  <w:num w:numId="6">
    <w:abstractNumId w:val="17"/>
  </w:num>
  <w:num w:numId="7">
    <w:abstractNumId w:val="0"/>
  </w:num>
  <w:num w:numId="8">
    <w:abstractNumId w:val="21"/>
  </w:num>
  <w:num w:numId="9">
    <w:abstractNumId w:val="6"/>
  </w:num>
  <w:num w:numId="10">
    <w:abstractNumId w:val="14"/>
  </w:num>
  <w:num w:numId="11">
    <w:abstractNumId w:val="18"/>
  </w:num>
  <w:num w:numId="12">
    <w:abstractNumId w:val="3"/>
  </w:num>
  <w:num w:numId="13">
    <w:abstractNumId w:val="10"/>
  </w:num>
  <w:num w:numId="14">
    <w:abstractNumId w:val="7"/>
  </w:num>
  <w:num w:numId="15">
    <w:abstractNumId w:val="1"/>
  </w:num>
  <w:num w:numId="16">
    <w:abstractNumId w:val="19"/>
  </w:num>
  <w:num w:numId="17">
    <w:abstractNumId w:val="4"/>
  </w:num>
  <w:num w:numId="18">
    <w:abstractNumId w:val="2"/>
  </w:num>
  <w:num w:numId="19">
    <w:abstractNumId w:val="20"/>
  </w:num>
  <w:num w:numId="20">
    <w:abstractNumId w:val="12"/>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1188"/>
    <w:rsid w:val="00030C21"/>
    <w:rsid w:val="000F1188"/>
    <w:rsid w:val="004D1DA0"/>
    <w:rsid w:val="00675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88"/>
    <w:pPr>
      <w:spacing w:after="0" w:line="36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0F1188"/>
    <w:pPr>
      <w:keepNext/>
      <w:jc w:val="center"/>
      <w:outlineLvl w:val="0"/>
    </w:pPr>
    <w:rPr>
      <w:b/>
      <w:sz w:val="32"/>
    </w:rPr>
  </w:style>
  <w:style w:type="paragraph" w:styleId="2">
    <w:name w:val="heading 2"/>
    <w:basedOn w:val="a"/>
    <w:next w:val="a"/>
    <w:link w:val="20"/>
    <w:qFormat/>
    <w:rsid w:val="000F1188"/>
    <w:pPr>
      <w:keepNext/>
      <w:ind w:left="-993" w:right="-625" w:firstLine="0"/>
      <w:outlineLvl w:val="1"/>
    </w:pPr>
    <w:rPr>
      <w:b/>
    </w:rPr>
  </w:style>
  <w:style w:type="paragraph" w:styleId="4">
    <w:name w:val="heading 4"/>
    <w:basedOn w:val="a"/>
    <w:next w:val="a"/>
    <w:link w:val="40"/>
    <w:qFormat/>
    <w:rsid w:val="000F1188"/>
    <w:pPr>
      <w:keepNext/>
      <w:spacing w:before="240" w:after="60"/>
      <w:outlineLvl w:val="3"/>
    </w:pPr>
    <w:rPr>
      <w:b/>
      <w:bCs/>
      <w:sz w:val="28"/>
      <w:szCs w:val="28"/>
    </w:rPr>
  </w:style>
  <w:style w:type="paragraph" w:styleId="6">
    <w:name w:val="heading 6"/>
    <w:aliases w:val="H6"/>
    <w:basedOn w:val="a"/>
    <w:next w:val="a"/>
    <w:link w:val="60"/>
    <w:qFormat/>
    <w:rsid w:val="000F118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18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0F118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F118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F1188"/>
    <w:rPr>
      <w:rFonts w:ascii="Times New Roman" w:eastAsia="Times New Roman" w:hAnsi="Times New Roman" w:cs="Times New Roman"/>
      <w:b/>
      <w:bCs/>
      <w:lang w:eastAsia="ru-RU"/>
    </w:rPr>
  </w:style>
  <w:style w:type="paragraph" w:styleId="a3">
    <w:name w:val="Title"/>
    <w:basedOn w:val="a"/>
    <w:link w:val="a4"/>
    <w:qFormat/>
    <w:rsid w:val="000F1188"/>
    <w:pPr>
      <w:tabs>
        <w:tab w:val="left" w:pos="4536"/>
      </w:tabs>
      <w:spacing w:line="240" w:lineRule="auto"/>
      <w:ind w:firstLine="0"/>
      <w:jc w:val="center"/>
    </w:pPr>
    <w:rPr>
      <w:sz w:val="28"/>
    </w:rPr>
  </w:style>
  <w:style w:type="character" w:customStyle="1" w:styleId="a4">
    <w:name w:val="Название Знак"/>
    <w:basedOn w:val="a0"/>
    <w:link w:val="a3"/>
    <w:rsid w:val="000F1188"/>
    <w:rPr>
      <w:rFonts w:ascii="Times New Roman" w:eastAsia="Times New Roman" w:hAnsi="Times New Roman" w:cs="Times New Roman"/>
      <w:sz w:val="28"/>
      <w:szCs w:val="20"/>
      <w:lang w:eastAsia="ru-RU"/>
    </w:rPr>
  </w:style>
  <w:style w:type="paragraph" w:styleId="a5">
    <w:name w:val="Body Text"/>
    <w:basedOn w:val="a"/>
    <w:link w:val="a6"/>
    <w:rsid w:val="000F1188"/>
    <w:pPr>
      <w:pBdr>
        <w:bottom w:val="single" w:sz="12" w:space="1" w:color="auto"/>
      </w:pBdr>
      <w:spacing w:line="240" w:lineRule="auto"/>
      <w:ind w:firstLine="0"/>
      <w:jc w:val="center"/>
    </w:pPr>
    <w:rPr>
      <w:b/>
      <w:sz w:val="28"/>
    </w:rPr>
  </w:style>
  <w:style w:type="character" w:customStyle="1" w:styleId="a6">
    <w:name w:val="Основной текст Знак"/>
    <w:basedOn w:val="a0"/>
    <w:link w:val="a5"/>
    <w:rsid w:val="000F1188"/>
    <w:rPr>
      <w:rFonts w:ascii="Times New Roman" w:eastAsia="Times New Roman" w:hAnsi="Times New Roman" w:cs="Times New Roman"/>
      <w:b/>
      <w:sz w:val="28"/>
      <w:szCs w:val="20"/>
      <w:lang w:eastAsia="ru-RU"/>
    </w:rPr>
  </w:style>
  <w:style w:type="character" w:styleId="a7">
    <w:name w:val="Hyperlink"/>
    <w:uiPriority w:val="99"/>
    <w:rsid w:val="000F1188"/>
    <w:rPr>
      <w:color w:val="0000FF"/>
      <w:u w:val="single"/>
    </w:rPr>
  </w:style>
  <w:style w:type="paragraph" w:styleId="a8">
    <w:name w:val="Document Map"/>
    <w:basedOn w:val="a"/>
    <w:link w:val="a9"/>
    <w:semiHidden/>
    <w:rsid w:val="000F1188"/>
    <w:pPr>
      <w:shd w:val="clear" w:color="auto" w:fill="000080"/>
    </w:pPr>
    <w:rPr>
      <w:rFonts w:ascii="Tahoma" w:hAnsi="Tahoma" w:cs="Tahoma"/>
      <w:sz w:val="20"/>
    </w:rPr>
  </w:style>
  <w:style w:type="character" w:customStyle="1" w:styleId="a9">
    <w:name w:val="Схема документа Знак"/>
    <w:basedOn w:val="a0"/>
    <w:link w:val="a8"/>
    <w:semiHidden/>
    <w:rsid w:val="000F1188"/>
    <w:rPr>
      <w:rFonts w:ascii="Tahoma" w:eastAsia="Times New Roman" w:hAnsi="Tahoma" w:cs="Tahoma"/>
      <w:sz w:val="20"/>
      <w:szCs w:val="20"/>
      <w:shd w:val="clear" w:color="auto" w:fill="000080"/>
      <w:lang w:eastAsia="ru-RU"/>
    </w:rPr>
  </w:style>
  <w:style w:type="paragraph" w:customStyle="1" w:styleId="ConsPlusNormal">
    <w:name w:val="ConsPlusNormal"/>
    <w:rsid w:val="000F118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F11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F1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0F1188"/>
    <w:pPr>
      <w:spacing w:after="120"/>
      <w:ind w:left="283"/>
    </w:pPr>
  </w:style>
  <w:style w:type="character" w:customStyle="1" w:styleId="ab">
    <w:name w:val="Основной текст с отступом Знак"/>
    <w:basedOn w:val="a0"/>
    <w:link w:val="aa"/>
    <w:rsid w:val="000F1188"/>
    <w:rPr>
      <w:rFonts w:ascii="Times New Roman" w:eastAsia="Times New Roman" w:hAnsi="Times New Roman" w:cs="Times New Roman"/>
      <w:sz w:val="24"/>
      <w:szCs w:val="20"/>
      <w:lang w:eastAsia="ru-RU"/>
    </w:rPr>
  </w:style>
  <w:style w:type="paragraph" w:styleId="21">
    <w:name w:val="Body Text Indent 2"/>
    <w:basedOn w:val="a"/>
    <w:link w:val="22"/>
    <w:rsid w:val="000F1188"/>
    <w:pPr>
      <w:spacing w:after="120" w:line="480" w:lineRule="auto"/>
      <w:ind w:left="283"/>
    </w:pPr>
  </w:style>
  <w:style w:type="character" w:customStyle="1" w:styleId="22">
    <w:name w:val="Основной текст с отступом 2 Знак"/>
    <w:basedOn w:val="a0"/>
    <w:link w:val="21"/>
    <w:rsid w:val="000F1188"/>
    <w:rPr>
      <w:rFonts w:ascii="Times New Roman" w:eastAsia="Times New Roman" w:hAnsi="Times New Roman" w:cs="Times New Roman"/>
      <w:sz w:val="24"/>
      <w:szCs w:val="20"/>
      <w:lang w:eastAsia="ru-RU"/>
    </w:rPr>
  </w:style>
  <w:style w:type="paragraph" w:styleId="ac">
    <w:name w:val="Normal (Web)"/>
    <w:basedOn w:val="a"/>
    <w:rsid w:val="000F1188"/>
    <w:pPr>
      <w:spacing w:before="100" w:after="100" w:line="240" w:lineRule="auto"/>
      <w:ind w:firstLine="0"/>
      <w:jc w:val="left"/>
    </w:pPr>
    <w:rPr>
      <w:szCs w:val="24"/>
    </w:rPr>
  </w:style>
  <w:style w:type="character" w:customStyle="1" w:styleId="hl41">
    <w:name w:val="hl41"/>
    <w:rsid w:val="000F1188"/>
    <w:rPr>
      <w:b/>
      <w:bCs/>
      <w:sz w:val="20"/>
      <w:szCs w:val="20"/>
    </w:rPr>
  </w:style>
  <w:style w:type="paragraph" w:styleId="ad">
    <w:name w:val="Balloon Text"/>
    <w:basedOn w:val="a"/>
    <w:link w:val="ae"/>
    <w:semiHidden/>
    <w:rsid w:val="000F1188"/>
    <w:rPr>
      <w:rFonts w:ascii="Tahoma" w:hAnsi="Tahoma" w:cs="Tahoma"/>
      <w:sz w:val="16"/>
      <w:szCs w:val="16"/>
    </w:rPr>
  </w:style>
  <w:style w:type="character" w:customStyle="1" w:styleId="ae">
    <w:name w:val="Текст выноски Знак"/>
    <w:basedOn w:val="a0"/>
    <w:link w:val="ad"/>
    <w:semiHidden/>
    <w:rsid w:val="000F1188"/>
    <w:rPr>
      <w:rFonts w:ascii="Tahoma" w:eastAsia="Times New Roman" w:hAnsi="Tahoma" w:cs="Tahoma"/>
      <w:sz w:val="16"/>
      <w:szCs w:val="16"/>
      <w:lang w:eastAsia="ru-RU"/>
    </w:rPr>
  </w:style>
  <w:style w:type="paragraph" w:styleId="23">
    <w:name w:val="Body Text 2"/>
    <w:basedOn w:val="a"/>
    <w:link w:val="24"/>
    <w:rsid w:val="000F1188"/>
    <w:pPr>
      <w:spacing w:after="120" w:line="480" w:lineRule="auto"/>
    </w:pPr>
    <w:rPr>
      <w:lang/>
    </w:rPr>
  </w:style>
  <w:style w:type="character" w:customStyle="1" w:styleId="24">
    <w:name w:val="Основной текст 2 Знак"/>
    <w:basedOn w:val="a0"/>
    <w:link w:val="23"/>
    <w:rsid w:val="000F1188"/>
    <w:rPr>
      <w:rFonts w:ascii="Times New Roman" w:eastAsia="Times New Roman" w:hAnsi="Times New Roman" w:cs="Times New Roman"/>
      <w:sz w:val="24"/>
      <w:szCs w:val="20"/>
      <w:lang/>
    </w:rPr>
  </w:style>
  <w:style w:type="character" w:styleId="af">
    <w:name w:val="FollowedHyperlink"/>
    <w:uiPriority w:val="99"/>
    <w:unhideWhenUsed/>
    <w:rsid w:val="000F1188"/>
    <w:rPr>
      <w:color w:val="FF00FF"/>
      <w:u w:val="single"/>
    </w:rPr>
  </w:style>
  <w:style w:type="paragraph" w:customStyle="1" w:styleId="xl69">
    <w:name w:val="xl69"/>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70">
    <w:name w:val="xl70"/>
    <w:basedOn w:val="a"/>
    <w:rsid w:val="000F1188"/>
    <w:pPr>
      <w:shd w:val="clear" w:color="000000" w:fill="FFFFFF"/>
      <w:spacing w:before="100" w:beforeAutospacing="1" w:after="100" w:afterAutospacing="1" w:line="240" w:lineRule="auto"/>
      <w:ind w:firstLine="0"/>
      <w:jc w:val="left"/>
    </w:pPr>
    <w:rPr>
      <w:szCs w:val="24"/>
    </w:rPr>
  </w:style>
  <w:style w:type="paragraph" w:customStyle="1" w:styleId="xl71">
    <w:name w:val="xl71"/>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i/>
      <w:iCs/>
      <w:color w:val="000000"/>
      <w:szCs w:val="24"/>
    </w:rPr>
  </w:style>
  <w:style w:type="paragraph" w:customStyle="1" w:styleId="xl72">
    <w:name w:val="xl72"/>
    <w:basedOn w:val="a"/>
    <w:rsid w:val="000F1188"/>
    <w:pPr>
      <w:shd w:val="clear" w:color="000000" w:fill="FFFFFF"/>
      <w:spacing w:before="100" w:beforeAutospacing="1" w:after="100" w:afterAutospacing="1" w:line="240" w:lineRule="auto"/>
      <w:ind w:firstLine="0"/>
      <w:jc w:val="left"/>
      <w:textAlignment w:val="top"/>
    </w:pPr>
    <w:rPr>
      <w:szCs w:val="24"/>
    </w:rPr>
  </w:style>
  <w:style w:type="paragraph" w:customStyle="1" w:styleId="xl73">
    <w:name w:val="xl73"/>
    <w:basedOn w:val="a"/>
    <w:rsid w:val="000F1188"/>
    <w:pPr>
      <w:shd w:val="clear" w:color="000000" w:fill="FFFFFF"/>
      <w:spacing w:before="100" w:beforeAutospacing="1" w:after="100" w:afterAutospacing="1" w:line="240" w:lineRule="auto"/>
      <w:ind w:firstLine="0"/>
      <w:jc w:val="center"/>
      <w:textAlignment w:val="top"/>
    </w:pPr>
    <w:rPr>
      <w:szCs w:val="24"/>
    </w:rPr>
  </w:style>
  <w:style w:type="paragraph" w:customStyle="1" w:styleId="xl74">
    <w:name w:val="xl74"/>
    <w:basedOn w:val="a"/>
    <w:rsid w:val="000F1188"/>
    <w:pPr>
      <w:shd w:val="clear" w:color="000000" w:fill="FFFFFF"/>
      <w:spacing w:before="100" w:beforeAutospacing="1" w:after="100" w:afterAutospacing="1" w:line="240" w:lineRule="auto"/>
      <w:ind w:firstLine="0"/>
      <w:jc w:val="center"/>
      <w:textAlignment w:val="top"/>
    </w:pPr>
    <w:rPr>
      <w:b/>
      <w:bCs/>
      <w:szCs w:val="24"/>
    </w:rPr>
  </w:style>
  <w:style w:type="paragraph" w:customStyle="1" w:styleId="xl75">
    <w:name w:val="xl75"/>
    <w:basedOn w:val="a"/>
    <w:rsid w:val="000F1188"/>
    <w:pPr>
      <w:shd w:val="clear" w:color="000000" w:fill="FFFFFF"/>
      <w:spacing w:before="100" w:beforeAutospacing="1" w:after="100" w:afterAutospacing="1" w:line="240" w:lineRule="auto"/>
      <w:ind w:firstLine="0"/>
      <w:jc w:val="left"/>
    </w:pPr>
    <w:rPr>
      <w:szCs w:val="24"/>
    </w:rPr>
  </w:style>
  <w:style w:type="paragraph" w:customStyle="1" w:styleId="xl76">
    <w:name w:val="xl76"/>
    <w:basedOn w:val="a"/>
    <w:rsid w:val="000F1188"/>
    <w:pPr>
      <w:shd w:val="clear" w:color="000000" w:fill="FFFFFF"/>
      <w:spacing w:before="100" w:beforeAutospacing="1" w:after="100" w:afterAutospacing="1" w:line="240" w:lineRule="auto"/>
      <w:ind w:firstLine="0"/>
      <w:jc w:val="left"/>
    </w:pPr>
    <w:rPr>
      <w:szCs w:val="24"/>
    </w:rPr>
  </w:style>
  <w:style w:type="paragraph" w:customStyle="1" w:styleId="xl77">
    <w:name w:val="xl77"/>
    <w:basedOn w:val="a"/>
    <w:rsid w:val="000F118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78">
    <w:name w:val="xl78"/>
    <w:basedOn w:val="a"/>
    <w:rsid w:val="000F11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79">
    <w:name w:val="xl79"/>
    <w:basedOn w:val="a"/>
    <w:rsid w:val="000F11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0">
    <w:name w:val="xl80"/>
    <w:basedOn w:val="a"/>
    <w:rsid w:val="000F11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1">
    <w:name w:val="xl81"/>
    <w:basedOn w:val="a"/>
    <w:rsid w:val="000F118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2">
    <w:name w:val="xl82"/>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3">
    <w:name w:val="xl83"/>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4">
    <w:name w:val="xl84"/>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5">
    <w:name w:val="xl85"/>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6">
    <w:name w:val="xl86"/>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7">
    <w:name w:val="xl87"/>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88">
    <w:name w:val="xl88"/>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9">
    <w:name w:val="xl89"/>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0">
    <w:name w:val="xl90"/>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Cs w:val="24"/>
    </w:rPr>
  </w:style>
  <w:style w:type="paragraph" w:customStyle="1" w:styleId="xl91">
    <w:name w:val="xl91"/>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2">
    <w:name w:val="xl92"/>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3">
    <w:name w:val="xl93"/>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4">
    <w:name w:val="xl94"/>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5">
    <w:name w:val="xl95"/>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96">
    <w:name w:val="xl96"/>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97">
    <w:name w:val="xl97"/>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98">
    <w:name w:val="xl98"/>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99">
    <w:name w:val="xl99"/>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Cs w:val="24"/>
    </w:rPr>
  </w:style>
  <w:style w:type="paragraph" w:customStyle="1" w:styleId="xl100">
    <w:name w:val="xl100"/>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101">
    <w:name w:val="xl101"/>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02">
    <w:name w:val="xl102"/>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103">
    <w:name w:val="xl103"/>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szCs w:val="24"/>
    </w:rPr>
  </w:style>
  <w:style w:type="paragraph" w:customStyle="1" w:styleId="xl104">
    <w:name w:val="xl104"/>
    <w:basedOn w:val="a"/>
    <w:rsid w:val="000F1188"/>
    <w:pPr>
      <w:pBdr>
        <w:right w:val="single" w:sz="8" w:space="0" w:color="auto"/>
      </w:pBd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105">
    <w:name w:val="xl105"/>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06">
    <w:name w:val="xl106"/>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07">
    <w:name w:val="xl107"/>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08">
    <w:name w:val="xl108"/>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color w:val="000000"/>
      <w:szCs w:val="24"/>
    </w:rPr>
  </w:style>
  <w:style w:type="paragraph" w:customStyle="1" w:styleId="xl109">
    <w:name w:val="xl109"/>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szCs w:val="24"/>
    </w:rPr>
  </w:style>
  <w:style w:type="paragraph" w:customStyle="1" w:styleId="xl110">
    <w:name w:val="xl110"/>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szCs w:val="24"/>
    </w:rPr>
  </w:style>
  <w:style w:type="paragraph" w:customStyle="1" w:styleId="xl111">
    <w:name w:val="xl111"/>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112">
    <w:name w:val="xl112"/>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113">
    <w:name w:val="xl113"/>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14">
    <w:name w:val="xl114"/>
    <w:basedOn w:val="a"/>
    <w:rsid w:val="000F1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15">
    <w:name w:val="xl115"/>
    <w:basedOn w:val="a"/>
    <w:rsid w:val="000F118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16">
    <w:name w:val="xl116"/>
    <w:basedOn w:val="a"/>
    <w:rsid w:val="000F11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17">
    <w:name w:val="xl117"/>
    <w:basedOn w:val="a"/>
    <w:rsid w:val="000F11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18">
    <w:name w:val="xl118"/>
    <w:basedOn w:val="a"/>
    <w:rsid w:val="000F118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19">
    <w:name w:val="xl119"/>
    <w:basedOn w:val="a"/>
    <w:rsid w:val="000F1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b/>
      <w:bCs/>
      <w:color w:val="000000"/>
      <w:szCs w:val="24"/>
    </w:rPr>
  </w:style>
  <w:style w:type="paragraph" w:customStyle="1" w:styleId="xl120">
    <w:name w:val="xl120"/>
    <w:basedOn w:val="a"/>
    <w:rsid w:val="000F1188"/>
    <w:pPr>
      <w:shd w:val="clear" w:color="000000" w:fill="FFFFFF"/>
      <w:spacing w:before="100" w:beforeAutospacing="1" w:after="100" w:afterAutospacing="1" w:line="240" w:lineRule="auto"/>
      <w:ind w:firstLine="0"/>
      <w:jc w:val="left"/>
    </w:pPr>
    <w:rPr>
      <w:b/>
      <w:bCs/>
      <w:szCs w:val="24"/>
    </w:rPr>
  </w:style>
  <w:style w:type="paragraph" w:customStyle="1" w:styleId="xl121">
    <w:name w:val="xl121"/>
    <w:basedOn w:val="a"/>
    <w:rsid w:val="000F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color w:val="000000"/>
      <w:szCs w:val="24"/>
    </w:rPr>
  </w:style>
  <w:style w:type="paragraph" w:customStyle="1" w:styleId="xl122">
    <w:name w:val="xl122"/>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color w:val="000000"/>
      <w:szCs w:val="24"/>
    </w:rPr>
  </w:style>
  <w:style w:type="paragraph" w:customStyle="1" w:styleId="xl123">
    <w:name w:val="xl123"/>
    <w:basedOn w:val="a"/>
    <w:rsid w:val="000F1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Cs w:val="24"/>
    </w:rPr>
  </w:style>
  <w:style w:type="paragraph" w:customStyle="1" w:styleId="xl124">
    <w:name w:val="xl124"/>
    <w:basedOn w:val="a"/>
    <w:rsid w:val="000F1188"/>
    <w:pP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125">
    <w:name w:val="xl125"/>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b/>
      <w:bCs/>
      <w:szCs w:val="24"/>
    </w:rPr>
  </w:style>
  <w:style w:type="paragraph" w:customStyle="1" w:styleId="xl126">
    <w:name w:val="xl126"/>
    <w:basedOn w:val="a"/>
    <w:rsid w:val="000F1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127">
    <w:name w:val="xl127"/>
    <w:basedOn w:val="a"/>
    <w:rsid w:val="000F1188"/>
    <w:pPr>
      <w:shd w:val="clear" w:color="000000" w:fill="FFFFFF"/>
      <w:spacing w:before="100" w:beforeAutospacing="1" w:after="100" w:afterAutospacing="1" w:line="240" w:lineRule="auto"/>
      <w:ind w:firstLine="0"/>
      <w:jc w:val="center"/>
      <w:textAlignment w:val="top"/>
    </w:pPr>
    <w:rPr>
      <w:b/>
      <w:bCs/>
      <w:sz w:val="26"/>
      <w:szCs w:val="26"/>
    </w:rPr>
  </w:style>
  <w:style w:type="paragraph" w:customStyle="1" w:styleId="xl128">
    <w:name w:val="xl128"/>
    <w:basedOn w:val="a"/>
    <w:rsid w:val="000F1188"/>
    <w:pPr>
      <w:shd w:val="clear" w:color="000000" w:fill="FFFFFF"/>
      <w:spacing w:before="100" w:beforeAutospacing="1" w:after="100" w:afterAutospacing="1" w:line="240" w:lineRule="auto"/>
      <w:ind w:firstLine="0"/>
      <w:jc w:val="center"/>
      <w:textAlignment w:val="center"/>
    </w:pPr>
    <w:rPr>
      <w:b/>
      <w:bCs/>
      <w:szCs w:val="24"/>
    </w:rPr>
  </w:style>
  <w:style w:type="paragraph" w:customStyle="1" w:styleId="xl129">
    <w:name w:val="xl129"/>
    <w:basedOn w:val="a"/>
    <w:rsid w:val="000F1188"/>
    <w:pPr>
      <w:shd w:val="clear" w:color="000000" w:fill="FFFFFF"/>
      <w:spacing w:before="100" w:beforeAutospacing="1" w:after="100" w:afterAutospacing="1" w:line="240" w:lineRule="auto"/>
      <w:ind w:firstLine="0"/>
      <w:jc w:val="center"/>
      <w:textAlignment w:val="center"/>
    </w:pPr>
    <w:rPr>
      <w:b/>
      <w:bCs/>
      <w:szCs w:val="24"/>
    </w:rPr>
  </w:style>
  <w:style w:type="paragraph" w:customStyle="1" w:styleId="xl130">
    <w:name w:val="xl130"/>
    <w:basedOn w:val="a"/>
    <w:rsid w:val="000F1188"/>
    <w:pPr>
      <w:shd w:val="clear" w:color="000000" w:fill="FFFFFF"/>
      <w:spacing w:before="100" w:beforeAutospacing="1" w:after="100" w:afterAutospacing="1" w:line="240" w:lineRule="auto"/>
      <w:ind w:firstLine="0"/>
      <w:jc w:val="right"/>
      <w:textAlignment w:val="top"/>
    </w:pPr>
    <w:rPr>
      <w:szCs w:val="24"/>
    </w:rPr>
  </w:style>
  <w:style w:type="paragraph" w:customStyle="1" w:styleId="xl131">
    <w:name w:val="xl131"/>
    <w:basedOn w:val="a"/>
    <w:rsid w:val="000F1188"/>
    <w:pPr>
      <w:shd w:val="clear" w:color="000000" w:fill="FFFFFF"/>
      <w:spacing w:before="100" w:beforeAutospacing="1" w:after="100" w:afterAutospacing="1" w:line="240" w:lineRule="auto"/>
      <w:ind w:firstLine="0"/>
      <w:jc w:val="right"/>
      <w:textAlignment w:val="top"/>
    </w:pPr>
    <w:rPr>
      <w:szCs w:val="24"/>
    </w:rPr>
  </w:style>
  <w:style w:type="paragraph" w:customStyle="1" w:styleId="xl132">
    <w:name w:val="xl132"/>
    <w:basedOn w:val="a"/>
    <w:rsid w:val="000F1188"/>
    <w:pPr>
      <w:shd w:val="clear" w:color="000000" w:fill="FFFFFF"/>
      <w:spacing w:before="100" w:beforeAutospacing="1" w:after="100" w:afterAutospacing="1" w:line="240" w:lineRule="auto"/>
      <w:ind w:firstLine="0"/>
      <w:jc w:val="right"/>
      <w:textAlignment w:val="top"/>
    </w:pPr>
    <w:rPr>
      <w:szCs w:val="24"/>
    </w:rPr>
  </w:style>
  <w:style w:type="paragraph" w:customStyle="1" w:styleId="xl133">
    <w:name w:val="xl133"/>
    <w:basedOn w:val="a"/>
    <w:rsid w:val="000F1188"/>
    <w:pPr>
      <w:shd w:val="clear" w:color="000000" w:fill="FFFFFF"/>
      <w:spacing w:before="100" w:beforeAutospacing="1" w:after="100" w:afterAutospacing="1" w:line="240" w:lineRule="auto"/>
      <w:ind w:firstLine="0"/>
      <w:jc w:val="right"/>
      <w:textAlignment w:val="center"/>
    </w:pPr>
    <w:rPr>
      <w:szCs w:val="24"/>
    </w:rPr>
  </w:style>
  <w:style w:type="paragraph" w:customStyle="1" w:styleId="xl134">
    <w:name w:val="xl134"/>
    <w:basedOn w:val="a"/>
    <w:rsid w:val="000F1188"/>
    <w:pPr>
      <w:shd w:val="clear" w:color="000000" w:fill="FFFFFF"/>
      <w:spacing w:before="100" w:beforeAutospacing="1" w:after="100" w:afterAutospacing="1" w:line="240" w:lineRule="auto"/>
      <w:ind w:firstLine="0"/>
      <w:jc w:val="right"/>
    </w:pPr>
    <w:rPr>
      <w:szCs w:val="24"/>
    </w:rPr>
  </w:style>
  <w:style w:type="paragraph" w:customStyle="1" w:styleId="xl135">
    <w:name w:val="xl135"/>
    <w:basedOn w:val="a"/>
    <w:rsid w:val="000F1188"/>
    <w:pPr>
      <w:shd w:val="clear" w:color="000000" w:fill="FFFFFF"/>
      <w:spacing w:before="100" w:beforeAutospacing="1" w:after="100" w:afterAutospacing="1" w:line="240" w:lineRule="auto"/>
      <w:ind w:firstLine="0"/>
      <w:jc w:val="left"/>
      <w:textAlignment w:val="center"/>
    </w:pPr>
    <w:rPr>
      <w:szCs w:val="24"/>
    </w:rPr>
  </w:style>
  <w:style w:type="paragraph" w:customStyle="1" w:styleId="xl136">
    <w:name w:val="xl136"/>
    <w:basedOn w:val="a"/>
    <w:rsid w:val="000F1188"/>
    <w:pPr>
      <w:shd w:val="clear" w:color="000000" w:fill="FFFFFF"/>
      <w:spacing w:before="100" w:beforeAutospacing="1" w:after="100" w:afterAutospacing="1" w:line="240" w:lineRule="auto"/>
      <w:ind w:firstLine="0"/>
      <w:jc w:val="lef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6678</Words>
  <Characters>38071</Characters>
  <Application>Microsoft Office Word</Application>
  <DocSecurity>0</DocSecurity>
  <Lines>317</Lines>
  <Paragraphs>89</Paragraphs>
  <ScaleCrop>false</ScaleCrop>
  <Company>Microsoft</Company>
  <LinksUpToDate>false</LinksUpToDate>
  <CharactersWithSpaces>44660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2016-09-30T07:59:00Z</dcterms:created>
  <dcterms:modified xsi:type="dcterms:W3CDTF">2016-09-30T07:59:00Z</dcterms:modified>
</cp:coreProperties>
</file>