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11BD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РОССИЙСКАЯ ФЕДЕРАЦИЯ</w:t>
      </w:r>
    </w:p>
    <w:p w14:paraId="12107E4B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СОВЕТ ДЕПУТАТОВ</w:t>
      </w:r>
    </w:p>
    <w:p w14:paraId="1DC9B5AD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МУНИЦИПАЛЬНОГО ОБРАЗОВАНИЯ</w:t>
      </w:r>
    </w:p>
    <w:p w14:paraId="5E4B6AB0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ЛЕБЯЖЕНСКОЕ ГОРОДСКОЕ ПОСЕЛЕНИЕ</w:t>
      </w:r>
    </w:p>
    <w:p w14:paraId="0E48CEA9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ЛОМОНОСОВСКОГО МУНИЦИПАЛЬНОГО РАЙОНА</w:t>
      </w:r>
    </w:p>
    <w:p w14:paraId="1A2CF261" w14:textId="77777777" w:rsidR="009D7DC7" w:rsidRPr="009D7DC7" w:rsidRDefault="009D7DC7" w:rsidP="009D7DC7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ЛЕНИНГРАДСКОЙ ОБЛАСТИ</w:t>
      </w:r>
    </w:p>
    <w:p w14:paraId="495B2391" w14:textId="29800565" w:rsidR="0006099B" w:rsidRDefault="0006099B" w:rsidP="009D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05195" w14:textId="77777777"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14:paraId="17F6AE27" w14:textId="77777777"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3CCA8" w14:textId="1BF3E33E" w:rsidR="006905A2" w:rsidRPr="006905A2" w:rsidRDefault="006905A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40147B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»</w:t>
      </w:r>
      <w:r w:rsidR="0040147B">
        <w:rPr>
          <w:rFonts w:ascii="Times New Roman" w:hAnsi="Times New Roman"/>
          <w:b/>
          <w:sz w:val="24"/>
          <w:szCs w:val="24"/>
        </w:rPr>
        <w:t>апреля</w:t>
      </w:r>
      <w:proofErr w:type="gramEnd"/>
      <w:r>
        <w:rPr>
          <w:rFonts w:ascii="Times New Roman" w:hAnsi="Times New Roman"/>
          <w:b/>
          <w:sz w:val="24"/>
          <w:szCs w:val="24"/>
        </w:rPr>
        <w:t>202</w:t>
      </w:r>
      <w:r w:rsidR="009D7D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№</w:t>
      </w:r>
      <w:r w:rsidR="0040147B">
        <w:rPr>
          <w:rFonts w:ascii="Times New Roman" w:hAnsi="Times New Roman"/>
          <w:b/>
          <w:sz w:val="24"/>
          <w:szCs w:val="24"/>
        </w:rPr>
        <w:t>118</w:t>
      </w:r>
    </w:p>
    <w:p w14:paraId="744F3599" w14:textId="77777777"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C8366E" w14:textId="77777777" w:rsidR="00B57507" w:rsidRPr="00FD3331" w:rsidRDefault="00B57507" w:rsidP="00B57507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Лебяженское городское поселение муниципального образования Ломоносовский муниципальный район Ленинградской области»</w:t>
      </w:r>
    </w:p>
    <w:p w14:paraId="24DCD994" w14:textId="77777777" w:rsidR="00B57507" w:rsidRDefault="00B57507" w:rsidP="00B57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93BE69" w14:textId="77777777" w:rsidR="006905A2" w:rsidRPr="00B57507" w:rsidRDefault="00B57507" w:rsidP="00B575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Лебяженское городское поселение муниципального образования Ломоносовский муниципальный район Ленинградской области</w:t>
      </w:r>
      <w:r w:rsidRPr="000E6C47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Pr="00B57507">
        <w:rPr>
          <w:rFonts w:ascii="Times New Roman" w:hAnsi="Times New Roman"/>
          <w:sz w:val="28"/>
          <w:szCs w:val="28"/>
        </w:rPr>
        <w:t xml:space="preserve">, руководствуясь </w:t>
      </w:r>
      <w:r w:rsidR="000E6C47" w:rsidRPr="00B57507">
        <w:rPr>
          <w:rFonts w:ascii="Times New Roman" w:hAnsi="Times New Roman"/>
          <w:sz w:val="28"/>
          <w:szCs w:val="28"/>
        </w:rPr>
        <w:t>Устав</w:t>
      </w:r>
      <w:r w:rsidR="009D7DC7" w:rsidRPr="00B57507">
        <w:rPr>
          <w:rFonts w:ascii="Times New Roman" w:hAnsi="Times New Roman"/>
          <w:sz w:val="28"/>
          <w:szCs w:val="28"/>
        </w:rPr>
        <w:t xml:space="preserve">ом муниципального образования Лебяженское городское поселение муниципального образования Ломоносовский муниципальный район Ленинградской области, Совет депутатов  муниципального образования Лебяженское городское поселение муниципального образования Ломоносовский муниципальный район Ленинградской области </w:t>
      </w:r>
    </w:p>
    <w:p w14:paraId="09FC8C1A" w14:textId="77777777" w:rsidR="00B57507" w:rsidRDefault="00B57507" w:rsidP="009D7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977FA3" w14:textId="77777777" w:rsidR="006905A2" w:rsidRPr="006905A2" w:rsidRDefault="006905A2" w:rsidP="009D7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70860EA" w14:textId="77777777" w:rsidR="00B57507" w:rsidRDefault="00D270D5" w:rsidP="00B57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</w:t>
      </w:r>
      <w:r w:rsidR="00B57507"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="00B5750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B57507">
        <w:rPr>
          <w:rFonts w:ascii="Times New Roman" w:hAnsi="Times New Roman"/>
          <w:bCs/>
          <w:sz w:val="28"/>
          <w:szCs w:val="28"/>
        </w:rPr>
        <w:t>е</w:t>
      </w:r>
      <w:r w:rsidR="00B5750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DA68E9" w:rsidRPr="00B55276">
        <w:rPr>
          <w:rFonts w:ascii="Times New Roman" w:hAnsi="Times New Roman"/>
          <w:bCs/>
          <w:sz w:val="28"/>
          <w:szCs w:val="28"/>
        </w:rPr>
        <w:t>муниципально</w:t>
      </w:r>
      <w:r w:rsidR="00DA68E9">
        <w:rPr>
          <w:rFonts w:ascii="Times New Roman" w:hAnsi="Times New Roman"/>
          <w:bCs/>
          <w:sz w:val="28"/>
          <w:szCs w:val="28"/>
        </w:rPr>
        <w:t>м</w:t>
      </w:r>
      <w:r w:rsidR="00DA68E9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DA68E9">
        <w:rPr>
          <w:rFonts w:ascii="Times New Roman" w:hAnsi="Times New Roman"/>
          <w:bCs/>
          <w:sz w:val="28"/>
          <w:szCs w:val="28"/>
        </w:rPr>
        <w:t xml:space="preserve">и Лебяженское городское поселение муниципального образования Ломоносовский муниципальный район Ленинградской области </w:t>
      </w:r>
      <w:r w:rsidR="00B5750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14:paraId="077ABC8A" w14:textId="77777777" w:rsidR="00B57507" w:rsidRPr="00D270D5" w:rsidRDefault="00B57507" w:rsidP="00B57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Pr="00D270D5"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азместить настоящее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41B1C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0A9FB135" w14:textId="77777777" w:rsidR="005F63D7" w:rsidRDefault="005F63D7" w:rsidP="005F6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63D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2B5E0523" w14:textId="77777777" w:rsidR="00DA68E9" w:rsidRDefault="00DA68E9" w:rsidP="005144EF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F7E31C" w14:textId="77777777" w:rsidR="005F63D7" w:rsidRPr="005F63D7" w:rsidRDefault="005F63D7" w:rsidP="00DA68E9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50D08961" w14:textId="77777777" w:rsidR="005F63D7" w:rsidRPr="005F63D7" w:rsidRDefault="005F63D7" w:rsidP="00DA68E9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>Лебяженское городское поселение                                   С.Н. Воеводин</w:t>
      </w:r>
    </w:p>
    <w:p w14:paraId="6B3330C4" w14:textId="77777777"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5E2C9F0" w14:textId="77777777"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869C40C" w14:textId="77777777" w:rsidR="00DA68E9" w:rsidRDefault="00DA68E9" w:rsidP="00DA6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C92BB40" w14:textId="77777777" w:rsidR="00DA68E9" w:rsidRDefault="00DA68E9" w:rsidP="00DA6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04267D9D" w14:textId="6ADBCA8C" w:rsidR="00DA68E9" w:rsidRPr="009D3B48" w:rsidRDefault="00DA68E9" w:rsidP="00DA68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147B">
        <w:rPr>
          <w:rFonts w:ascii="Times New Roman" w:hAnsi="Times New Roman"/>
          <w:sz w:val="28"/>
          <w:szCs w:val="28"/>
        </w:rPr>
        <w:t>16 апреля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</w:t>
      </w:r>
      <w:r w:rsidR="0040147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0147B">
        <w:rPr>
          <w:rFonts w:ascii="Times New Roman" w:hAnsi="Times New Roman"/>
          <w:sz w:val="28"/>
          <w:szCs w:val="28"/>
        </w:rPr>
        <w:t>118</w:t>
      </w:r>
    </w:p>
    <w:p w14:paraId="53ADB112" w14:textId="77777777"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96EF2DA" w14:textId="77777777" w:rsidR="00DA68E9" w:rsidRPr="001A540A" w:rsidRDefault="00DA68E9" w:rsidP="00DA68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14:paraId="406783F1" w14:textId="77777777" w:rsidR="00DA68E9" w:rsidRPr="001A540A" w:rsidRDefault="00DA68E9" w:rsidP="00DA68E9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>
        <w:rPr>
          <w:rFonts w:ascii="Times New Roman" w:hAnsi="Times New Roman"/>
          <w:b/>
          <w:sz w:val="24"/>
          <w:szCs w:val="28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14:paraId="5E3D79DC" w14:textId="77777777" w:rsidR="00DA68E9" w:rsidRDefault="00DA68E9" w:rsidP="00DA6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8C76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6F87D758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5D4C12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Pr="00B55276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B55276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(далее - муниципальное образование).</w:t>
      </w:r>
    </w:p>
    <w:p w14:paraId="1B3C272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color w:val="auto"/>
            <w:sz w:val="28"/>
            <w:szCs w:val="28"/>
            <w:u w:val="none"/>
          </w:rPr>
          <w:t>о</w:t>
        </w:r>
        <w:r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>
          <w:rPr>
            <w:rStyle w:val="ac"/>
            <w:color w:val="auto"/>
            <w:sz w:val="28"/>
            <w:szCs w:val="28"/>
            <w:u w:val="none"/>
          </w:rPr>
          <w:t>е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>
          <w:rPr>
            <w:rStyle w:val="ac"/>
            <w:color w:val="auto"/>
            <w:sz w:val="28"/>
            <w:szCs w:val="28"/>
            <w:u w:val="none"/>
          </w:rPr>
          <w:t>.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14:paraId="6DB7E4FA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14:paraId="42D83FC9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7D486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14:paraId="7D13CA52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7B45B6DA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14:paraId="3C84CE32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14:paraId="4DE71786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14:paraId="357E54D5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14:paraId="4A895176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14:paraId="1106ECCB" w14:textId="77777777" w:rsidR="00DA68E9" w:rsidRPr="00A65083" w:rsidRDefault="00DA68E9" w:rsidP="00D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14:paraId="51B6E1D1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14:paraId="7001DFF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</w:t>
      </w:r>
      <w:r w:rsidRPr="00425CED">
        <w:rPr>
          <w:sz w:val="28"/>
          <w:szCs w:val="28"/>
        </w:rPr>
        <w:t>.</w:t>
      </w:r>
    </w:p>
    <w:p w14:paraId="12FB2802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483A9DA2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14:paraId="0BBE1F94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14:paraId="17CE2E6F" w14:textId="77777777" w:rsidR="00DA68E9" w:rsidRPr="0013284E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13284E">
        <w:rPr>
          <w:sz w:val="28"/>
          <w:szCs w:val="28"/>
        </w:rPr>
        <w:t>Объем бюджетных ассигнований на поддержку одного инициативного проекта из бюджета муниципального образования</w:t>
      </w:r>
      <w:r w:rsidR="0013284E" w:rsidRPr="0013284E">
        <w:rPr>
          <w:sz w:val="28"/>
          <w:szCs w:val="28"/>
          <w:shd w:val="clear" w:color="auto" w:fill="FFFFFF"/>
        </w:rPr>
        <w:t xml:space="preserve"> на соответствующий финансовый год определяется решением о бюджете</w:t>
      </w:r>
      <w:r w:rsidRPr="0013284E">
        <w:rPr>
          <w:sz w:val="28"/>
          <w:szCs w:val="28"/>
        </w:rPr>
        <w:t>.</w:t>
      </w:r>
    </w:p>
    <w:p w14:paraId="5BD81E9B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D1B08B0" w14:textId="77777777" w:rsidR="00DA68E9" w:rsidRPr="00E253AB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14:paraId="6128FC63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C67417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 (далее также - инициаторы проекта):</w:t>
      </w:r>
    </w:p>
    <w:p w14:paraId="204895AE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5170BC">
        <w:rPr>
          <w:sz w:val="28"/>
          <w:szCs w:val="28"/>
        </w:rPr>
        <w:t>10 (десяти)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14:paraId="1BA30775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14:paraId="5861E5C6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14:paraId="3EB8C7B4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общественный совет, действующий на части территории муниципального образования;</w:t>
      </w:r>
    </w:p>
    <w:p w14:paraId="51D21803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комиссия, действующая на территории административного центра (городского поселка) муниципального образования.</w:t>
      </w:r>
    </w:p>
    <w:p w14:paraId="03EFF9D8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14:paraId="28508346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14:paraId="33C8E9ED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14:paraId="3DC2E63D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79079463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32D49F30" w14:textId="77777777" w:rsidR="00DA68E9" w:rsidRPr="007F37A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>
        <w:rPr>
          <w:sz w:val="28"/>
          <w:szCs w:val="28"/>
        </w:rPr>
        <w:t>ализации инициативного проекта;</w:t>
      </w:r>
    </w:p>
    <w:p w14:paraId="21EBCCC8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E1BCE0D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14:paraId="3BBCA7CF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14:paraId="4F7E7701" w14:textId="77777777" w:rsidR="00DA68E9" w:rsidRDefault="00DA68E9" w:rsidP="00DA6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14:paraId="41A85427" w14:textId="77777777" w:rsidR="00DA68E9" w:rsidRPr="00A65083" w:rsidRDefault="00DA68E9" w:rsidP="00DA6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14:paraId="71B1407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r>
        <w:rPr>
          <w:sz w:val="28"/>
          <w:szCs w:val="28"/>
        </w:rPr>
        <w:t>на части территории</w:t>
      </w:r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14:paraId="38042A4B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14:paraId="12D7574A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14:paraId="6A3C75C4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14:paraId="2C7ECFC6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14:paraId="17F5A42B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14:paraId="45A7B2CE" w14:textId="77777777" w:rsidR="00DA68E9" w:rsidRPr="00E0069E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14:paraId="4D83509E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951D95">
        <w:t xml:space="preserve"> </w:t>
      </w:r>
      <w:r>
        <w:rPr>
          <w:sz w:val="28"/>
          <w:szCs w:val="28"/>
        </w:rPr>
        <w:t>находящихся</w:t>
      </w:r>
      <w:r w:rsidRPr="00951D9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14:paraId="41B897B0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14:paraId="61A0100E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14:paraId="5494D01D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14:paraId="6C00B901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14:paraId="72C65EB6" w14:textId="77777777" w:rsidR="00DA68E9" w:rsidRPr="008740DD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0DD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8740DD">
        <w:t xml:space="preserve"> </w:t>
      </w:r>
      <w:r w:rsidRPr="008740DD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14:paraId="3F2C55FE" w14:textId="77777777" w:rsidR="00DA68E9" w:rsidRPr="008740DD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0DD">
        <w:rPr>
          <w:sz w:val="28"/>
          <w:szCs w:val="28"/>
        </w:rPr>
        <w:t>2)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14:paraId="22EBBE14" w14:textId="77777777" w:rsidR="00DA68E9" w:rsidRPr="008740DD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0DD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14:paraId="48E7BFB6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</w:t>
      </w:r>
      <w:r w:rsidR="008740DD">
        <w:rPr>
          <w:sz w:val="28"/>
          <w:szCs w:val="28"/>
        </w:rPr>
        <w:t>е</w:t>
      </w:r>
      <w:r w:rsidRPr="00481728">
        <w:rPr>
          <w:sz w:val="28"/>
          <w:szCs w:val="28"/>
        </w:rPr>
        <w:t xml:space="preserve"> инициативных проектов также путем опроса граждан, сбора их подписей.</w:t>
      </w:r>
    </w:p>
    <w:p w14:paraId="7DB276AA" w14:textId="77777777" w:rsidR="00DA68E9" w:rsidRPr="00E371A1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 xml:space="preserve">раждан о поддержке инициативных проектов назначается и проводится в соответствии с </w:t>
      </w:r>
      <w:r w:rsidRPr="00E371A1">
        <w:rPr>
          <w:sz w:val="28"/>
          <w:szCs w:val="28"/>
        </w:rPr>
        <w:t>нормативным правовым актом совета депутатов муниципального образования.</w:t>
      </w:r>
    </w:p>
    <w:p w14:paraId="427F57E3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14:paraId="2A5B6A52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00A90E0" w14:textId="77777777" w:rsidR="00DA68E9" w:rsidRPr="00B706D8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14:paraId="0064A6FD" w14:textId="77777777" w:rsidR="00DA68E9" w:rsidRPr="00A65083" w:rsidRDefault="00DA68E9" w:rsidP="00DA68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066E192" w14:textId="77777777" w:rsidR="00DA68E9" w:rsidRDefault="00DA68E9" w:rsidP="00DA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Инициаторы проекта п</w:t>
      </w:r>
      <w:r w:rsidRPr="00A65083">
        <w:rPr>
          <w:rFonts w:ascii="Times New Roman" w:hAnsi="Times New Roman"/>
          <w:sz w:val="28"/>
          <w:szCs w:val="28"/>
        </w:rPr>
        <w:t>ри внесении инициати</w:t>
      </w:r>
      <w:r>
        <w:rPr>
          <w:rFonts w:ascii="Times New Roman" w:hAnsi="Times New Roman"/>
          <w:sz w:val="28"/>
          <w:szCs w:val="28"/>
        </w:rPr>
        <w:t xml:space="preserve">вного проекта в администрацию 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Pr="00A650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</w:p>
    <w:p w14:paraId="75E87794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14:paraId="72405350" w14:textId="77777777" w:rsidR="00DA68E9" w:rsidRDefault="00DA68E9" w:rsidP="00DA6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внесенном инициативном проекте, с указанием сведений</w:t>
      </w:r>
      <w:r w:rsidRPr="008F47EC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ложения;</w:t>
      </w:r>
    </w:p>
    <w:p w14:paraId="28C9094B" w14:textId="77777777" w:rsidR="00DA68E9" w:rsidRDefault="00DA68E9" w:rsidP="00DA6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14:paraId="43764502" w14:textId="77777777" w:rsidR="00DA68E9" w:rsidRDefault="00DA68E9" w:rsidP="00DA6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о возможности </w:t>
      </w:r>
      <w:r>
        <w:rPr>
          <w:sz w:val="28"/>
          <w:szCs w:val="28"/>
        </w:rPr>
        <w:t xml:space="preserve">представления </w:t>
      </w:r>
      <w:r w:rsidRPr="00303B6B">
        <w:rPr>
          <w:sz w:val="28"/>
          <w:szCs w:val="28"/>
        </w:rPr>
        <w:t>жителями муниципального образования в администраци</w:t>
      </w:r>
      <w:r>
        <w:rPr>
          <w:sz w:val="28"/>
          <w:szCs w:val="28"/>
        </w:rPr>
        <w:t>ю</w:t>
      </w:r>
      <w:r w:rsidRPr="00303B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>
        <w:rPr>
          <w:sz w:val="28"/>
          <w:szCs w:val="28"/>
        </w:rPr>
        <w:br/>
        <w:t>их представления.</w:t>
      </w:r>
    </w:p>
    <w:p w14:paraId="2B42317F" w14:textId="77777777" w:rsidR="00DA68E9" w:rsidRPr="00303B6B" w:rsidRDefault="00DA68E9" w:rsidP="00DA6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14:paraId="2571B1D3" w14:textId="77777777" w:rsidR="00DA68E9" w:rsidRPr="00E371A1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1A1">
        <w:rPr>
          <w:sz w:val="28"/>
          <w:szCs w:val="28"/>
        </w:rPr>
        <w:t>Срок представления в администрацию муниципального образования замечаний и предложений составля</w:t>
      </w:r>
      <w:r w:rsidR="00E371A1" w:rsidRPr="00E371A1">
        <w:rPr>
          <w:sz w:val="28"/>
          <w:szCs w:val="28"/>
        </w:rPr>
        <w:t>е</w:t>
      </w:r>
      <w:r w:rsidRPr="00E371A1">
        <w:rPr>
          <w:sz w:val="28"/>
          <w:szCs w:val="28"/>
        </w:rPr>
        <w:t>т</w:t>
      </w:r>
      <w:r w:rsidR="00E371A1" w:rsidRPr="00E371A1">
        <w:rPr>
          <w:sz w:val="28"/>
          <w:szCs w:val="28"/>
        </w:rPr>
        <w:t xml:space="preserve"> </w:t>
      </w:r>
      <w:r w:rsidRPr="00E371A1">
        <w:rPr>
          <w:sz w:val="28"/>
          <w:szCs w:val="28"/>
        </w:rPr>
        <w:t xml:space="preserve"> пят</w:t>
      </w:r>
      <w:r w:rsidR="00E371A1" w:rsidRPr="00E371A1">
        <w:rPr>
          <w:sz w:val="28"/>
          <w:szCs w:val="28"/>
        </w:rPr>
        <w:t>ь</w:t>
      </w:r>
      <w:r w:rsidRPr="00E371A1">
        <w:rPr>
          <w:sz w:val="28"/>
          <w:szCs w:val="28"/>
        </w:rPr>
        <w:t xml:space="preserve"> рабочих дней.</w:t>
      </w:r>
    </w:p>
    <w:p w14:paraId="15BFB995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14:paraId="773F3901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4F7ADE30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14:paraId="37AAB6F9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14:paraId="2B3A38A3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14:paraId="739B984F" w14:textId="77777777" w:rsidR="00DA68E9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332EF966" w14:textId="77777777" w:rsidR="00DA68E9" w:rsidRPr="00864918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14:paraId="2C228AB5" w14:textId="77777777" w:rsidR="00DA68E9" w:rsidRPr="00864918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14:paraId="443014A0" w14:textId="77777777" w:rsidR="00DA68E9" w:rsidRPr="00864918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14:paraId="039413EC" w14:textId="77777777" w:rsidR="00DA68E9" w:rsidRPr="00864918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отсутствие средств </w:t>
      </w:r>
      <w:r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2CCF762" w14:textId="77777777" w:rsidR="00DA68E9" w:rsidRPr="00864918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6C3B62B6" w14:textId="77777777" w:rsidR="00DA68E9" w:rsidRPr="003B36DE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14:paraId="3D46C07A" w14:textId="77777777" w:rsidR="00DA68E9" w:rsidRPr="0067310D" w:rsidRDefault="00DA68E9" w:rsidP="00DA6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14:paraId="5E52D293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 xml:space="preserve"> в соответствии с разделом 4 настоящего Положения </w:t>
      </w:r>
    </w:p>
    <w:p w14:paraId="2A652B78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14:paraId="06415AD0" w14:textId="77777777" w:rsidR="00DA68E9" w:rsidRPr="00662294" w:rsidRDefault="00DA68E9" w:rsidP="00DA68E9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14:paraId="1445843A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14:paraId="49EE746B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</w:t>
      </w:r>
      <w:r w:rsidRPr="00E371A1">
        <w:rPr>
          <w:sz w:val="28"/>
          <w:szCs w:val="28"/>
        </w:rPr>
        <w:t>конкурсному отбору инициативных проектов определяется в соответствии с  нормативным правовым актом совета депутатов муниципального образования, регламентирующим</w:t>
      </w:r>
      <w:r>
        <w:rPr>
          <w:sz w:val="28"/>
          <w:szCs w:val="28"/>
        </w:rPr>
        <w:t xml:space="preserve">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14:paraId="5BF5146C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</w:p>
    <w:p w14:paraId="641D4E1F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14:paraId="534AE1C3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14:paraId="7AC3E242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Житель муниципального образования имеет право голосовать за </w:t>
      </w:r>
      <w:r w:rsidR="00E371A1">
        <w:rPr>
          <w:sz w:val="28"/>
          <w:szCs w:val="28"/>
        </w:rPr>
        <w:t>неограниченное</w:t>
      </w:r>
      <w:r>
        <w:rPr>
          <w:sz w:val="28"/>
          <w:szCs w:val="28"/>
        </w:rPr>
        <w:t xml:space="preserve"> число инициативных проектов, при этом за один проект должен отдаваться один голос.</w:t>
      </w:r>
    </w:p>
    <w:p w14:paraId="47CBF7CF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14:paraId="76EEA786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14:paraId="3C9DAC07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14:paraId="07DD5533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14:paraId="511A3209" w14:textId="77777777" w:rsidR="00DA68E9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E371A1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муниципального района Ленинградской области.</w:t>
      </w:r>
    </w:p>
    <w:p w14:paraId="74FE590F" w14:textId="77777777" w:rsidR="00DA68E9" w:rsidRPr="00662294" w:rsidRDefault="00DA68E9" w:rsidP="00DA6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14:paraId="5CAB93D3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14:paraId="3D52FDC3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14:paraId="33DE0233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14:paraId="670728A1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18AE9AFB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14:paraId="7D7C57A3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263AFADB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14:paraId="3FB67A1A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14:paraId="5677096A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14:paraId="2FB11CC6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38A995AC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14:paraId="5CDFB4BC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14:paraId="0D25748E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14:paraId="70F52068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участвуют в работе конкурсной комиссии, в том числе в заседаниях конкурсной комиссии;</w:t>
      </w:r>
    </w:p>
    <w:p w14:paraId="06E93829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14:paraId="3C1C3278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14:paraId="20C8FA91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14:paraId="59413F67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372A2B22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67C59396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14:paraId="21BBD256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14:paraId="3D80F5D9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14:paraId="1764600C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14:paraId="00C57A84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14:paraId="32F9B860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14:paraId="31230AFA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14:paraId="2868DE78" w14:textId="77777777" w:rsidR="00DA68E9" w:rsidRDefault="00DA68E9" w:rsidP="00DA68E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4.13.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14:paraId="5A2B61EB" w14:textId="77777777" w:rsidR="00DA68E9" w:rsidRDefault="00DA68E9" w:rsidP="00DA68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14:paraId="4D585F08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2429238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EF03FCA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1CC133B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D0A9905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A9D45CF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E8BECBD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9060700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74733B0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196B29E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D4F1C68" w14:textId="77777777" w:rsidR="00E371A1" w:rsidRDefault="00E371A1" w:rsidP="00DA68E9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F01A6C9" w14:textId="77777777" w:rsidR="00DA68E9" w:rsidRPr="00C52EE2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14:paraId="3D68412A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14:paraId="6398C16C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14:paraId="76412BEA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14:paraId="3D3EAE7D" w14:textId="77777777" w:rsidR="00DA68E9" w:rsidRPr="00C52EE2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муниципальном образовании</w:t>
      </w:r>
    </w:p>
    <w:p w14:paraId="28B8BC44" w14:textId="77777777" w:rsidR="00DA68E9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521B41C9" w14:textId="77777777" w:rsidR="00DA68E9" w:rsidRPr="00B00B2E" w:rsidRDefault="00DA68E9" w:rsidP="00DA68E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7AB7A7FD" w14:textId="77777777" w:rsidR="00DA68E9" w:rsidRDefault="00DA68E9" w:rsidP="00DA68E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14:paraId="72B48B4B" w14:textId="77777777" w:rsidR="00DA68E9" w:rsidRPr="00B00B2E" w:rsidRDefault="00DA68E9" w:rsidP="00DA68E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14:paraId="1350BC27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B4EDA0B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14:paraId="3B0FA27A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61D8EAED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14:paraId="59B9604F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7B0AB37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0FA521C5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D0D2C4D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0D69667C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1F8D54BA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14:paraId="0BF82775" w14:textId="77777777" w:rsidR="00DA68E9" w:rsidRPr="00DC3DA2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A0E7CB5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14:paraId="28D3175A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14:paraId="4533AB3E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14:paraId="6A3D314D" w14:textId="77777777" w:rsidR="00DA68E9" w:rsidRPr="00FF0A78" w:rsidRDefault="00E371A1" w:rsidP="00DA68E9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DA68E9"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489957A0" w14:textId="77777777" w:rsidR="00DA68E9" w:rsidRPr="003176A5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DC36A3E" w14:textId="77777777" w:rsidR="00DA68E9" w:rsidRPr="00B00B2E" w:rsidRDefault="00DA68E9" w:rsidP="00DA68E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14:paraId="0CCFB38E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A68E9" w:rsidRPr="00B00B2E" w14:paraId="627E9C91" w14:textId="77777777" w:rsidTr="006B704B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7F8B3" w14:textId="77777777" w:rsidR="00DA68E9" w:rsidRPr="00B00B2E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CA1A6" w14:textId="77777777" w:rsidR="00DA68E9" w:rsidRPr="00B00B2E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2471B" w14:textId="77777777" w:rsidR="00DA68E9" w:rsidRPr="00FF0A78" w:rsidRDefault="00DA68E9" w:rsidP="006B70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DA68E9" w:rsidRPr="00B00B2E" w14:paraId="0A33D956" w14:textId="77777777" w:rsidTr="006B704B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944A3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AF283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688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47397215" w14:textId="77777777" w:rsidTr="006B704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55BC3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DFF0F" w14:textId="77777777" w:rsidR="00DA68E9" w:rsidRPr="00F6543D" w:rsidRDefault="00DA68E9" w:rsidP="006B704B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EDDA2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6CB81F88" w14:textId="77777777" w:rsidTr="006B704B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A6E7E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D899A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4AAC4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68454E8B" w14:textId="77777777" w:rsidTr="006B704B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E87D5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CDF814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014A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57B772CA" w14:textId="77777777" w:rsidTr="006B704B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32275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DB4ED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2BA7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73839D8C" w14:textId="77777777" w:rsidTr="006B704B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BA53F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F3103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812BD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68E9" w:rsidRPr="00B00B2E" w14:paraId="1C82A3E8" w14:textId="77777777" w:rsidTr="006B704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3FE93E" w14:textId="77777777" w:rsidR="00DA68E9" w:rsidRPr="00B00B2E" w:rsidRDefault="00DA68E9" w:rsidP="006B704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E3B0C8" w14:textId="77777777" w:rsidR="00DA68E9" w:rsidRPr="00F6543D" w:rsidRDefault="00DA68E9" w:rsidP="006B704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1F0E1" w14:textId="77777777" w:rsidR="00DA68E9" w:rsidRPr="00B00B2E" w:rsidRDefault="00DA68E9" w:rsidP="006B704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AD6CFA6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DE9015F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6EE69331" w14:textId="77777777" w:rsidR="00DA68E9" w:rsidRPr="001D39E0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14:paraId="1EA9BE68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14:paraId="70FA5C24" w14:textId="77777777" w:rsidR="00DA68E9" w:rsidRPr="001D39E0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4FADD267" w14:textId="77777777" w:rsidR="00DA68E9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14:paraId="5A6DA709" w14:textId="77777777" w:rsidR="00DA68E9" w:rsidRPr="00B00B2E" w:rsidRDefault="00DA68E9" w:rsidP="00DA68E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14:paraId="3BADFA82" w14:textId="77777777" w:rsidR="003176A5" w:rsidRDefault="00DA68E9" w:rsidP="00E371A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sectPr w:rsidR="003176A5" w:rsidSect="00E371A1">
      <w:headerReference w:type="default" r:id="rId10"/>
      <w:pgSz w:w="11906" w:h="16838"/>
      <w:pgMar w:top="709" w:right="851" w:bottom="426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68BB" w14:textId="77777777" w:rsidR="009914E4" w:rsidRDefault="009914E4" w:rsidP="003D1FD5">
      <w:pPr>
        <w:spacing w:after="0" w:line="240" w:lineRule="auto"/>
      </w:pPr>
      <w:r>
        <w:separator/>
      </w:r>
    </w:p>
  </w:endnote>
  <w:endnote w:type="continuationSeparator" w:id="0">
    <w:p w14:paraId="56E09C97" w14:textId="77777777" w:rsidR="009914E4" w:rsidRDefault="009914E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9B9F" w14:textId="77777777" w:rsidR="009914E4" w:rsidRDefault="009914E4" w:rsidP="003D1FD5">
      <w:pPr>
        <w:spacing w:after="0" w:line="240" w:lineRule="auto"/>
      </w:pPr>
      <w:r>
        <w:separator/>
      </w:r>
    </w:p>
  </w:footnote>
  <w:footnote w:type="continuationSeparator" w:id="0">
    <w:p w14:paraId="5836516E" w14:textId="77777777" w:rsidR="009914E4" w:rsidRDefault="009914E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2088" w14:textId="77777777" w:rsidR="00AB30F6" w:rsidRDefault="008D658D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13284E">
      <w:rPr>
        <w:noProof/>
      </w:rPr>
      <w:t>7</w:t>
    </w:r>
    <w:r>
      <w:rPr>
        <w:noProof/>
      </w:rPr>
      <w:fldChar w:fldCharType="end"/>
    </w:r>
  </w:p>
  <w:p w14:paraId="4E6CBDA6" w14:textId="77777777"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FC5"/>
    <w:multiLevelType w:val="hybridMultilevel"/>
    <w:tmpl w:val="01BA9354"/>
    <w:lvl w:ilvl="0" w:tplc="AC3850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3284E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0C1A"/>
    <w:rsid w:val="002A3776"/>
    <w:rsid w:val="002A55B4"/>
    <w:rsid w:val="002B4C0D"/>
    <w:rsid w:val="002C3C0D"/>
    <w:rsid w:val="002C5E11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3F571D"/>
    <w:rsid w:val="004006DB"/>
    <w:rsid w:val="0040147B"/>
    <w:rsid w:val="00402B7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4F25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44EF"/>
    <w:rsid w:val="005170BC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5F63D7"/>
    <w:rsid w:val="00614B02"/>
    <w:rsid w:val="00625A56"/>
    <w:rsid w:val="00625E21"/>
    <w:rsid w:val="006314E1"/>
    <w:rsid w:val="00635632"/>
    <w:rsid w:val="006376F6"/>
    <w:rsid w:val="0064065C"/>
    <w:rsid w:val="00642BA6"/>
    <w:rsid w:val="00652CBF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40DD"/>
    <w:rsid w:val="00887434"/>
    <w:rsid w:val="00890849"/>
    <w:rsid w:val="008A45EE"/>
    <w:rsid w:val="008A486C"/>
    <w:rsid w:val="008B66F2"/>
    <w:rsid w:val="008B6FF4"/>
    <w:rsid w:val="008D658D"/>
    <w:rsid w:val="008E1124"/>
    <w:rsid w:val="008E4F3D"/>
    <w:rsid w:val="008F2EF6"/>
    <w:rsid w:val="008F47EC"/>
    <w:rsid w:val="00900761"/>
    <w:rsid w:val="00900C96"/>
    <w:rsid w:val="00904E52"/>
    <w:rsid w:val="00906456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0C"/>
    <w:rsid w:val="00966D6A"/>
    <w:rsid w:val="00970418"/>
    <w:rsid w:val="00981FF8"/>
    <w:rsid w:val="00986DF9"/>
    <w:rsid w:val="009914E4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7DC7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57507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A68E9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2C9C"/>
    <w:rsid w:val="00E23BA7"/>
    <w:rsid w:val="00E27BFF"/>
    <w:rsid w:val="00E27E2B"/>
    <w:rsid w:val="00E31A61"/>
    <w:rsid w:val="00E371A1"/>
    <w:rsid w:val="00E40FA6"/>
    <w:rsid w:val="00E4540B"/>
    <w:rsid w:val="00E60D55"/>
    <w:rsid w:val="00E71D20"/>
    <w:rsid w:val="00E829B9"/>
    <w:rsid w:val="00E90486"/>
    <w:rsid w:val="00E97FC0"/>
    <w:rsid w:val="00EB150D"/>
    <w:rsid w:val="00EC657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8C6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A0CD"/>
  <w15:docId w15:val="{9C796D0F-D10B-4338-9490-7FE9467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D7D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7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basedOn w:val="a0"/>
    <w:link w:val="1"/>
    <w:rsid w:val="009D7DC7"/>
    <w:rPr>
      <w:color w:val="3C3C3C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D7DC7"/>
    <w:pPr>
      <w:widowControl w:val="0"/>
      <w:shd w:val="clear" w:color="auto" w:fill="FFFFFF"/>
      <w:spacing w:after="0" w:line="240" w:lineRule="auto"/>
      <w:ind w:firstLine="400"/>
    </w:pPr>
    <w:rPr>
      <w:color w:val="3C3C3C"/>
      <w:sz w:val="28"/>
      <w:szCs w:val="28"/>
    </w:rPr>
  </w:style>
  <w:style w:type="paragraph" w:styleId="af">
    <w:name w:val="No Spacing"/>
    <w:uiPriority w:val="99"/>
    <w:qFormat/>
    <w:rsid w:val="009D7DC7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07C6-C0A6-4A73-BABE-C69FB2D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Сергей Николаевич</cp:lastModifiedBy>
  <cp:revision>5</cp:revision>
  <cp:lastPrinted>2020-08-28T02:32:00Z</cp:lastPrinted>
  <dcterms:created xsi:type="dcterms:W3CDTF">2021-04-12T08:01:00Z</dcterms:created>
  <dcterms:modified xsi:type="dcterms:W3CDTF">2021-04-19T07:40:00Z</dcterms:modified>
</cp:coreProperties>
</file>