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13" w:rsidRPr="00022E4D" w:rsidRDefault="00B91713" w:rsidP="005A0FBB">
      <w:pPr>
        <w:ind w:right="-142"/>
        <w:jc w:val="center"/>
        <w:outlineLvl w:val="0"/>
        <w:rPr>
          <w:b/>
        </w:rPr>
      </w:pPr>
    </w:p>
    <w:p w:rsidR="005A0FBB" w:rsidRPr="00022E4D" w:rsidRDefault="005A0FBB" w:rsidP="005A0FBB">
      <w:pPr>
        <w:ind w:right="-142"/>
        <w:jc w:val="center"/>
        <w:outlineLvl w:val="0"/>
        <w:rPr>
          <w:b/>
        </w:rPr>
      </w:pPr>
      <w:r w:rsidRPr="00022E4D">
        <w:rPr>
          <w:b/>
        </w:rPr>
        <w:t>РОССИЙСКАЯ ФЕДЕРАЦИЯ</w:t>
      </w:r>
    </w:p>
    <w:p w:rsidR="005A0FBB" w:rsidRPr="00022E4D" w:rsidRDefault="005A0FBB" w:rsidP="005A0FBB">
      <w:pPr>
        <w:ind w:left="284" w:firstLine="284"/>
        <w:jc w:val="center"/>
        <w:outlineLvl w:val="0"/>
        <w:rPr>
          <w:b/>
        </w:rPr>
      </w:pPr>
      <w:r w:rsidRPr="00022E4D">
        <w:rPr>
          <w:b/>
        </w:rPr>
        <w:t>СОВЕТ ДЕПУТАТОВ</w:t>
      </w:r>
    </w:p>
    <w:p w:rsidR="005A0FBB" w:rsidRPr="00022E4D" w:rsidRDefault="005A0FBB" w:rsidP="005A0FBB">
      <w:pPr>
        <w:jc w:val="center"/>
        <w:rPr>
          <w:b/>
        </w:rPr>
      </w:pPr>
      <w:r w:rsidRPr="00022E4D">
        <w:rPr>
          <w:b/>
        </w:rPr>
        <w:t>ЛЕБЯЖЕНСКОГО ГОРОДСКОГО ПОСЕЛЕНИЯ</w:t>
      </w:r>
    </w:p>
    <w:p w:rsidR="005A0FBB" w:rsidRPr="00022E4D" w:rsidRDefault="005A0FBB" w:rsidP="005A0FBB">
      <w:pPr>
        <w:jc w:val="center"/>
        <w:rPr>
          <w:b/>
        </w:rPr>
      </w:pPr>
      <w:r w:rsidRPr="00022E4D">
        <w:rPr>
          <w:b/>
        </w:rPr>
        <w:t>ЛОМОНОСОВСКОГО МУНИЦИПАЛЬНОГО РАЙОНА</w:t>
      </w:r>
    </w:p>
    <w:p w:rsidR="005A0FBB" w:rsidRPr="00022E4D" w:rsidRDefault="005A0FBB" w:rsidP="005A0FBB">
      <w:pPr>
        <w:jc w:val="center"/>
        <w:outlineLvl w:val="0"/>
        <w:rPr>
          <w:b/>
        </w:rPr>
      </w:pPr>
      <w:r w:rsidRPr="00022E4D">
        <w:rPr>
          <w:b/>
        </w:rPr>
        <w:t>ЛЕНИНГРАДСКОЙ ОБЛАСТИ</w:t>
      </w:r>
    </w:p>
    <w:p w:rsidR="005A0FBB" w:rsidRPr="00022E4D" w:rsidRDefault="005A0FBB" w:rsidP="005A0FBB">
      <w:pPr>
        <w:pBdr>
          <w:bottom w:val="single" w:sz="12" w:space="1" w:color="auto"/>
        </w:pBdr>
        <w:jc w:val="both"/>
        <w:rPr>
          <w:b/>
        </w:rPr>
      </w:pPr>
    </w:p>
    <w:p w:rsidR="005A0FBB" w:rsidRPr="00022E4D" w:rsidRDefault="005A0FBB" w:rsidP="005A0FBB"/>
    <w:p w:rsidR="005A0FBB" w:rsidRPr="00022E4D" w:rsidRDefault="005A0FBB" w:rsidP="005A0FBB">
      <w:pPr>
        <w:jc w:val="center"/>
        <w:rPr>
          <w:b/>
        </w:rPr>
      </w:pPr>
      <w:r w:rsidRPr="00022E4D">
        <w:rPr>
          <w:b/>
        </w:rPr>
        <w:t>Решение</w:t>
      </w:r>
    </w:p>
    <w:p w:rsidR="00B91713" w:rsidRPr="00022E4D" w:rsidRDefault="00B91713" w:rsidP="005A0FBB">
      <w:pPr>
        <w:jc w:val="center"/>
        <w:rPr>
          <w:b/>
        </w:rPr>
      </w:pPr>
    </w:p>
    <w:p w:rsidR="00BE70BD" w:rsidRPr="00022E4D" w:rsidRDefault="00B91713" w:rsidP="001E3C0E">
      <w:pPr>
        <w:ind w:firstLine="567"/>
      </w:pPr>
      <w:r w:rsidRPr="00022E4D">
        <w:t>«</w:t>
      </w:r>
      <w:r w:rsidR="00821B29" w:rsidRPr="00022E4D">
        <w:t>27</w:t>
      </w:r>
      <w:r w:rsidRPr="00022E4D">
        <w:t xml:space="preserve">» </w:t>
      </w:r>
      <w:r w:rsidR="00821B29" w:rsidRPr="00022E4D">
        <w:t>сентября</w:t>
      </w:r>
      <w:r w:rsidRPr="00022E4D">
        <w:t xml:space="preserve"> 202</w:t>
      </w:r>
      <w:r w:rsidR="001F7740" w:rsidRPr="00022E4D">
        <w:t>3</w:t>
      </w:r>
      <w:r w:rsidRPr="00022E4D">
        <w:t xml:space="preserve"> года</w:t>
      </w:r>
      <w:r w:rsidR="00CB3788" w:rsidRPr="00022E4D">
        <w:tab/>
      </w:r>
      <w:r w:rsidR="00CB3788" w:rsidRPr="00022E4D">
        <w:tab/>
      </w:r>
      <w:r w:rsidR="00CB3788" w:rsidRPr="00022E4D">
        <w:tab/>
      </w:r>
      <w:r w:rsidR="00CB3788" w:rsidRPr="00022E4D">
        <w:tab/>
      </w:r>
      <w:r w:rsidR="003D6734" w:rsidRPr="00022E4D">
        <w:tab/>
      </w:r>
      <w:r w:rsidR="003D6734" w:rsidRPr="00022E4D">
        <w:tab/>
      </w:r>
      <w:r w:rsidR="003D6734" w:rsidRPr="00022E4D">
        <w:tab/>
      </w:r>
      <w:r w:rsidR="00CB3788" w:rsidRPr="00022E4D">
        <w:tab/>
      </w:r>
      <w:r w:rsidR="00CB3788" w:rsidRPr="00022E4D">
        <w:tab/>
      </w:r>
      <w:r w:rsidR="004842ED" w:rsidRPr="00022E4D">
        <w:tab/>
      </w:r>
      <w:r w:rsidR="00BE70BD" w:rsidRPr="00022E4D">
        <w:t xml:space="preserve">№ </w:t>
      </w:r>
      <w:r w:rsidR="00767DDE">
        <w:t>239</w:t>
      </w:r>
    </w:p>
    <w:p w:rsidR="00B91713" w:rsidRDefault="00B91713" w:rsidP="00B91713"/>
    <w:p w:rsidR="0049198A" w:rsidRDefault="0049198A" w:rsidP="00B91713"/>
    <w:p w:rsidR="00A27D9A" w:rsidRPr="00022E4D" w:rsidRDefault="00A27D9A" w:rsidP="00B91713"/>
    <w:p w:rsidR="00821B29" w:rsidRPr="00022E4D" w:rsidRDefault="00875BD8" w:rsidP="001303C4">
      <w:pPr>
        <w:pStyle w:val="a3"/>
      </w:pPr>
      <w:bookmarkStart w:id="0" w:name="_Hlk100579725"/>
      <w:r w:rsidRPr="00022E4D">
        <w:t>О</w:t>
      </w:r>
      <w:r w:rsidR="003D6734" w:rsidRPr="00022E4D">
        <w:t>б</w:t>
      </w:r>
      <w:r w:rsidR="00821B29" w:rsidRPr="00022E4D">
        <w:t xml:space="preserve"> утверждении Положения</w:t>
      </w:r>
    </w:p>
    <w:p w:rsidR="00821B29" w:rsidRPr="00022E4D" w:rsidRDefault="00821B29" w:rsidP="001303C4">
      <w:pPr>
        <w:pStyle w:val="a3"/>
      </w:pPr>
      <w:r w:rsidRPr="00022E4D">
        <w:t>о порядке списания имущества, находящегося в</w:t>
      </w:r>
    </w:p>
    <w:p w:rsidR="00821B29" w:rsidRPr="00022E4D" w:rsidRDefault="00821B29" w:rsidP="001303C4">
      <w:pPr>
        <w:pStyle w:val="a3"/>
      </w:pPr>
      <w:r w:rsidRPr="00022E4D">
        <w:t>собственности</w:t>
      </w:r>
      <w:r w:rsidR="0049198A">
        <w:t xml:space="preserve"> </w:t>
      </w:r>
      <w:proofErr w:type="spellStart"/>
      <w:r w:rsidRPr="00022E4D">
        <w:t>Лебяженского</w:t>
      </w:r>
      <w:proofErr w:type="spellEnd"/>
      <w:r w:rsidRPr="00022E4D">
        <w:t xml:space="preserve"> городского поселения</w:t>
      </w:r>
    </w:p>
    <w:p w:rsidR="00E2679A" w:rsidRPr="00022E4D" w:rsidRDefault="003D6734" w:rsidP="001303C4">
      <w:pPr>
        <w:pStyle w:val="a3"/>
      </w:pPr>
      <w:r w:rsidRPr="00022E4D">
        <w:t>Ломоносовского муниципального района</w:t>
      </w:r>
      <w:r w:rsidR="00CE7104" w:rsidRPr="00022E4D">
        <w:br/>
      </w:r>
      <w:r w:rsidRPr="00022E4D">
        <w:t>Ленинградской области</w:t>
      </w:r>
    </w:p>
    <w:bookmarkEnd w:id="0"/>
    <w:p w:rsidR="00E2679A" w:rsidRDefault="00E2679A" w:rsidP="00E2679A">
      <w:pPr>
        <w:shd w:val="clear" w:color="auto" w:fill="FFFFFF"/>
        <w:rPr>
          <w:b/>
        </w:rPr>
      </w:pPr>
    </w:p>
    <w:p w:rsidR="0049198A" w:rsidRPr="00022E4D" w:rsidRDefault="0049198A" w:rsidP="00E2679A">
      <w:pPr>
        <w:shd w:val="clear" w:color="auto" w:fill="FFFFFF"/>
        <w:rPr>
          <w:b/>
        </w:rPr>
      </w:pPr>
    </w:p>
    <w:p w:rsidR="00410285" w:rsidRPr="00022E4D" w:rsidRDefault="00BD569C" w:rsidP="00405910">
      <w:pPr>
        <w:ind w:firstLine="709"/>
        <w:jc w:val="both"/>
      </w:pPr>
      <w:r w:rsidRPr="00022E4D">
        <w:rPr>
          <w:bCs/>
        </w:rPr>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022E4D">
        <w:t xml:space="preserve"> </w:t>
      </w:r>
      <w:bookmarkStart w:id="1" w:name="_Hlk105494353"/>
      <w:r w:rsidRPr="00022E4D">
        <w:rPr>
          <w:bCs/>
        </w:rPr>
        <w:t>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bookmarkEnd w:id="1"/>
      <w:r w:rsidRPr="00022E4D">
        <w:rPr>
          <w:bCs/>
        </w:rPr>
        <w:t>, Уставом</w:t>
      </w:r>
      <w:r w:rsidR="00FA6F7F" w:rsidRPr="00022E4D">
        <w:t xml:space="preserve"> </w:t>
      </w:r>
      <w:proofErr w:type="spellStart"/>
      <w:r w:rsidR="008C6ACE" w:rsidRPr="00022E4D">
        <w:t>Лебяженского</w:t>
      </w:r>
      <w:proofErr w:type="spellEnd"/>
      <w:r w:rsidR="008C6ACE" w:rsidRPr="00022E4D">
        <w:t xml:space="preserve"> городского поселения </w:t>
      </w:r>
      <w:r w:rsidR="00FA6F7F" w:rsidRPr="00022E4D">
        <w:t>Ломоносовского муниципального района Ленинградской области,</w:t>
      </w:r>
      <w:r w:rsidR="00405910" w:rsidRPr="00022E4D">
        <w:t xml:space="preserve"> С</w:t>
      </w:r>
      <w:r w:rsidR="00FA6F7F" w:rsidRPr="00022E4D">
        <w:t xml:space="preserve">овет депутатов </w:t>
      </w:r>
      <w:proofErr w:type="spellStart"/>
      <w:r w:rsidR="00501087" w:rsidRPr="00022E4D">
        <w:t>Лебяженского</w:t>
      </w:r>
      <w:proofErr w:type="spellEnd"/>
      <w:r w:rsidR="00501087" w:rsidRPr="00022E4D">
        <w:t xml:space="preserve"> городского поселения </w:t>
      </w:r>
      <w:r w:rsidR="00FA6F7F" w:rsidRPr="00022E4D">
        <w:t>Ломоносовского муниципального района</w:t>
      </w:r>
      <w:r w:rsidR="003268C4" w:rsidRPr="00022E4D">
        <w:br/>
      </w:r>
      <w:r w:rsidR="00FA6F7F" w:rsidRPr="00022E4D">
        <w:t>Ленинградской области</w:t>
      </w:r>
    </w:p>
    <w:p w:rsidR="00410285" w:rsidRPr="00022E4D" w:rsidRDefault="00410285" w:rsidP="00E42171">
      <w:pPr>
        <w:pStyle w:val="af"/>
        <w:spacing w:before="0" w:beforeAutospacing="0" w:after="0" w:afterAutospacing="0"/>
        <w:ind w:firstLine="709"/>
        <w:jc w:val="both"/>
      </w:pPr>
    </w:p>
    <w:p w:rsidR="00410285" w:rsidRPr="00022E4D" w:rsidRDefault="00410285" w:rsidP="003A0472">
      <w:pPr>
        <w:ind w:left="1134" w:firstLine="567"/>
        <w:jc w:val="both"/>
        <w:rPr>
          <w:bCs/>
        </w:rPr>
      </w:pPr>
      <w:r w:rsidRPr="00022E4D">
        <w:rPr>
          <w:bCs/>
        </w:rPr>
        <w:t>РЕШИЛ:</w:t>
      </w:r>
    </w:p>
    <w:p w:rsidR="00927513" w:rsidRPr="00022E4D" w:rsidRDefault="00927513" w:rsidP="00EE7781">
      <w:pPr>
        <w:ind w:left="567" w:firstLine="567"/>
        <w:jc w:val="both"/>
        <w:rPr>
          <w:bCs/>
        </w:rPr>
      </w:pPr>
    </w:p>
    <w:p w:rsidR="003424DB" w:rsidRPr="00022E4D" w:rsidRDefault="003424DB" w:rsidP="004041FB">
      <w:pPr>
        <w:pStyle w:val="a5"/>
        <w:numPr>
          <w:ilvl w:val="0"/>
          <w:numId w:val="18"/>
        </w:numPr>
        <w:tabs>
          <w:tab w:val="left" w:pos="993"/>
        </w:tabs>
        <w:ind w:left="0" w:firstLine="709"/>
        <w:jc w:val="both"/>
        <w:rPr>
          <w:color w:val="000000"/>
          <w:sz w:val="24"/>
          <w:szCs w:val="24"/>
        </w:rPr>
      </w:pPr>
      <w:r w:rsidRPr="00022E4D">
        <w:rPr>
          <w:color w:val="000000"/>
          <w:sz w:val="24"/>
          <w:szCs w:val="24"/>
        </w:rPr>
        <w:t xml:space="preserve">Утвердить Положение о порядке списания имущества, находящегося в собственности </w:t>
      </w:r>
      <w:proofErr w:type="spellStart"/>
      <w:r w:rsidR="004041FB" w:rsidRPr="00022E4D">
        <w:rPr>
          <w:sz w:val="24"/>
          <w:szCs w:val="24"/>
        </w:rPr>
        <w:t>Лебяженского</w:t>
      </w:r>
      <w:proofErr w:type="spellEnd"/>
      <w:r w:rsidR="004041FB" w:rsidRPr="00022E4D">
        <w:rPr>
          <w:sz w:val="24"/>
          <w:szCs w:val="24"/>
        </w:rPr>
        <w:t xml:space="preserve"> городского поселения Ломоносовского муниципального района Ленинградской области</w:t>
      </w:r>
      <w:r w:rsidR="004041FB" w:rsidRPr="00022E4D">
        <w:rPr>
          <w:color w:val="000000"/>
          <w:sz w:val="24"/>
          <w:szCs w:val="24"/>
        </w:rPr>
        <w:t xml:space="preserve"> </w:t>
      </w:r>
      <w:r w:rsidRPr="00022E4D">
        <w:rPr>
          <w:color w:val="000000"/>
          <w:sz w:val="24"/>
          <w:szCs w:val="24"/>
        </w:rPr>
        <w:t>(прилагается).</w:t>
      </w:r>
    </w:p>
    <w:p w:rsidR="005E5C5A" w:rsidRPr="00022E4D" w:rsidRDefault="005E5C5A" w:rsidP="004041FB">
      <w:pPr>
        <w:pStyle w:val="a5"/>
        <w:numPr>
          <w:ilvl w:val="0"/>
          <w:numId w:val="18"/>
        </w:numPr>
        <w:autoSpaceDE w:val="0"/>
        <w:autoSpaceDN w:val="0"/>
        <w:adjustRightInd w:val="0"/>
        <w:ind w:left="0" w:firstLine="709"/>
        <w:jc w:val="both"/>
        <w:rPr>
          <w:b/>
          <w:sz w:val="24"/>
          <w:szCs w:val="24"/>
        </w:rPr>
      </w:pPr>
      <w:r w:rsidRPr="00022E4D">
        <w:rPr>
          <w:sz w:val="24"/>
          <w:szCs w:val="24"/>
        </w:rPr>
        <w:t xml:space="preserve">Настоящее решение вступает в силу со дня его официального опубликования и подлежит размещению на официальном сайте </w:t>
      </w:r>
      <w:proofErr w:type="spellStart"/>
      <w:r w:rsidRPr="00022E4D">
        <w:rPr>
          <w:sz w:val="24"/>
          <w:szCs w:val="24"/>
        </w:rPr>
        <w:t>Лебяженского</w:t>
      </w:r>
      <w:proofErr w:type="spellEnd"/>
      <w:r w:rsidRPr="00022E4D">
        <w:rPr>
          <w:sz w:val="24"/>
          <w:szCs w:val="24"/>
        </w:rPr>
        <w:t xml:space="preserve"> городского поселения Ломоносовского района Ленинградской области.</w:t>
      </w:r>
    </w:p>
    <w:p w:rsidR="00F71F05" w:rsidRPr="00022E4D" w:rsidRDefault="004041FB" w:rsidP="004041FB">
      <w:pPr>
        <w:pStyle w:val="a5"/>
        <w:numPr>
          <w:ilvl w:val="0"/>
          <w:numId w:val="18"/>
        </w:numPr>
        <w:ind w:left="0" w:firstLine="709"/>
        <w:jc w:val="both"/>
        <w:rPr>
          <w:b/>
          <w:sz w:val="24"/>
          <w:szCs w:val="24"/>
        </w:rPr>
      </w:pPr>
      <w:r w:rsidRPr="00022E4D">
        <w:rPr>
          <w:color w:val="000000"/>
          <w:sz w:val="24"/>
          <w:szCs w:val="24"/>
        </w:rPr>
        <w:t xml:space="preserve">Контроль за исполнением настоящего решения возложить на Главу администрации </w:t>
      </w:r>
      <w:proofErr w:type="spellStart"/>
      <w:r w:rsidRPr="00022E4D">
        <w:rPr>
          <w:sz w:val="24"/>
          <w:szCs w:val="24"/>
        </w:rPr>
        <w:t>Лебяженского</w:t>
      </w:r>
      <w:proofErr w:type="spellEnd"/>
      <w:r w:rsidRPr="00022E4D">
        <w:rPr>
          <w:sz w:val="24"/>
          <w:szCs w:val="24"/>
        </w:rPr>
        <w:t xml:space="preserve"> городского поселения Ломоносовского муниципального района Ленинградской области</w:t>
      </w:r>
      <w:r w:rsidR="00994729" w:rsidRPr="00022E4D">
        <w:rPr>
          <w:sz w:val="24"/>
          <w:szCs w:val="24"/>
        </w:rPr>
        <w:t>.</w:t>
      </w:r>
    </w:p>
    <w:p w:rsidR="00994729" w:rsidRPr="00022E4D" w:rsidRDefault="00994729" w:rsidP="00994729">
      <w:pPr>
        <w:jc w:val="both"/>
        <w:rPr>
          <w:b/>
        </w:rPr>
      </w:pPr>
    </w:p>
    <w:p w:rsidR="00994729" w:rsidRPr="00022E4D" w:rsidRDefault="00994729" w:rsidP="00994729">
      <w:pPr>
        <w:jc w:val="both"/>
        <w:rPr>
          <w:b/>
        </w:rPr>
      </w:pPr>
    </w:p>
    <w:p w:rsidR="004041FB" w:rsidRPr="00022E4D" w:rsidRDefault="004041FB" w:rsidP="004041FB">
      <w:pPr>
        <w:jc w:val="both"/>
        <w:rPr>
          <w:b/>
        </w:rPr>
      </w:pPr>
    </w:p>
    <w:p w:rsidR="0018244F" w:rsidRPr="00022E4D" w:rsidRDefault="00235C52" w:rsidP="00A83638">
      <w:pPr>
        <w:ind w:left="284"/>
      </w:pPr>
      <w:r w:rsidRPr="00022E4D">
        <w:t>Глава</w:t>
      </w:r>
      <w:r w:rsidR="00E3012A" w:rsidRPr="00022E4D">
        <w:br/>
      </w:r>
      <w:proofErr w:type="spellStart"/>
      <w:r w:rsidR="0018244F" w:rsidRPr="00022E4D">
        <w:t>Лебяженского</w:t>
      </w:r>
      <w:proofErr w:type="spellEnd"/>
      <w:r w:rsidR="0018244F" w:rsidRPr="00022E4D">
        <w:t xml:space="preserve"> городского поселения</w:t>
      </w:r>
      <w:r w:rsidR="0018244F" w:rsidRPr="00022E4D">
        <w:tab/>
      </w:r>
      <w:r w:rsidR="0018244F" w:rsidRPr="00022E4D">
        <w:tab/>
      </w:r>
      <w:r w:rsidR="0018244F" w:rsidRPr="00022E4D">
        <w:tab/>
      </w:r>
      <w:r w:rsidR="0018244F" w:rsidRPr="00022E4D">
        <w:tab/>
      </w:r>
      <w:r w:rsidR="0018244F" w:rsidRPr="00022E4D">
        <w:tab/>
      </w:r>
      <w:r w:rsidR="00083931" w:rsidRPr="00022E4D">
        <w:tab/>
      </w:r>
      <w:r w:rsidR="0018244F" w:rsidRPr="00022E4D">
        <w:t>С.Н. Воеводин</w:t>
      </w:r>
    </w:p>
    <w:p w:rsidR="0003612B" w:rsidRPr="00022E4D" w:rsidRDefault="0003612B" w:rsidP="00A83638">
      <w:pPr>
        <w:ind w:left="284"/>
      </w:pPr>
    </w:p>
    <w:p w:rsidR="0086562C" w:rsidRPr="00022E4D" w:rsidRDefault="007F30CE" w:rsidP="00A27D9A">
      <w:pPr>
        <w:ind w:left="5670"/>
        <w:rPr>
          <w:rFonts w:eastAsia="Calibri"/>
          <w:lang w:eastAsia="en-US"/>
        </w:rPr>
      </w:pPr>
      <w:r w:rsidRPr="00022E4D">
        <w:br w:type="page"/>
      </w:r>
      <w:r w:rsidR="00754CBD" w:rsidRPr="00022E4D">
        <w:rPr>
          <w:rFonts w:eastAsia="Calibri"/>
          <w:lang w:eastAsia="en-US"/>
        </w:rPr>
        <w:lastRenderedPageBreak/>
        <w:t>Приложение № 1</w:t>
      </w:r>
      <w:r w:rsidR="00754CBD" w:rsidRPr="00022E4D">
        <w:rPr>
          <w:rFonts w:eastAsia="Calibri"/>
          <w:lang w:eastAsia="en-US"/>
        </w:rPr>
        <w:br/>
        <w:t>к решению Совета депутатов</w:t>
      </w:r>
    </w:p>
    <w:p w:rsidR="00A27D9A" w:rsidRDefault="0086562C" w:rsidP="00A27D9A">
      <w:pPr>
        <w:ind w:left="5670"/>
        <w:rPr>
          <w:rFonts w:eastAsia="Calibri"/>
          <w:lang w:eastAsia="en-US"/>
        </w:rPr>
      </w:pPr>
      <w:proofErr w:type="spellStart"/>
      <w:r w:rsidRPr="00022E4D">
        <w:rPr>
          <w:rFonts w:eastAsia="Calibri"/>
          <w:lang w:eastAsia="en-US"/>
        </w:rPr>
        <w:t>Лебяженского</w:t>
      </w:r>
      <w:proofErr w:type="spellEnd"/>
      <w:r w:rsidRPr="00022E4D">
        <w:rPr>
          <w:rFonts w:eastAsia="Calibri"/>
          <w:lang w:eastAsia="en-US"/>
        </w:rPr>
        <w:t xml:space="preserve"> городского поселения</w:t>
      </w:r>
    </w:p>
    <w:p w:rsidR="00A27D9A" w:rsidRDefault="00A27D9A" w:rsidP="00A27D9A">
      <w:pPr>
        <w:ind w:left="5670"/>
        <w:rPr>
          <w:rFonts w:eastAsia="Calibri"/>
          <w:lang w:eastAsia="en-US"/>
        </w:rPr>
      </w:pPr>
      <w:r>
        <w:rPr>
          <w:rFonts w:eastAsia="Calibri"/>
          <w:lang w:eastAsia="en-US"/>
        </w:rPr>
        <w:t>Ломоносовского муниципального района</w:t>
      </w:r>
    </w:p>
    <w:p w:rsidR="00A27D9A" w:rsidRDefault="00A27D9A" w:rsidP="00A27D9A">
      <w:pPr>
        <w:ind w:left="5670"/>
        <w:rPr>
          <w:rFonts w:eastAsia="Calibri"/>
          <w:lang w:eastAsia="en-US"/>
        </w:rPr>
      </w:pPr>
      <w:r>
        <w:rPr>
          <w:rFonts w:eastAsia="Calibri"/>
          <w:lang w:eastAsia="en-US"/>
        </w:rPr>
        <w:t>Ленинградской области</w:t>
      </w:r>
    </w:p>
    <w:p w:rsidR="00754CBD" w:rsidRPr="00022E4D" w:rsidRDefault="00754CBD" w:rsidP="00A27D9A">
      <w:pPr>
        <w:ind w:left="5670"/>
        <w:rPr>
          <w:rFonts w:eastAsia="Calibri"/>
          <w:lang w:eastAsia="en-US"/>
        </w:rPr>
      </w:pPr>
      <w:r w:rsidRPr="00022E4D">
        <w:rPr>
          <w:rFonts w:eastAsia="Calibri"/>
          <w:lang w:eastAsia="en-US"/>
        </w:rPr>
        <w:t>от «</w:t>
      </w:r>
      <w:r w:rsidR="00E857EB" w:rsidRPr="00022E4D">
        <w:rPr>
          <w:rFonts w:eastAsia="Calibri"/>
          <w:lang w:eastAsia="en-US"/>
        </w:rPr>
        <w:t>27</w:t>
      </w:r>
      <w:r w:rsidRPr="00022E4D">
        <w:rPr>
          <w:rFonts w:eastAsia="Calibri"/>
          <w:lang w:eastAsia="en-US"/>
        </w:rPr>
        <w:t xml:space="preserve">» </w:t>
      </w:r>
      <w:r w:rsidR="00E857EB" w:rsidRPr="00022E4D">
        <w:rPr>
          <w:rFonts w:eastAsia="Calibri"/>
          <w:lang w:eastAsia="en-US"/>
        </w:rPr>
        <w:t>сентября</w:t>
      </w:r>
      <w:r w:rsidRPr="00022E4D">
        <w:rPr>
          <w:rFonts w:eastAsia="Calibri"/>
          <w:lang w:eastAsia="en-US"/>
        </w:rPr>
        <w:t xml:space="preserve"> 202</w:t>
      </w:r>
      <w:r w:rsidR="008D3346" w:rsidRPr="00022E4D">
        <w:rPr>
          <w:rFonts w:eastAsia="Calibri"/>
          <w:lang w:eastAsia="en-US"/>
        </w:rPr>
        <w:t>3</w:t>
      </w:r>
      <w:r w:rsidRPr="00022E4D">
        <w:rPr>
          <w:rFonts w:eastAsia="Calibri"/>
          <w:lang w:eastAsia="en-US"/>
        </w:rPr>
        <w:t xml:space="preserve"> года</w:t>
      </w:r>
      <w:r w:rsidR="0025750F" w:rsidRPr="00022E4D">
        <w:rPr>
          <w:rFonts w:eastAsia="Calibri"/>
          <w:lang w:eastAsia="en-US"/>
        </w:rPr>
        <w:t xml:space="preserve"> № </w:t>
      </w:r>
      <w:r w:rsidR="00767DDE">
        <w:rPr>
          <w:rFonts w:eastAsia="Calibri"/>
          <w:lang w:eastAsia="en-US"/>
        </w:rPr>
        <w:t>239</w:t>
      </w:r>
    </w:p>
    <w:p w:rsidR="00754CBD" w:rsidRDefault="00754CBD" w:rsidP="00513B5C">
      <w:pPr>
        <w:ind w:left="6804"/>
        <w:rPr>
          <w:rFonts w:eastAsia="Calibri"/>
          <w:lang w:eastAsia="en-US"/>
        </w:rPr>
      </w:pPr>
    </w:p>
    <w:p w:rsidR="00C404DD" w:rsidRPr="00022E4D" w:rsidRDefault="00C404DD" w:rsidP="00513B5C">
      <w:pPr>
        <w:ind w:left="6804"/>
        <w:rPr>
          <w:rFonts w:eastAsia="Calibri"/>
          <w:lang w:eastAsia="en-US"/>
        </w:rPr>
      </w:pPr>
    </w:p>
    <w:p w:rsidR="00563756" w:rsidRPr="00022E4D" w:rsidRDefault="00563756" w:rsidP="00563756">
      <w:pPr>
        <w:tabs>
          <w:tab w:val="num" w:pos="1440"/>
        </w:tabs>
        <w:jc w:val="center"/>
        <w:outlineLvl w:val="0"/>
        <w:rPr>
          <w:bCs/>
        </w:rPr>
      </w:pPr>
      <w:r w:rsidRPr="00022E4D">
        <w:rPr>
          <w:bCs/>
        </w:rPr>
        <w:t>Положение</w:t>
      </w:r>
    </w:p>
    <w:p w:rsidR="009C64F8" w:rsidRDefault="00563756" w:rsidP="00563756">
      <w:pPr>
        <w:tabs>
          <w:tab w:val="num" w:pos="1440"/>
        </w:tabs>
        <w:jc w:val="center"/>
        <w:rPr>
          <w:bCs/>
        </w:rPr>
      </w:pPr>
      <w:r w:rsidRPr="00022E4D">
        <w:rPr>
          <w:bCs/>
        </w:rPr>
        <w:t>о порядке списания</w:t>
      </w:r>
      <w:r w:rsidR="009C64F8">
        <w:rPr>
          <w:bCs/>
        </w:rPr>
        <w:t xml:space="preserve"> </w:t>
      </w:r>
      <w:r w:rsidRPr="00022E4D">
        <w:rPr>
          <w:bCs/>
        </w:rPr>
        <w:t>имущества, находящегося в собственности</w:t>
      </w:r>
    </w:p>
    <w:p w:rsidR="009C64F8" w:rsidRDefault="009C64F8" w:rsidP="00563756">
      <w:pPr>
        <w:tabs>
          <w:tab w:val="num" w:pos="1440"/>
        </w:tabs>
        <w:jc w:val="center"/>
        <w:rPr>
          <w:bCs/>
        </w:rPr>
      </w:pPr>
      <w:proofErr w:type="spellStart"/>
      <w:r>
        <w:rPr>
          <w:bCs/>
        </w:rPr>
        <w:t>Лебяженского</w:t>
      </w:r>
      <w:proofErr w:type="spellEnd"/>
      <w:r>
        <w:rPr>
          <w:bCs/>
        </w:rPr>
        <w:t xml:space="preserve"> городского поселения</w:t>
      </w:r>
    </w:p>
    <w:p w:rsidR="00563756" w:rsidRPr="00022E4D" w:rsidRDefault="009C64F8" w:rsidP="00563756">
      <w:pPr>
        <w:tabs>
          <w:tab w:val="num" w:pos="1440"/>
        </w:tabs>
        <w:jc w:val="center"/>
        <w:rPr>
          <w:bCs/>
        </w:rPr>
      </w:pPr>
      <w:r>
        <w:rPr>
          <w:bCs/>
        </w:rPr>
        <w:t>Ломоносовского муниципального района Ленинградской области</w:t>
      </w:r>
    </w:p>
    <w:p w:rsidR="00563756" w:rsidRPr="00022E4D" w:rsidRDefault="00563756" w:rsidP="00563756">
      <w:pPr>
        <w:pStyle w:val="14"/>
        <w:ind w:left="1080"/>
        <w:rPr>
          <w:b/>
          <w:bCs/>
          <w:lang w:val="ru-RU"/>
        </w:rPr>
      </w:pPr>
    </w:p>
    <w:p w:rsidR="00563756" w:rsidRPr="00022E4D" w:rsidRDefault="00563756" w:rsidP="007D2B90">
      <w:pPr>
        <w:pStyle w:val="14"/>
        <w:numPr>
          <w:ilvl w:val="0"/>
          <w:numId w:val="19"/>
        </w:numPr>
        <w:tabs>
          <w:tab w:val="num" w:pos="1440"/>
        </w:tabs>
        <w:jc w:val="center"/>
        <w:rPr>
          <w:bCs/>
          <w:lang w:val="ru-RU"/>
        </w:rPr>
      </w:pPr>
      <w:r w:rsidRPr="00022E4D">
        <w:rPr>
          <w:bCs/>
          <w:lang w:val="ru-RU"/>
        </w:rPr>
        <w:t>Общие положения</w:t>
      </w:r>
    </w:p>
    <w:p w:rsidR="00563756" w:rsidRPr="00022E4D" w:rsidRDefault="00563756" w:rsidP="006C51CE">
      <w:pPr>
        <w:pStyle w:val="14"/>
        <w:tabs>
          <w:tab w:val="num" w:pos="1440"/>
        </w:tabs>
        <w:ind w:left="1080"/>
        <w:jc w:val="both"/>
        <w:rPr>
          <w:bCs/>
          <w:lang w:val="ru-RU"/>
        </w:rPr>
      </w:pPr>
    </w:p>
    <w:p w:rsidR="00563756" w:rsidRPr="00022E4D" w:rsidRDefault="007C6593" w:rsidP="007C6593">
      <w:pPr>
        <w:tabs>
          <w:tab w:val="num" w:pos="0"/>
        </w:tabs>
        <w:jc w:val="both"/>
      </w:pPr>
      <w:r>
        <w:tab/>
      </w:r>
      <w:r w:rsidR="00563756" w:rsidRPr="00022E4D">
        <w:t>1.1.</w:t>
      </w:r>
      <w:r w:rsidR="00563756" w:rsidRPr="00022E4D">
        <w:tab/>
        <w:t xml:space="preserve">Настоящее Положение определяет порядок списания муниципального имущества (нефинансовых активов и транспортных средств), являющегося собственностью </w:t>
      </w:r>
      <w:proofErr w:type="spellStart"/>
      <w:r w:rsidR="006C51CE">
        <w:rPr>
          <w:bCs/>
        </w:rPr>
        <w:t>Лебяженского</w:t>
      </w:r>
      <w:proofErr w:type="spellEnd"/>
      <w:r w:rsidR="006C51CE">
        <w:rPr>
          <w:bCs/>
        </w:rPr>
        <w:t xml:space="preserve"> городского поселения Ломоносовского муниципального района Ленинградской области </w:t>
      </w:r>
      <w:r w:rsidR="00563756" w:rsidRPr="00022E4D">
        <w:t xml:space="preserve">и находящегося в оперативном управлении </w:t>
      </w:r>
      <w:r w:rsidR="00D1539A">
        <w:t xml:space="preserve">и хозяйственном ведении </w:t>
      </w:r>
      <w:r w:rsidR="00563756" w:rsidRPr="00022E4D">
        <w:t>муниципальн</w:t>
      </w:r>
      <w:r w:rsidR="00D457E2">
        <w:t>ого казенного учреждения «</w:t>
      </w:r>
      <w:proofErr w:type="spellStart"/>
      <w:r w:rsidR="00D457E2">
        <w:t>Лебяженский</w:t>
      </w:r>
      <w:proofErr w:type="spellEnd"/>
      <w:r w:rsidR="00D457E2">
        <w:t xml:space="preserve"> центр культуры и спорта» и муниципального бюджетного учреждения «</w:t>
      </w:r>
      <w:proofErr w:type="spellStart"/>
      <w:r w:rsidR="00D457E2">
        <w:t>Лебяженское</w:t>
      </w:r>
      <w:proofErr w:type="spellEnd"/>
      <w:r w:rsidR="00D457E2">
        <w:t xml:space="preserve"> хозяйственное учреждение»</w:t>
      </w:r>
      <w:r w:rsidR="00563756" w:rsidRPr="00022E4D">
        <w:t xml:space="preserve"> (далее - муниципальные учреждения)</w:t>
      </w:r>
      <w:r w:rsidR="00D1539A">
        <w:t>.</w:t>
      </w:r>
    </w:p>
    <w:p w:rsidR="00563756" w:rsidRPr="00022E4D" w:rsidRDefault="00563756" w:rsidP="006C51CE">
      <w:pPr>
        <w:tabs>
          <w:tab w:val="left" w:pos="567"/>
        </w:tabs>
        <w:jc w:val="both"/>
      </w:pPr>
      <w:r w:rsidRPr="00022E4D">
        <w:tab/>
        <w:t>1.2.</w:t>
      </w:r>
      <w:r w:rsidRPr="00022E4D">
        <w:tab/>
        <w:t>В настоящем Положении под списанием муниципального имущества понимается признание муниципального имущества непригодным для дальнейшего использования по целевому назначению 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недостачи или хищения.</w:t>
      </w:r>
    </w:p>
    <w:p w:rsidR="00563756" w:rsidRPr="00022E4D" w:rsidRDefault="00563756" w:rsidP="006C51CE">
      <w:pPr>
        <w:tabs>
          <w:tab w:val="num" w:pos="567"/>
        </w:tabs>
        <w:jc w:val="both"/>
      </w:pPr>
      <w:r w:rsidRPr="00022E4D">
        <w:tab/>
        <w:t>1.3.</w:t>
      </w:r>
      <w:r w:rsidRPr="00022E4D">
        <w:tab/>
        <w:t>Списанию подлежит имущество при наличии одного из следующих оснований:</w:t>
      </w:r>
    </w:p>
    <w:p w:rsidR="00563756" w:rsidRPr="00022E4D" w:rsidRDefault="00563756" w:rsidP="006C51CE">
      <w:pPr>
        <w:autoSpaceDE w:val="0"/>
        <w:autoSpaceDN w:val="0"/>
        <w:adjustRightInd w:val="0"/>
        <w:ind w:firstLine="540"/>
        <w:jc w:val="both"/>
        <w:rPr>
          <w:bCs/>
        </w:rPr>
      </w:pPr>
      <w:r w:rsidRPr="00022E4D">
        <w:tab/>
      </w:r>
      <w:r w:rsidRPr="00022E4D">
        <w:rPr>
          <w:bCs/>
        </w:rPr>
        <w:t xml:space="preserve">а) имущество непригодно для дальнейшего использования по целевому назначению вследствие полной утраты потребительских свойств, в том числе физического или морального износа и </w:t>
      </w:r>
      <w:r w:rsidRPr="00022E4D">
        <w:t>невозможность или экономическая нецелесообразность его восстановления (ремонта, реконструкции, модернизации)</w:t>
      </w:r>
      <w:r w:rsidRPr="00022E4D">
        <w:rPr>
          <w:bCs/>
        </w:rPr>
        <w:t>;</w:t>
      </w:r>
    </w:p>
    <w:p w:rsidR="00563756" w:rsidRPr="00022E4D" w:rsidRDefault="00563756" w:rsidP="00563756">
      <w:pPr>
        <w:autoSpaceDE w:val="0"/>
        <w:autoSpaceDN w:val="0"/>
        <w:adjustRightInd w:val="0"/>
        <w:ind w:firstLine="540"/>
        <w:jc w:val="both"/>
        <w:rPr>
          <w:bCs/>
        </w:rPr>
      </w:pPr>
      <w:r w:rsidRPr="00022E4D">
        <w:rPr>
          <w:bCs/>
        </w:rPr>
        <w:t xml:space="preserve">б) имущество выбыло из владения, пользования и распоряжения вследствие </w:t>
      </w:r>
      <w:r w:rsidRPr="00022E4D">
        <w:t xml:space="preserve">отчуждения, </w:t>
      </w:r>
      <w:r w:rsidRPr="00022E4D">
        <w:rPr>
          <w:bCs/>
        </w:rPr>
        <w:t>гибели или уничтожения (в том числе помимо воли владельца), а также вследствие невозможности установления его местонахождения.</w:t>
      </w:r>
    </w:p>
    <w:p w:rsidR="00563756" w:rsidRPr="00022E4D" w:rsidRDefault="00563756" w:rsidP="00563756">
      <w:pPr>
        <w:tabs>
          <w:tab w:val="num" w:pos="567"/>
        </w:tabs>
        <w:ind w:firstLine="540"/>
        <w:jc w:val="both"/>
      </w:pPr>
      <w:r w:rsidRPr="00022E4D">
        <w:t>в) утрата или повреждение (разрушение) в результате стихийных бедствий, пожаров, аварий, в иных случаях, приведших муниципальное имущество в состояние, непригодное для использования;</w:t>
      </w:r>
    </w:p>
    <w:p w:rsidR="00563756" w:rsidRPr="00022E4D" w:rsidRDefault="00563756" w:rsidP="00563756">
      <w:pPr>
        <w:tabs>
          <w:tab w:val="num" w:pos="567"/>
        </w:tabs>
        <w:ind w:firstLine="540"/>
        <w:jc w:val="both"/>
        <w:rPr>
          <w:color w:val="000000"/>
        </w:rPr>
      </w:pPr>
      <w:r w:rsidRPr="00022E4D">
        <w:t>г) несоответствие технического состояния имущества требованиям нормативно-технической документации</w:t>
      </w:r>
      <w:r w:rsidRPr="00022E4D">
        <w:rPr>
          <w:color w:val="000000"/>
        </w:rPr>
        <w:t>, нормам государственных надзорных органов, если при этом невозможно или нецелесообразно его восстановление (ремонт, реконструкция, модернизация), а также когда имущество не может быть приватизировано (реализовано) или закреплено за другими муниципальными учреждениями или муниципальными предприятиями, муниципальными органами.</w:t>
      </w:r>
    </w:p>
    <w:p w:rsidR="00563756" w:rsidRPr="00022E4D" w:rsidRDefault="00563756" w:rsidP="00563756">
      <w:pPr>
        <w:tabs>
          <w:tab w:val="num" w:pos="567"/>
        </w:tabs>
        <w:jc w:val="both"/>
      </w:pPr>
      <w:r w:rsidRPr="00022E4D">
        <w:tab/>
        <w:t>1.4.</w:t>
      </w:r>
      <w:r w:rsidRPr="00022E4D">
        <w:tab/>
        <w:t>Истечение срока полезного использования имущества или начисление по нему 100-процентной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563756" w:rsidRPr="00022E4D" w:rsidRDefault="00563756" w:rsidP="00563756">
      <w:pPr>
        <w:tabs>
          <w:tab w:val="num" w:pos="567"/>
        </w:tabs>
        <w:jc w:val="both"/>
      </w:pPr>
      <w:r w:rsidRPr="00022E4D">
        <w:tab/>
        <w:t>1.5.</w:t>
      </w:r>
      <w:r w:rsidRPr="00022E4D">
        <w:tab/>
        <w:t xml:space="preserve">Списанию не подлежит имущество, на которое наложен арест, обращено взыскание в порядке, установленном законодательством Российской Федерации и законодательством </w:t>
      </w:r>
      <w:r w:rsidR="00692B0F">
        <w:t>Ленинградской</w:t>
      </w:r>
      <w:r w:rsidRPr="00022E4D">
        <w:t xml:space="preserve"> области, а также имущество, находящееся в залоге, в обременении, в обеспечении по гражданским правовым договорам.</w:t>
      </w:r>
    </w:p>
    <w:p w:rsidR="00563756" w:rsidRPr="00022E4D" w:rsidRDefault="00563756" w:rsidP="00563756">
      <w:pPr>
        <w:tabs>
          <w:tab w:val="num" w:pos="567"/>
        </w:tabs>
        <w:jc w:val="both"/>
      </w:pPr>
      <w:r w:rsidRPr="00022E4D">
        <w:tab/>
        <w:t>1.6.</w:t>
      </w:r>
      <w:r w:rsidRPr="00022E4D">
        <w:tab/>
        <w:t>Списанию не подлежит н</w:t>
      </w:r>
      <w:bookmarkStart w:id="2" w:name="_GoBack"/>
      <w:bookmarkEnd w:id="2"/>
      <w:r w:rsidRPr="00022E4D">
        <w:t xml:space="preserve">едвижимое имущество, расположенное на земельном участке, право собственности </w:t>
      </w:r>
      <w:proofErr w:type="spellStart"/>
      <w:r w:rsidR="00692B0F">
        <w:t>Лебяженского</w:t>
      </w:r>
      <w:proofErr w:type="spellEnd"/>
      <w:r w:rsidR="00692B0F">
        <w:t xml:space="preserve"> городского поселения Ломоносовского муниципального района Ленинградской области</w:t>
      </w:r>
      <w:r w:rsidRPr="00022E4D">
        <w:t xml:space="preserve"> на который не зарегистрировано либо границы которого не определены в соответствии с законодательством Российской Федерации и законодательством </w:t>
      </w:r>
      <w:proofErr w:type="gramStart"/>
      <w:r w:rsidR="00ED21EB">
        <w:t xml:space="preserve">Ленинградской </w:t>
      </w:r>
      <w:r w:rsidRPr="00022E4D">
        <w:t xml:space="preserve"> области</w:t>
      </w:r>
      <w:proofErr w:type="gramEnd"/>
      <w:r w:rsidRPr="00022E4D">
        <w:t xml:space="preserve">. </w:t>
      </w:r>
    </w:p>
    <w:p w:rsidR="00563756" w:rsidRDefault="00563756" w:rsidP="00563756">
      <w:pPr>
        <w:tabs>
          <w:tab w:val="num" w:pos="1440"/>
        </w:tabs>
        <w:jc w:val="both"/>
      </w:pPr>
    </w:p>
    <w:p w:rsidR="00BF19CD" w:rsidRPr="00022E4D" w:rsidRDefault="00BF19CD" w:rsidP="00563756">
      <w:pPr>
        <w:tabs>
          <w:tab w:val="num" w:pos="1440"/>
        </w:tabs>
        <w:jc w:val="both"/>
      </w:pPr>
    </w:p>
    <w:p w:rsidR="00563756" w:rsidRPr="00022E4D" w:rsidRDefault="00563756" w:rsidP="00563756">
      <w:pPr>
        <w:tabs>
          <w:tab w:val="num" w:pos="1440"/>
        </w:tabs>
        <w:jc w:val="center"/>
        <w:rPr>
          <w:bCs/>
        </w:rPr>
      </w:pPr>
      <w:r w:rsidRPr="00022E4D">
        <w:rPr>
          <w:bCs/>
        </w:rPr>
        <w:t>II.</w:t>
      </w:r>
      <w:r w:rsidRPr="00022E4D">
        <w:rPr>
          <w:bCs/>
        </w:rPr>
        <w:tab/>
        <w:t xml:space="preserve">Порядок оформления и представления документов </w:t>
      </w:r>
    </w:p>
    <w:p w:rsidR="00563756" w:rsidRPr="00022E4D" w:rsidRDefault="00563756" w:rsidP="00563756">
      <w:pPr>
        <w:tabs>
          <w:tab w:val="num" w:pos="1440"/>
        </w:tabs>
        <w:jc w:val="center"/>
        <w:rPr>
          <w:bCs/>
        </w:rPr>
      </w:pPr>
      <w:r w:rsidRPr="00022E4D">
        <w:rPr>
          <w:bCs/>
        </w:rPr>
        <w:t>по списанию имущества</w:t>
      </w:r>
    </w:p>
    <w:p w:rsidR="00563756" w:rsidRPr="00022E4D" w:rsidRDefault="00563756" w:rsidP="00563756">
      <w:pPr>
        <w:tabs>
          <w:tab w:val="num" w:pos="1440"/>
        </w:tabs>
        <w:jc w:val="center"/>
        <w:rPr>
          <w:bCs/>
        </w:rPr>
      </w:pPr>
    </w:p>
    <w:p w:rsidR="00563756" w:rsidRPr="00022E4D" w:rsidRDefault="00563756" w:rsidP="00563756">
      <w:pPr>
        <w:tabs>
          <w:tab w:val="num" w:pos="567"/>
        </w:tabs>
        <w:jc w:val="both"/>
      </w:pPr>
      <w:r w:rsidRPr="00022E4D">
        <w:tab/>
        <w:t>2.1.</w:t>
      </w:r>
      <w:r w:rsidRPr="00022E4D">
        <w:tab/>
        <w:t>Для определения пригодности объектов основных средств к дальнейшему использованию по назначению, возможности или эффективности проведения их восстановительного ремонта, а также для оформления необходимой документации на списание объектов основных средств приказом руководителя муниципального учреждения назначается комиссия по списанию объектов основных средств (далее – Комиссия), состав которой утверждается руководителем муниципального учреждения.</w:t>
      </w:r>
    </w:p>
    <w:p w:rsidR="00563756" w:rsidRPr="00022E4D" w:rsidRDefault="00563756" w:rsidP="00563756">
      <w:pPr>
        <w:pStyle w:val="formattexttopleveltextindenttext"/>
        <w:spacing w:before="0" w:beforeAutospacing="0" w:after="0" w:afterAutospacing="0"/>
        <w:ind w:firstLine="480"/>
        <w:jc w:val="both"/>
        <w:textAlignment w:val="baseline"/>
      </w:pPr>
      <w:r w:rsidRPr="00022E4D">
        <w:t>2.1.1.</w:t>
      </w:r>
      <w:r w:rsidRPr="00022E4D">
        <w:tab/>
        <w:t>В состав Комиссии входят:</w:t>
      </w:r>
    </w:p>
    <w:p w:rsidR="00563756" w:rsidRPr="00022E4D" w:rsidRDefault="00563756" w:rsidP="00563756">
      <w:pPr>
        <w:pStyle w:val="formattexttopleveltextindenttext"/>
        <w:spacing w:before="0" w:beforeAutospacing="0" w:after="0" w:afterAutospacing="0"/>
        <w:ind w:firstLine="480"/>
        <w:jc w:val="both"/>
        <w:textAlignment w:val="baseline"/>
      </w:pPr>
      <w:r w:rsidRPr="00022E4D">
        <w:t xml:space="preserve">- руководитель;(заместитель руководителя) муниципального учреждения; </w:t>
      </w:r>
    </w:p>
    <w:p w:rsidR="00563756" w:rsidRPr="00022E4D" w:rsidRDefault="00563756" w:rsidP="00563756">
      <w:pPr>
        <w:pStyle w:val="formattexttopleveltextindenttext"/>
        <w:spacing w:before="0" w:beforeAutospacing="0" w:after="0" w:afterAutospacing="0"/>
        <w:ind w:firstLine="480"/>
        <w:jc w:val="both"/>
        <w:textAlignment w:val="baseline"/>
      </w:pPr>
      <w:r w:rsidRPr="00022E4D">
        <w:t>- бухгалтер муниципального учреждения (при наличии в штатном расписании) или сотрудник централизованной бухгалтерии, в случае передачи муниципальным учреждением полномочий по ведению бухгалтерского учета и отчетности в централизованную бухгалтерию;</w:t>
      </w:r>
    </w:p>
    <w:p w:rsidR="00563756" w:rsidRPr="00022E4D" w:rsidRDefault="00563756" w:rsidP="00563756">
      <w:pPr>
        <w:pStyle w:val="formattexttopleveltextindenttext"/>
        <w:spacing w:before="0" w:beforeAutospacing="0" w:after="0" w:afterAutospacing="0"/>
        <w:ind w:firstLine="480"/>
        <w:jc w:val="both"/>
        <w:textAlignment w:val="baseline"/>
      </w:pPr>
      <w:r w:rsidRPr="00022E4D">
        <w:t>- лица муниципального учреждения, материально ответственные за сохранность списываемого имущества;</w:t>
      </w:r>
    </w:p>
    <w:p w:rsidR="002B295B" w:rsidRDefault="00563756" w:rsidP="002B295B">
      <w:pPr>
        <w:pStyle w:val="formattexttopleveltextindenttext"/>
        <w:spacing w:before="0" w:beforeAutospacing="0" w:after="0" w:afterAutospacing="0"/>
        <w:ind w:firstLine="480"/>
        <w:jc w:val="both"/>
        <w:textAlignment w:val="baseline"/>
      </w:pPr>
      <w:r w:rsidRPr="00022E4D">
        <w:t>-  представитель учредителя</w:t>
      </w:r>
      <w:r w:rsidR="002B295B">
        <w:t>;</w:t>
      </w:r>
    </w:p>
    <w:p w:rsidR="002B295B" w:rsidRDefault="002B295B" w:rsidP="002B295B">
      <w:pPr>
        <w:pStyle w:val="formattexttopleveltextindenttext"/>
        <w:spacing w:before="0" w:beforeAutospacing="0" w:after="0" w:afterAutospacing="0"/>
        <w:ind w:firstLine="480"/>
        <w:jc w:val="both"/>
        <w:textAlignment w:val="baseline"/>
      </w:pPr>
      <w:r>
        <w:t xml:space="preserve">- представитель Совета депутатов </w:t>
      </w:r>
      <w:proofErr w:type="spellStart"/>
      <w:r>
        <w:t>Лебяженского</w:t>
      </w:r>
      <w:proofErr w:type="spellEnd"/>
      <w:r>
        <w:t xml:space="preserve"> городского поселения Ломоносовского муниципального района Ленинградской области.</w:t>
      </w:r>
    </w:p>
    <w:p w:rsidR="00563756" w:rsidRPr="00022E4D" w:rsidRDefault="00563756" w:rsidP="002B295B">
      <w:pPr>
        <w:pStyle w:val="formattexttopleveltextindenttext"/>
        <w:spacing w:before="0" w:beforeAutospacing="0" w:after="0" w:afterAutospacing="0"/>
        <w:ind w:firstLine="480"/>
        <w:jc w:val="both"/>
        <w:textAlignment w:val="baseline"/>
      </w:pPr>
      <w:r w:rsidRPr="00022E4D">
        <w:t>Для участия в работе Комиссии могут приглашаться представители инспекций, на которых в соответствии с законодательством возложены функции регистрации и надзора на отдельные виды имущества.</w:t>
      </w:r>
    </w:p>
    <w:p w:rsidR="00563756" w:rsidRPr="00022E4D" w:rsidRDefault="00563756" w:rsidP="00563756">
      <w:pPr>
        <w:tabs>
          <w:tab w:val="num" w:pos="567"/>
        </w:tabs>
        <w:jc w:val="both"/>
      </w:pPr>
      <w:r w:rsidRPr="00022E4D">
        <w:tab/>
        <w:t>2.1.2.</w:t>
      </w:r>
      <w:r w:rsidRPr="00022E4D">
        <w:tab/>
        <w:t>В компетенцию Комиссии муниципального учреждения входят:</w:t>
      </w:r>
    </w:p>
    <w:p w:rsidR="00563756" w:rsidRPr="00022E4D" w:rsidRDefault="00563756" w:rsidP="00563756">
      <w:pPr>
        <w:tabs>
          <w:tab w:val="num" w:pos="567"/>
        </w:tabs>
        <w:jc w:val="both"/>
      </w:pPr>
      <w:r w:rsidRPr="00022E4D">
        <w:tab/>
        <w:t>1)</w:t>
      </w:r>
      <w:r w:rsidRPr="00022E4D">
        <w:tab/>
        <w:t>осмотр имущества, подлежащего списанию, с использованием необходимой технической документации, а также данных бухгалтерского учета;</w:t>
      </w:r>
    </w:p>
    <w:p w:rsidR="00563756" w:rsidRPr="00022E4D" w:rsidRDefault="00563756" w:rsidP="00563756">
      <w:pPr>
        <w:tabs>
          <w:tab w:val="num" w:pos="567"/>
        </w:tabs>
        <w:jc w:val="both"/>
      </w:pPr>
      <w:r w:rsidRPr="00022E4D">
        <w:tab/>
        <w:t>2)</w:t>
      </w:r>
      <w:r w:rsidRPr="00022E4D">
        <w:tab/>
        <w:t>установление целесообразности (пригодности) к дальнейшему использованию имущества, возможности и эффективности его восстановления;</w:t>
      </w:r>
    </w:p>
    <w:p w:rsidR="00563756" w:rsidRPr="00022E4D" w:rsidRDefault="00563756" w:rsidP="00563756">
      <w:pPr>
        <w:tabs>
          <w:tab w:val="num" w:pos="567"/>
        </w:tabs>
        <w:jc w:val="both"/>
      </w:pPr>
      <w:r w:rsidRPr="00022E4D">
        <w:tab/>
        <w:t>3)</w:t>
      </w:r>
      <w:r w:rsidRPr="00022E4D">
        <w:tab/>
        <w:t>установление причин списания имущества (износ, нарушение условий эксплуатации, аварии, стихийные бедствия, чрезвычайные ситуации, длительное неиспользование объектов и иные причины);</w:t>
      </w:r>
    </w:p>
    <w:p w:rsidR="00563756" w:rsidRPr="00022E4D" w:rsidRDefault="00563756" w:rsidP="00563756">
      <w:pPr>
        <w:tabs>
          <w:tab w:val="num" w:pos="567"/>
        </w:tabs>
        <w:jc w:val="both"/>
      </w:pPr>
      <w:r w:rsidRPr="00022E4D">
        <w:tab/>
        <w:t>4)</w:t>
      </w:r>
      <w:r w:rsidRPr="00022E4D">
        <w:tab/>
        <w:t>выявление лиц, по вине которых происходит преждевременное списание имущества, внесение предложений о привлечении этих лиц к ответственности, предусмотренной действующим законодательством;</w:t>
      </w:r>
    </w:p>
    <w:p w:rsidR="00563756" w:rsidRPr="00022E4D" w:rsidRDefault="00563756" w:rsidP="00563756">
      <w:pPr>
        <w:tabs>
          <w:tab w:val="num" w:pos="567"/>
        </w:tabs>
        <w:jc w:val="both"/>
      </w:pPr>
      <w:r w:rsidRPr="00022E4D">
        <w:tab/>
        <w:t>5)</w:t>
      </w:r>
      <w:r w:rsidRPr="00022E4D">
        <w:tab/>
        <w:t>возможность использования отдельных узлов, деталей, материалов списываемого имущества, его оценка исходя из текущей рыночной стоимости, изъятие из объектов цветных и драгоценных металлов, сдача металлолома в пункты приема;</w:t>
      </w:r>
    </w:p>
    <w:p w:rsidR="00563756" w:rsidRPr="00022E4D" w:rsidRDefault="00563756" w:rsidP="00563756">
      <w:pPr>
        <w:tabs>
          <w:tab w:val="num" w:pos="567"/>
        </w:tabs>
        <w:jc w:val="both"/>
      </w:pPr>
      <w:r w:rsidRPr="00022E4D">
        <w:tab/>
        <w:t>6)</w:t>
      </w:r>
      <w:r w:rsidRPr="00022E4D">
        <w:tab/>
        <w:t>представление заключения о возможности дальнейшего использования имущества либо его списания;</w:t>
      </w:r>
    </w:p>
    <w:p w:rsidR="00563756" w:rsidRPr="00022E4D" w:rsidRDefault="00563756" w:rsidP="00563756">
      <w:pPr>
        <w:tabs>
          <w:tab w:val="num" w:pos="567"/>
        </w:tabs>
        <w:jc w:val="both"/>
      </w:pPr>
      <w:r w:rsidRPr="00022E4D">
        <w:tab/>
        <w:t>7)</w:t>
      </w:r>
      <w:r w:rsidRPr="00022E4D">
        <w:tab/>
        <w:t>составление дефектных ведомостей при списании имущества;</w:t>
      </w:r>
    </w:p>
    <w:p w:rsidR="00563756" w:rsidRPr="00022E4D" w:rsidRDefault="00563756" w:rsidP="00563756">
      <w:pPr>
        <w:tabs>
          <w:tab w:val="num" w:pos="567"/>
        </w:tabs>
        <w:jc w:val="both"/>
      </w:pPr>
      <w:r w:rsidRPr="00022E4D">
        <w:tab/>
        <w:t>8)</w:t>
      </w:r>
      <w:r w:rsidRPr="00022E4D">
        <w:tab/>
        <w:t>составление и подписание акта на списание имущества;</w:t>
      </w:r>
    </w:p>
    <w:p w:rsidR="00563756" w:rsidRPr="00022E4D" w:rsidRDefault="00563756" w:rsidP="00563756">
      <w:pPr>
        <w:tabs>
          <w:tab w:val="num" w:pos="567"/>
        </w:tabs>
        <w:jc w:val="both"/>
      </w:pPr>
      <w:r w:rsidRPr="00022E4D">
        <w:tab/>
        <w:t>9)</w:t>
      </w:r>
      <w:r w:rsidRPr="00022E4D">
        <w:tab/>
        <w:t>предоставление справки на утилизацию имущества.</w:t>
      </w:r>
    </w:p>
    <w:p w:rsidR="00563756" w:rsidRPr="00022E4D" w:rsidRDefault="00563756" w:rsidP="00563756">
      <w:pPr>
        <w:tabs>
          <w:tab w:val="num" w:pos="567"/>
        </w:tabs>
        <w:jc w:val="both"/>
      </w:pPr>
      <w:r w:rsidRPr="00022E4D">
        <w:tab/>
        <w:t>2.2.</w:t>
      </w:r>
      <w:r w:rsidRPr="00022E4D">
        <w:tab/>
        <w:t>Решение о списании муниципального имущества принимается муниципальными учреждениями:</w:t>
      </w:r>
    </w:p>
    <w:p w:rsidR="00563756" w:rsidRPr="00022E4D" w:rsidRDefault="00563756" w:rsidP="00563756">
      <w:pPr>
        <w:tabs>
          <w:tab w:val="num" w:pos="567"/>
        </w:tabs>
        <w:jc w:val="both"/>
      </w:pPr>
      <w:r w:rsidRPr="00022E4D">
        <w:tab/>
        <w:t>2.2.1.</w:t>
      </w:r>
      <w:r w:rsidRPr="00022E4D">
        <w:tab/>
        <w:t xml:space="preserve">В отношении движимого имущества, закрепленного Администрацией </w:t>
      </w:r>
      <w:proofErr w:type="spellStart"/>
      <w:r w:rsidR="00ED0DB5">
        <w:t>Лебяженского</w:t>
      </w:r>
      <w:proofErr w:type="spellEnd"/>
      <w:r w:rsidR="00ED0DB5">
        <w:t xml:space="preserve"> городского поселения Ломоносовского муниципального района Ленинградской области </w:t>
      </w:r>
      <w:r w:rsidRPr="00022E4D">
        <w:t>(далее - Администрация) за муниципальными учреждениями, либо приобретенного муниципальными учреждениями за счет средств, выделенных Администрацией на приобретение такого имущества, стоимостью не более 10000 рублей за исключением особо ценного движимого имущества, включенного в утвержденный постановлением Администрации перечень особо ценного движимого имущества муниципальных бюджетных учреждений - самостоятельно.</w:t>
      </w:r>
    </w:p>
    <w:p w:rsidR="00563756" w:rsidRPr="00022E4D" w:rsidRDefault="00563756" w:rsidP="00563756">
      <w:pPr>
        <w:tabs>
          <w:tab w:val="num" w:pos="567"/>
        </w:tabs>
        <w:jc w:val="both"/>
      </w:pPr>
      <w:r w:rsidRPr="00022E4D">
        <w:tab/>
        <w:t>2.2.2.</w:t>
      </w:r>
      <w:r w:rsidRPr="00022E4D">
        <w:tab/>
        <w:t>В отношении недвижимого имущества (включая объекты незавершенного строительства), транспортных средств и особо ценного движимого имущества, включенного в утвержденный постановлением Администрации перечень особо ценного движимого имущества муниципальных бюджетных учреждений и закрепленного Администрацией за муниципальными бюджетными учреждениями либо приобретенного муниципальными бюджетными</w:t>
      </w:r>
      <w:r w:rsidR="00ED0DB5">
        <w:t xml:space="preserve"> </w:t>
      </w:r>
      <w:r w:rsidRPr="00022E4D">
        <w:t xml:space="preserve">учреждениями </w:t>
      </w:r>
      <w:r w:rsidRPr="00022E4D">
        <w:lastRenderedPageBreak/>
        <w:t>за счет средств, выделенных Администрацией на приобретение такого имущества стоимостью более 10000 рублей - по согласованию с Администрацией .</w:t>
      </w:r>
    </w:p>
    <w:p w:rsidR="00563756" w:rsidRPr="00022E4D" w:rsidRDefault="00563756" w:rsidP="00563756">
      <w:pPr>
        <w:tabs>
          <w:tab w:val="num" w:pos="567"/>
        </w:tabs>
        <w:jc w:val="both"/>
      </w:pPr>
      <w:r w:rsidRPr="00022E4D">
        <w:tab/>
        <w:t>2.</w:t>
      </w:r>
      <w:r w:rsidR="00E33445">
        <w:t>3</w:t>
      </w:r>
      <w:r w:rsidRPr="00022E4D">
        <w:t>.</w:t>
      </w:r>
      <w:r w:rsidRPr="00022E4D">
        <w:tab/>
        <w:t>Для получения согласования на списание имущества (кроме транспортных средств) муниципальное учреждение представляет в Администрацию следующие документы:</w:t>
      </w:r>
    </w:p>
    <w:p w:rsidR="00563756" w:rsidRPr="00022E4D" w:rsidRDefault="00563756" w:rsidP="00563756">
      <w:pPr>
        <w:tabs>
          <w:tab w:val="num" w:pos="567"/>
        </w:tabs>
        <w:jc w:val="both"/>
      </w:pPr>
      <w:r w:rsidRPr="00022E4D">
        <w:tab/>
        <w:t>1)</w:t>
      </w:r>
      <w:r w:rsidRPr="00022E4D">
        <w:tab/>
        <w:t>обращение руководителя с перечнем предлагаемого к списанию имущества, с обоснованием причин списания и нецелесообразности дальнейшего использования имущества, а также с перечнем всех прилагаемых документов;</w:t>
      </w:r>
    </w:p>
    <w:p w:rsidR="00563756" w:rsidRPr="00022E4D" w:rsidRDefault="00563756" w:rsidP="00563756">
      <w:pPr>
        <w:tabs>
          <w:tab w:val="num" w:pos="567"/>
        </w:tabs>
        <w:jc w:val="both"/>
      </w:pPr>
      <w:r w:rsidRPr="00022E4D">
        <w:tab/>
        <w:t>2)</w:t>
      </w:r>
      <w:r w:rsidRPr="00022E4D">
        <w:tab/>
        <w:t>акт о списании объектов нефинансовых активов (кроме транспортных средств) (унифицированная форма 0504104);</w:t>
      </w:r>
    </w:p>
    <w:p w:rsidR="00563756" w:rsidRPr="00022E4D" w:rsidRDefault="00563756" w:rsidP="00563756">
      <w:pPr>
        <w:tabs>
          <w:tab w:val="num" w:pos="567"/>
        </w:tabs>
        <w:jc w:val="both"/>
      </w:pPr>
      <w:r w:rsidRPr="00022E4D">
        <w:tab/>
        <w:t>3)</w:t>
      </w:r>
      <w:r w:rsidRPr="00022E4D">
        <w:tab/>
        <w:t>заверенную в установленном порядке копию распорядительного акта руководителя муниципального учреждения о создании и утверждении состава Комиссии;</w:t>
      </w:r>
    </w:p>
    <w:p w:rsidR="00563756" w:rsidRPr="00022E4D" w:rsidRDefault="00563756" w:rsidP="00563756">
      <w:pPr>
        <w:tabs>
          <w:tab w:val="num" w:pos="567"/>
        </w:tabs>
        <w:jc w:val="both"/>
      </w:pPr>
      <w:r w:rsidRPr="00022E4D">
        <w:tab/>
        <w:t>4)</w:t>
      </w:r>
      <w:r w:rsidRPr="00022E4D">
        <w:tab/>
        <w:t>копию инвентарной карточки;</w:t>
      </w:r>
    </w:p>
    <w:p w:rsidR="00563756" w:rsidRPr="00022E4D" w:rsidRDefault="00563756" w:rsidP="00563756">
      <w:pPr>
        <w:tabs>
          <w:tab w:val="num" w:pos="567"/>
        </w:tabs>
        <w:jc w:val="both"/>
      </w:pPr>
      <w:r w:rsidRPr="00022E4D">
        <w:tab/>
        <w:t>5)</w:t>
      </w:r>
      <w:r w:rsidRPr="00022E4D">
        <w:tab/>
        <w:t>заверенную в установленном порядке копию протокола заседания Комиссии о принятии решения о списании либо возможности восстановления имущества;</w:t>
      </w:r>
    </w:p>
    <w:p w:rsidR="00563756" w:rsidRPr="00022E4D" w:rsidRDefault="00563756" w:rsidP="00563756">
      <w:pPr>
        <w:tabs>
          <w:tab w:val="num" w:pos="567"/>
        </w:tabs>
        <w:jc w:val="both"/>
      </w:pPr>
      <w:r w:rsidRPr="00022E4D">
        <w:tab/>
        <w:t>6)</w:t>
      </w:r>
      <w:r w:rsidRPr="00022E4D">
        <w:tab/>
        <w:t>предложения по использованию материалов, которые планируется получить в результате демонтажа;</w:t>
      </w:r>
    </w:p>
    <w:p w:rsidR="00563756" w:rsidRPr="00022E4D" w:rsidRDefault="00563756" w:rsidP="00563756">
      <w:pPr>
        <w:tabs>
          <w:tab w:val="num" w:pos="567"/>
        </w:tabs>
        <w:jc w:val="both"/>
      </w:pPr>
      <w:r w:rsidRPr="00022E4D">
        <w:tab/>
        <w:t>7)</w:t>
      </w:r>
      <w:r w:rsidRPr="00022E4D">
        <w:tab/>
        <w:t>фотографии подлежащего списанию имущества с указанием инвентарных номеров;</w:t>
      </w:r>
    </w:p>
    <w:p w:rsidR="00563756" w:rsidRPr="00022E4D" w:rsidRDefault="00563756" w:rsidP="00563756">
      <w:pPr>
        <w:tabs>
          <w:tab w:val="num" w:pos="567"/>
        </w:tabs>
        <w:jc w:val="both"/>
      </w:pPr>
      <w:r w:rsidRPr="00022E4D">
        <w:tab/>
        <w:t>8)</w:t>
      </w:r>
      <w:r w:rsidRPr="00022E4D">
        <w:tab/>
        <w:t>копия документа о техническом состоянии списываемого объекта, выданного специализированной организацией, подтверждающей его непригодность к дальнейшему использованию, с указанием даты осмотра и приложением копии лицензии либо сертификата соответствия или выписки из учредительных документов;</w:t>
      </w:r>
    </w:p>
    <w:p w:rsidR="00563756" w:rsidRPr="00022E4D" w:rsidRDefault="00563756" w:rsidP="00563756">
      <w:pPr>
        <w:tabs>
          <w:tab w:val="num" w:pos="567"/>
        </w:tabs>
        <w:jc w:val="both"/>
      </w:pPr>
      <w:r w:rsidRPr="00022E4D">
        <w:tab/>
        <w:t>9)</w:t>
      </w:r>
      <w:r w:rsidRPr="00022E4D">
        <w:tab/>
        <w:t>заверенные в установленном порядке копии документов, подтверждающие полномочия независимого эксперта на осуществление деятельности по оказанию услуг технической экспертизы работоспособности технически сложного имущества, подлежащего списанию;</w:t>
      </w:r>
    </w:p>
    <w:p w:rsidR="00563756" w:rsidRPr="00022E4D" w:rsidRDefault="00563756" w:rsidP="00563756">
      <w:pPr>
        <w:tabs>
          <w:tab w:val="num" w:pos="567"/>
        </w:tabs>
        <w:jc w:val="both"/>
      </w:pPr>
      <w:r w:rsidRPr="00022E4D">
        <w:tab/>
        <w:t>10)</w:t>
      </w:r>
      <w:r w:rsidRPr="00022E4D">
        <w:tab/>
        <w:t>при списании недвижимого имущества дополнительно к перечисленным документам балансодержателем должна быть представлена информация об источнике средств для финансирования демонтажа и сноса объекта.</w:t>
      </w:r>
    </w:p>
    <w:p w:rsidR="00563756" w:rsidRPr="00022E4D" w:rsidRDefault="00563756" w:rsidP="00563756">
      <w:pPr>
        <w:tabs>
          <w:tab w:val="num" w:pos="567"/>
        </w:tabs>
        <w:jc w:val="both"/>
      </w:pPr>
      <w:r w:rsidRPr="00022E4D">
        <w:tab/>
        <w:t>2.</w:t>
      </w:r>
      <w:r w:rsidR="00D11EEB">
        <w:t>3</w:t>
      </w:r>
      <w:r w:rsidRPr="00022E4D">
        <w:t>.1.</w:t>
      </w:r>
      <w:r w:rsidRPr="00022E4D">
        <w:tab/>
        <w:t>При списании транспортных средств представляются:</w:t>
      </w:r>
    </w:p>
    <w:p w:rsidR="00563756" w:rsidRPr="00022E4D" w:rsidRDefault="00563756" w:rsidP="00563756">
      <w:pPr>
        <w:tabs>
          <w:tab w:val="num" w:pos="567"/>
        </w:tabs>
        <w:jc w:val="both"/>
      </w:pPr>
      <w:r w:rsidRPr="00022E4D">
        <w:tab/>
        <w:t>1)</w:t>
      </w:r>
      <w:r w:rsidRPr="00022E4D">
        <w:tab/>
        <w:t>обращение руководителя муниципального учреждения с перечнем, предлагаемых к списанию транспортных средств, с указанием:</w:t>
      </w:r>
    </w:p>
    <w:p w:rsidR="00563756" w:rsidRPr="00022E4D" w:rsidRDefault="00563756" w:rsidP="00563756">
      <w:pPr>
        <w:tabs>
          <w:tab w:val="num" w:pos="567"/>
        </w:tabs>
        <w:jc w:val="both"/>
      </w:pPr>
      <w:r w:rsidRPr="00022E4D">
        <w:tab/>
        <w:t>а)</w:t>
      </w:r>
      <w:r w:rsidRPr="00022E4D">
        <w:tab/>
        <w:t>марки (модели) транспортного средства;</w:t>
      </w:r>
    </w:p>
    <w:p w:rsidR="00563756" w:rsidRPr="00022E4D" w:rsidRDefault="00563756" w:rsidP="00563756">
      <w:pPr>
        <w:tabs>
          <w:tab w:val="num" w:pos="567"/>
        </w:tabs>
        <w:jc w:val="both"/>
      </w:pPr>
      <w:r w:rsidRPr="00022E4D">
        <w:tab/>
        <w:t>б)</w:t>
      </w:r>
      <w:r w:rsidRPr="00022E4D">
        <w:tab/>
        <w:t>государственного регистрационного знака транспортного средства;</w:t>
      </w:r>
    </w:p>
    <w:p w:rsidR="00563756" w:rsidRPr="00022E4D" w:rsidRDefault="00563756" w:rsidP="00563756">
      <w:pPr>
        <w:tabs>
          <w:tab w:val="num" w:pos="567"/>
        </w:tabs>
        <w:jc w:val="both"/>
      </w:pPr>
      <w:r w:rsidRPr="00022E4D">
        <w:tab/>
        <w:t>в)</w:t>
      </w:r>
      <w:r w:rsidRPr="00022E4D">
        <w:tab/>
        <w:t>идентификационного номера (VIN) транспортного средства;</w:t>
      </w:r>
    </w:p>
    <w:p w:rsidR="00563756" w:rsidRPr="00022E4D" w:rsidRDefault="00563756" w:rsidP="00563756">
      <w:pPr>
        <w:tabs>
          <w:tab w:val="num" w:pos="567"/>
        </w:tabs>
        <w:jc w:val="both"/>
      </w:pPr>
      <w:r w:rsidRPr="00022E4D">
        <w:tab/>
        <w:t>г)</w:t>
      </w:r>
      <w:r w:rsidRPr="00022E4D">
        <w:tab/>
        <w:t>года выпуска транспортного средства;</w:t>
      </w:r>
    </w:p>
    <w:p w:rsidR="00563756" w:rsidRPr="00022E4D" w:rsidRDefault="00563756" w:rsidP="00563756">
      <w:pPr>
        <w:tabs>
          <w:tab w:val="num" w:pos="567"/>
        </w:tabs>
        <w:jc w:val="both"/>
      </w:pPr>
      <w:r w:rsidRPr="00022E4D">
        <w:tab/>
        <w:t>д)</w:t>
      </w:r>
      <w:r w:rsidRPr="00022E4D">
        <w:tab/>
        <w:t>модели, номера двигателя транспортного средства;</w:t>
      </w:r>
    </w:p>
    <w:p w:rsidR="00563756" w:rsidRPr="00022E4D" w:rsidRDefault="00563756" w:rsidP="00563756">
      <w:pPr>
        <w:tabs>
          <w:tab w:val="num" w:pos="567"/>
        </w:tabs>
        <w:jc w:val="both"/>
      </w:pPr>
      <w:r w:rsidRPr="00022E4D">
        <w:tab/>
        <w:t>е)</w:t>
      </w:r>
      <w:r w:rsidRPr="00022E4D">
        <w:tab/>
        <w:t>номера шасси транспортного средства;</w:t>
      </w:r>
    </w:p>
    <w:p w:rsidR="00563756" w:rsidRPr="00022E4D" w:rsidRDefault="00563756" w:rsidP="00563756">
      <w:pPr>
        <w:tabs>
          <w:tab w:val="num" w:pos="567"/>
        </w:tabs>
        <w:jc w:val="both"/>
      </w:pPr>
      <w:r w:rsidRPr="00022E4D">
        <w:tab/>
        <w:t>ж)</w:t>
      </w:r>
      <w:r w:rsidRPr="00022E4D">
        <w:tab/>
        <w:t>срока полезного использования, установленного для данного объекта основных средств, и срока фактического использования на момент списания;</w:t>
      </w:r>
    </w:p>
    <w:p w:rsidR="00563756" w:rsidRPr="00022E4D" w:rsidRDefault="00563756" w:rsidP="00563756">
      <w:pPr>
        <w:tabs>
          <w:tab w:val="num" w:pos="567"/>
        </w:tabs>
        <w:jc w:val="both"/>
      </w:pPr>
      <w:r w:rsidRPr="00022E4D">
        <w:tab/>
        <w:t>з)</w:t>
      </w:r>
      <w:r w:rsidRPr="00022E4D">
        <w:tab/>
        <w:t>первоначальной (балансовой) стоимости;</w:t>
      </w:r>
    </w:p>
    <w:p w:rsidR="00563756" w:rsidRPr="00022E4D" w:rsidRDefault="00563756" w:rsidP="00563756">
      <w:pPr>
        <w:tabs>
          <w:tab w:val="num" w:pos="567"/>
        </w:tabs>
        <w:jc w:val="both"/>
      </w:pPr>
      <w:r w:rsidRPr="00022E4D">
        <w:tab/>
        <w:t>и)</w:t>
      </w:r>
      <w:r w:rsidRPr="00022E4D">
        <w:tab/>
        <w:t>суммы начисленной амортизации;</w:t>
      </w:r>
    </w:p>
    <w:p w:rsidR="00563756" w:rsidRPr="00022E4D" w:rsidRDefault="00563756" w:rsidP="00563756">
      <w:pPr>
        <w:tabs>
          <w:tab w:val="num" w:pos="567"/>
        </w:tabs>
        <w:jc w:val="both"/>
      </w:pPr>
      <w:r w:rsidRPr="00022E4D">
        <w:tab/>
        <w:t>к)</w:t>
      </w:r>
      <w:r w:rsidR="00C27692">
        <w:tab/>
      </w:r>
      <w:r w:rsidRPr="00022E4D">
        <w:t>остаточной стоимости на момент списания;</w:t>
      </w:r>
    </w:p>
    <w:p w:rsidR="00563756" w:rsidRPr="00022E4D" w:rsidRDefault="00563756" w:rsidP="00563756">
      <w:pPr>
        <w:tabs>
          <w:tab w:val="num" w:pos="567"/>
        </w:tabs>
        <w:jc w:val="both"/>
      </w:pPr>
      <w:r w:rsidRPr="00022E4D">
        <w:tab/>
        <w:t>2)</w:t>
      </w:r>
      <w:r w:rsidRPr="00022E4D">
        <w:tab/>
        <w:t>заверенную в установленном порядке копию распорядительного акта руководителя муниципального учреждения о создании и утверждении состава Комиссии;</w:t>
      </w:r>
    </w:p>
    <w:p w:rsidR="00563756" w:rsidRPr="00022E4D" w:rsidRDefault="00563756" w:rsidP="00563756">
      <w:pPr>
        <w:tabs>
          <w:tab w:val="num" w:pos="567"/>
        </w:tabs>
        <w:jc w:val="both"/>
      </w:pPr>
      <w:r w:rsidRPr="00022E4D">
        <w:tab/>
        <w:t>3)</w:t>
      </w:r>
      <w:r w:rsidRPr="00022E4D">
        <w:tab/>
        <w:t>копия протокола заседания комиссии по списанию объектов основных средств;</w:t>
      </w:r>
    </w:p>
    <w:p w:rsidR="00563756" w:rsidRPr="00022E4D" w:rsidRDefault="00563756" w:rsidP="00563756">
      <w:pPr>
        <w:tabs>
          <w:tab w:val="num" w:pos="567"/>
        </w:tabs>
        <w:jc w:val="both"/>
      </w:pPr>
      <w:r w:rsidRPr="00022E4D">
        <w:t xml:space="preserve"> </w:t>
      </w:r>
      <w:r w:rsidRPr="00022E4D">
        <w:tab/>
        <w:t>4)</w:t>
      </w:r>
      <w:r w:rsidRPr="00022E4D">
        <w:tab/>
        <w:t>заключение о техническом состоянии автотранспортного средства, подтверждающего его непригодность к дальнейшему использованию, выданное лицом, имеющим лицензию на данный вид деятельности, с приложением копии лицензии;</w:t>
      </w:r>
    </w:p>
    <w:p w:rsidR="00563756" w:rsidRPr="00022E4D" w:rsidRDefault="00563756" w:rsidP="00563756">
      <w:pPr>
        <w:tabs>
          <w:tab w:val="num" w:pos="567"/>
        </w:tabs>
        <w:jc w:val="both"/>
      </w:pPr>
      <w:r w:rsidRPr="00022E4D">
        <w:tab/>
        <w:t>5)</w:t>
      </w:r>
      <w:r w:rsidRPr="00022E4D">
        <w:tab/>
        <w:t>копия паспорта транспортного средства;</w:t>
      </w:r>
    </w:p>
    <w:p w:rsidR="00563756" w:rsidRPr="00022E4D" w:rsidRDefault="00563756" w:rsidP="00563756">
      <w:pPr>
        <w:tabs>
          <w:tab w:val="num" w:pos="567"/>
        </w:tabs>
        <w:jc w:val="both"/>
      </w:pPr>
      <w:r w:rsidRPr="00022E4D">
        <w:tab/>
        <w:t>6)</w:t>
      </w:r>
      <w:r w:rsidRPr="00022E4D">
        <w:tab/>
        <w:t>копия свидетельства о государственной регистрации транспортного средства;</w:t>
      </w:r>
    </w:p>
    <w:p w:rsidR="00563756" w:rsidRPr="00022E4D" w:rsidRDefault="00563756" w:rsidP="00563756">
      <w:pPr>
        <w:tabs>
          <w:tab w:val="num" w:pos="567"/>
        </w:tabs>
        <w:jc w:val="both"/>
      </w:pPr>
      <w:r w:rsidRPr="00022E4D">
        <w:tab/>
        <w:t>7)</w:t>
      </w:r>
      <w:r w:rsidRPr="00022E4D">
        <w:tab/>
        <w:t>четыре цветные фотографии транспортного средства (виды: спереди, сзади, справа, слева). На транспортном средстве должен хорошо различаться государственный регистрационный знак. На обороте фотоснимка указывается марка (модель), инвентарный номер, государственный регистрационный знак транспортного средства, номер паспорта транспортного средства;</w:t>
      </w:r>
    </w:p>
    <w:p w:rsidR="00563756" w:rsidRPr="00022E4D" w:rsidRDefault="00563756" w:rsidP="00563756">
      <w:pPr>
        <w:tabs>
          <w:tab w:val="num" w:pos="567"/>
        </w:tabs>
        <w:jc w:val="both"/>
      </w:pPr>
      <w:r w:rsidRPr="00022E4D">
        <w:tab/>
        <w:t>8)</w:t>
      </w:r>
      <w:r w:rsidRPr="00022E4D">
        <w:tab/>
        <w:t>копия инвентарной карточки;</w:t>
      </w:r>
    </w:p>
    <w:p w:rsidR="00563756" w:rsidRPr="00022E4D" w:rsidRDefault="00563756" w:rsidP="00563756">
      <w:pPr>
        <w:tabs>
          <w:tab w:val="num" w:pos="567"/>
        </w:tabs>
        <w:jc w:val="both"/>
      </w:pPr>
      <w:r w:rsidRPr="00022E4D">
        <w:tab/>
        <w:t>9)</w:t>
      </w:r>
      <w:r w:rsidRPr="00022E4D">
        <w:tab/>
        <w:t>копия диагностической карты транспортного средства;</w:t>
      </w:r>
    </w:p>
    <w:p w:rsidR="00563756" w:rsidRPr="00022E4D" w:rsidRDefault="00563756" w:rsidP="00563756">
      <w:pPr>
        <w:tabs>
          <w:tab w:val="num" w:pos="567"/>
        </w:tabs>
        <w:jc w:val="both"/>
      </w:pPr>
      <w:r w:rsidRPr="00022E4D">
        <w:tab/>
        <w:t>10)</w:t>
      </w:r>
      <w:r w:rsidRPr="00022E4D">
        <w:tab/>
        <w:t>акт о списании транспортного средства (унифицированная форма 0504105).</w:t>
      </w:r>
    </w:p>
    <w:p w:rsidR="00563756" w:rsidRPr="00022E4D" w:rsidRDefault="00563756" w:rsidP="00563756">
      <w:pPr>
        <w:tabs>
          <w:tab w:val="num" w:pos="567"/>
        </w:tabs>
        <w:jc w:val="both"/>
      </w:pPr>
      <w:r w:rsidRPr="00022E4D">
        <w:lastRenderedPageBreak/>
        <w:tab/>
        <w:t>2.</w:t>
      </w:r>
      <w:r w:rsidR="00D11EEB">
        <w:t>3</w:t>
      </w:r>
      <w:r w:rsidRPr="00022E4D">
        <w:t>.2.</w:t>
      </w:r>
      <w:r w:rsidRPr="00022E4D">
        <w:tab/>
        <w:t>При списании имущества, пришедшего в негодное состояние до истечения</w:t>
      </w:r>
      <w:r w:rsidR="00DF68C0">
        <w:t xml:space="preserve"> </w:t>
      </w:r>
      <w:r w:rsidRPr="00022E4D">
        <w:t>срока полезного использования, в том числе в результате аварий, стихийных бедствий и иных чрезвычайных ситуаций (умышленного уничтожения, порчи, хищения и т.п.), дополнительно представляются документы, подтверждающие указанные обстоятельства:</w:t>
      </w:r>
    </w:p>
    <w:p w:rsidR="00563756" w:rsidRPr="00022E4D" w:rsidRDefault="00563756" w:rsidP="00563756">
      <w:pPr>
        <w:tabs>
          <w:tab w:val="num" w:pos="567"/>
        </w:tabs>
        <w:jc w:val="both"/>
      </w:pPr>
      <w:r w:rsidRPr="00022E4D">
        <w:tab/>
        <w:t>1)</w:t>
      </w:r>
      <w:r w:rsidRPr="00022E4D">
        <w:tab/>
        <w:t>копия акта, составленного Комиссией по списанию объектов основных средств;</w:t>
      </w:r>
    </w:p>
    <w:p w:rsidR="00563756" w:rsidRPr="00022E4D" w:rsidRDefault="00563756" w:rsidP="00563756">
      <w:pPr>
        <w:tabs>
          <w:tab w:val="num" w:pos="567"/>
        </w:tabs>
        <w:jc w:val="both"/>
      </w:pPr>
      <w:r w:rsidRPr="00022E4D">
        <w:tab/>
        <w:t>2)</w:t>
      </w:r>
      <w:r w:rsidRPr="00022E4D">
        <w:tab/>
        <w:t>копия акта об аварии, хищении, порче и других чрезвычайных ситуациях, выданного соответствующим государственным органом (государственная инспекция безопасности дорожного движения, органами внутренних дел Российской Федерации и др.);</w:t>
      </w:r>
    </w:p>
    <w:p w:rsidR="00563756" w:rsidRPr="00022E4D" w:rsidRDefault="00563756" w:rsidP="00563756">
      <w:pPr>
        <w:tabs>
          <w:tab w:val="num" w:pos="567"/>
        </w:tabs>
        <w:jc w:val="both"/>
      </w:pPr>
      <w:r w:rsidRPr="00022E4D">
        <w:tab/>
        <w:t>3)</w:t>
      </w:r>
      <w:r w:rsidRPr="00022E4D">
        <w:tab/>
        <w:t>копия постановления о прекращении уголовного дела, либо копию постановления об отказе в возбуждении уголовного дела, либо копию постановления (протокола) об административном правонарушении, либо письмо о принятых мерах в отношении виновных лиц, допустивших повреждение имущества;</w:t>
      </w:r>
    </w:p>
    <w:p w:rsidR="00563756" w:rsidRPr="00022E4D" w:rsidRDefault="00563756" w:rsidP="00563756">
      <w:pPr>
        <w:tabs>
          <w:tab w:val="num" w:pos="567"/>
        </w:tabs>
        <w:jc w:val="both"/>
      </w:pPr>
      <w:r w:rsidRPr="00022E4D">
        <w:tab/>
        <w:t>4)</w:t>
      </w:r>
      <w:r w:rsidRPr="00022E4D">
        <w:tab/>
        <w:t>копия постановления или приговора суда по факту умышленного уничтожения, порчи, хищения имущества;</w:t>
      </w:r>
    </w:p>
    <w:p w:rsidR="00563756" w:rsidRPr="00022E4D" w:rsidRDefault="00563756" w:rsidP="00563756">
      <w:pPr>
        <w:tabs>
          <w:tab w:val="num" w:pos="567"/>
        </w:tabs>
        <w:jc w:val="both"/>
      </w:pPr>
      <w:r w:rsidRPr="00022E4D">
        <w:tab/>
        <w:t>5)</w:t>
      </w:r>
      <w:r w:rsidRPr="00022E4D">
        <w:tab/>
        <w:t>документы, подтверждающие наказание виновных лиц и возмещение организации причиненного ущерба (при наличии);</w:t>
      </w:r>
    </w:p>
    <w:p w:rsidR="00563756" w:rsidRPr="00022E4D" w:rsidRDefault="00563756" w:rsidP="00563756">
      <w:pPr>
        <w:tabs>
          <w:tab w:val="num" w:pos="567"/>
        </w:tabs>
        <w:jc w:val="both"/>
      </w:pPr>
      <w:r w:rsidRPr="00022E4D">
        <w:tab/>
        <w:t>6)</w:t>
      </w:r>
      <w:r w:rsidRPr="00022E4D">
        <w:tab/>
        <w:t>в случаях стихийных бедствий или других чрезвычайных ситуаций - акт о причиненных повреждениях, справки соответствующих отраслевых органов или органов администрации, подтверждающие факт стихийных бедствий или других чрезвычайных ситуаций, либо служб гражданской обороны и чрезвычайных ситуаций, противопожарных и других специальных служб;</w:t>
      </w:r>
    </w:p>
    <w:p w:rsidR="00563756" w:rsidRPr="00022E4D" w:rsidRDefault="00563756" w:rsidP="00563756">
      <w:pPr>
        <w:tabs>
          <w:tab w:val="num" w:pos="567"/>
        </w:tabs>
        <w:jc w:val="both"/>
      </w:pPr>
      <w:r w:rsidRPr="00022E4D">
        <w:tab/>
        <w:t>7)</w:t>
      </w:r>
      <w:r w:rsidRPr="00022E4D">
        <w:tab/>
        <w:t>фотографии подлежащего списанию имущества с указанием инвентарных номеров.</w:t>
      </w:r>
    </w:p>
    <w:p w:rsidR="00563756" w:rsidRPr="00022E4D" w:rsidRDefault="00563756" w:rsidP="00563756">
      <w:pPr>
        <w:tabs>
          <w:tab w:val="num" w:pos="567"/>
        </w:tabs>
        <w:jc w:val="both"/>
      </w:pPr>
      <w:r w:rsidRPr="00022E4D">
        <w:tab/>
        <w:t>2.</w:t>
      </w:r>
      <w:r w:rsidR="00D11EEB">
        <w:t>4</w:t>
      </w:r>
      <w:r w:rsidRPr="00022E4D">
        <w:t>.</w:t>
      </w:r>
      <w:r w:rsidRPr="00022E4D">
        <w:tab/>
        <w:t>Документы, указанные в п. 2.</w:t>
      </w:r>
      <w:r w:rsidR="00D11EEB">
        <w:t>3</w:t>
      </w:r>
      <w:r w:rsidRPr="00022E4D">
        <w:t xml:space="preserve"> настоящего Положения, для согласования списания имущества, по которому такое согласование в соответствии с настоящим Положением обязательно, представляются в Администрацию на бумажном носителе в 1 экземпляре.</w:t>
      </w:r>
    </w:p>
    <w:p w:rsidR="00563756" w:rsidRPr="00022E4D" w:rsidRDefault="00563756" w:rsidP="00563756">
      <w:pPr>
        <w:tabs>
          <w:tab w:val="num" w:pos="567"/>
        </w:tabs>
        <w:jc w:val="both"/>
      </w:pPr>
      <w:r w:rsidRPr="00022E4D">
        <w:tab/>
        <w:t>2.</w:t>
      </w:r>
      <w:r w:rsidR="00D11EEB">
        <w:t>4</w:t>
      </w:r>
      <w:r w:rsidRPr="00022E4D">
        <w:t>.1.</w:t>
      </w:r>
      <w:r w:rsidRPr="00022E4D">
        <w:tab/>
        <w:t>Администрация</w:t>
      </w:r>
      <w:r w:rsidR="00D11EEB">
        <w:t xml:space="preserve"> </w:t>
      </w:r>
      <w:r w:rsidRPr="00022E4D">
        <w:t>в течение 30 календарных дней по результатам рассмотрения, представленных муниципальным учреждением документов, согласовывает списание имущества, по которому такое согласование в соответствии с настоящим Положением обязательно, либо направляет в муниципальное учреждение мотивированный отказ.</w:t>
      </w:r>
    </w:p>
    <w:p w:rsidR="00563756" w:rsidRPr="00022E4D" w:rsidRDefault="00563756" w:rsidP="00563756">
      <w:pPr>
        <w:tabs>
          <w:tab w:val="num" w:pos="567"/>
        </w:tabs>
        <w:jc w:val="both"/>
      </w:pPr>
      <w:r w:rsidRPr="00022E4D">
        <w:tab/>
        <w:t>2.</w:t>
      </w:r>
      <w:r w:rsidR="00D11EEB">
        <w:t>4</w:t>
      </w:r>
      <w:r w:rsidRPr="00022E4D">
        <w:t>.2.</w:t>
      </w:r>
      <w:r w:rsidRPr="00022E4D">
        <w:tab/>
        <w:t>Основаниями для отказа в согласовании списания имущества, по которому такое согласование в соответствии с настоящим Положением обязательно, являются:</w:t>
      </w:r>
    </w:p>
    <w:p w:rsidR="00563756" w:rsidRPr="00022E4D" w:rsidRDefault="00563756" w:rsidP="00563756">
      <w:pPr>
        <w:tabs>
          <w:tab w:val="num" w:pos="567"/>
        </w:tabs>
        <w:jc w:val="both"/>
      </w:pPr>
      <w:r w:rsidRPr="00022E4D">
        <w:tab/>
        <w:t>1)</w:t>
      </w:r>
      <w:r w:rsidRPr="00022E4D">
        <w:tab/>
        <w:t>непредставление полного пакета документов, предусмотренных п. 2.</w:t>
      </w:r>
      <w:r w:rsidR="005C3332">
        <w:t>3</w:t>
      </w:r>
      <w:r w:rsidRPr="00022E4D">
        <w:t xml:space="preserve"> настоящего Положения;</w:t>
      </w:r>
    </w:p>
    <w:p w:rsidR="00563756" w:rsidRPr="00022E4D" w:rsidRDefault="00563756" w:rsidP="00563756">
      <w:pPr>
        <w:tabs>
          <w:tab w:val="num" w:pos="567"/>
        </w:tabs>
        <w:jc w:val="both"/>
      </w:pPr>
      <w:r w:rsidRPr="00022E4D">
        <w:tab/>
        <w:t>2)</w:t>
      </w:r>
      <w:r w:rsidRPr="00022E4D">
        <w:tab/>
        <w:t>отсутствие предлагаемого к списанию объекта основных средств в перечне особо ценного движимого имущества муниципального учреждения, утвержденном постановлением Администрации.</w:t>
      </w:r>
    </w:p>
    <w:p w:rsidR="00563756" w:rsidRPr="00022E4D" w:rsidRDefault="00563756" w:rsidP="00563756">
      <w:pPr>
        <w:tabs>
          <w:tab w:val="num" w:pos="567"/>
        </w:tabs>
        <w:jc w:val="both"/>
      </w:pPr>
      <w:r w:rsidRPr="00022E4D">
        <w:tab/>
        <w:t>2.</w:t>
      </w:r>
      <w:r w:rsidR="005C3332">
        <w:t>5</w:t>
      </w:r>
      <w:r w:rsidRPr="00022E4D">
        <w:t>.</w:t>
      </w:r>
      <w:r w:rsidRPr="00022E4D">
        <w:tab/>
        <w:t>Муниципальное учреждение самостоятельно обращается в учреждения технической инвентаризации, экспертные специализированные организации за получением необходимых справок, заключений и согласований.</w:t>
      </w:r>
    </w:p>
    <w:p w:rsidR="00563756" w:rsidRPr="00022E4D" w:rsidRDefault="00563756" w:rsidP="00563756">
      <w:pPr>
        <w:tabs>
          <w:tab w:val="num" w:pos="567"/>
        </w:tabs>
        <w:jc w:val="both"/>
      </w:pPr>
      <w:r w:rsidRPr="00022E4D">
        <w:tab/>
        <w:t>2.</w:t>
      </w:r>
      <w:r w:rsidR="005C3332">
        <w:t>6</w:t>
      </w:r>
      <w:r w:rsidRPr="00022E4D">
        <w:t>.</w:t>
      </w:r>
      <w:r w:rsidRPr="00022E4D">
        <w:tab/>
        <w:t>Руководитель муниципального учреждения утверждает акт списания имущества после согласования с Администрацией.</w:t>
      </w:r>
    </w:p>
    <w:p w:rsidR="00563756" w:rsidRPr="00022E4D" w:rsidRDefault="00563756" w:rsidP="00563756">
      <w:pPr>
        <w:tabs>
          <w:tab w:val="num" w:pos="567"/>
        </w:tabs>
        <w:jc w:val="both"/>
      </w:pPr>
      <w:r w:rsidRPr="00022E4D">
        <w:t xml:space="preserve"> </w:t>
      </w:r>
      <w:r w:rsidRPr="00022E4D">
        <w:tab/>
        <w:t>2.</w:t>
      </w:r>
      <w:r w:rsidR="005C3332">
        <w:t>7</w:t>
      </w:r>
      <w:r w:rsidRPr="00022E4D">
        <w:t>.</w:t>
      </w:r>
      <w:r w:rsidRPr="00022E4D">
        <w:tab/>
        <w:t>Разборка и демонтаж имущества до утверждения актов на списание не допускаются, за исключением случаев ликвидации имущества при авариях, стихийных бедствиях или чрезвычайных ситуациях.</w:t>
      </w:r>
    </w:p>
    <w:p w:rsidR="00563756" w:rsidRPr="00022E4D" w:rsidRDefault="00563756" w:rsidP="00563756">
      <w:pPr>
        <w:tabs>
          <w:tab w:val="num" w:pos="567"/>
        </w:tabs>
        <w:jc w:val="both"/>
      </w:pPr>
      <w:r w:rsidRPr="00022E4D">
        <w:tab/>
        <w:t>2.</w:t>
      </w:r>
      <w:r w:rsidR="005C3332">
        <w:t>8</w:t>
      </w:r>
      <w:r w:rsidRPr="00022E4D">
        <w:t>.</w:t>
      </w:r>
      <w:r w:rsidRPr="00022E4D">
        <w:tab/>
        <w:t>Все детали, узлы и агрегаты разобранного оборудования, годные для ремонта другого оборудования, а также другие материалы, полученные от ликвидации имущества, приходуются по соответствующим счетам, на которых учитываются указанные ценности.</w:t>
      </w:r>
    </w:p>
    <w:p w:rsidR="00563756" w:rsidRPr="00022E4D" w:rsidRDefault="00563756" w:rsidP="00563756">
      <w:pPr>
        <w:tabs>
          <w:tab w:val="num" w:pos="567"/>
        </w:tabs>
        <w:jc w:val="both"/>
      </w:pPr>
      <w:r w:rsidRPr="00022E4D">
        <w:tab/>
        <w:t>2.</w:t>
      </w:r>
      <w:r w:rsidR="005C3332">
        <w:t>8</w:t>
      </w:r>
      <w:r w:rsidRPr="00022E4D">
        <w:t>.1.</w:t>
      </w:r>
      <w:r w:rsidRPr="00022E4D">
        <w:tab/>
        <w:t>Детали и узлы, изготовленные с применением драгоценных металлов, подлежат продаже в соответствующую организацию, осуществляющую прием драгоценных металлов.</w:t>
      </w:r>
    </w:p>
    <w:p w:rsidR="00563756" w:rsidRPr="00022E4D" w:rsidRDefault="00563756" w:rsidP="00563756">
      <w:pPr>
        <w:tabs>
          <w:tab w:val="num" w:pos="567"/>
        </w:tabs>
        <w:jc w:val="both"/>
      </w:pPr>
      <w:r w:rsidRPr="00022E4D">
        <w:tab/>
        <w:t>2.</w:t>
      </w:r>
      <w:r w:rsidR="005C3332">
        <w:t>8</w:t>
      </w:r>
      <w:r w:rsidRPr="00022E4D">
        <w:t>.2.</w:t>
      </w:r>
      <w:r w:rsidRPr="00022E4D">
        <w:tab/>
        <w:t>Вторичное сырье, полученное от разборки списанного имущества и непригодное для повторного использования муниципальным учреждением, муниципальным предприятием подлежит продаже организациям, на которые возложен сбор такого сырья.</w:t>
      </w:r>
    </w:p>
    <w:p w:rsidR="00563756" w:rsidRPr="00022E4D" w:rsidRDefault="00563756" w:rsidP="00563756">
      <w:pPr>
        <w:tabs>
          <w:tab w:val="num" w:pos="567"/>
        </w:tabs>
        <w:jc w:val="both"/>
      </w:pPr>
      <w:r w:rsidRPr="00022E4D">
        <w:tab/>
        <w:t>2.</w:t>
      </w:r>
      <w:r w:rsidR="005C3332">
        <w:t>9</w:t>
      </w:r>
      <w:r w:rsidRPr="00022E4D">
        <w:t>.</w:t>
      </w:r>
      <w:r w:rsidRPr="00022E4D">
        <w:tab/>
        <w:t xml:space="preserve">Доходы, полученные от сдачи в металлолом и иного использования списанного муниципального имущества, поступают </w:t>
      </w:r>
      <w:r w:rsidRPr="00022E4D">
        <w:rPr>
          <w:color w:val="000000"/>
        </w:rPr>
        <w:t xml:space="preserve">в самостоятельное распоряжение </w:t>
      </w:r>
      <w:r w:rsidRPr="00022E4D">
        <w:t>муниципального учреждения.</w:t>
      </w:r>
    </w:p>
    <w:p w:rsidR="00563756" w:rsidRPr="00022E4D" w:rsidRDefault="00563756" w:rsidP="00563756">
      <w:pPr>
        <w:tabs>
          <w:tab w:val="num" w:pos="567"/>
        </w:tabs>
        <w:jc w:val="both"/>
      </w:pPr>
      <w:r w:rsidRPr="00022E4D">
        <w:lastRenderedPageBreak/>
        <w:tab/>
        <w:t>2.1</w:t>
      </w:r>
      <w:r w:rsidR="005C3332">
        <w:t>0</w:t>
      </w:r>
      <w:r w:rsidRPr="00022E4D">
        <w:t>.</w:t>
      </w:r>
      <w:r w:rsidRPr="00022E4D">
        <w:tab/>
        <w:t>В случае списания недвижимого имущества муниципальной казны, не закрепленного в оперативное управление или хозяйственное ведение, документы на списание готовит Администрация.</w:t>
      </w:r>
    </w:p>
    <w:p w:rsidR="00563756" w:rsidRPr="00022E4D" w:rsidRDefault="00563756" w:rsidP="00563756">
      <w:pPr>
        <w:tabs>
          <w:tab w:val="num" w:pos="567"/>
        </w:tabs>
        <w:jc w:val="both"/>
      </w:pPr>
      <w:r w:rsidRPr="00022E4D">
        <w:tab/>
        <w:t>2.1</w:t>
      </w:r>
      <w:r w:rsidR="005C3332">
        <w:t>1</w:t>
      </w:r>
      <w:r w:rsidRPr="00022E4D">
        <w:t>.</w:t>
      </w:r>
      <w:r w:rsidRPr="00022E4D">
        <w:tab/>
        <w:t>В случае списания объекта недвижимого имущества в рамках проведения реконструкции или строительства нового объекта, снос и демонтаж объектов недвижимого имущества осуществляется в соответствии с настоящим Положением с применение норм Градостроительного кодекса РФ.</w:t>
      </w:r>
    </w:p>
    <w:p w:rsidR="00563756" w:rsidRPr="00022E4D" w:rsidRDefault="00563756" w:rsidP="00563756">
      <w:pPr>
        <w:tabs>
          <w:tab w:val="num" w:pos="567"/>
        </w:tabs>
        <w:jc w:val="both"/>
      </w:pPr>
      <w:r w:rsidRPr="00022E4D">
        <w:tab/>
        <w:t>2.1</w:t>
      </w:r>
      <w:r w:rsidR="005C3332">
        <w:t>2</w:t>
      </w:r>
      <w:r w:rsidRPr="00022E4D">
        <w:t>.</w:t>
      </w:r>
      <w:r w:rsidRPr="00022E4D">
        <w:tab/>
        <w:t>На основании решения принятого в соответствии с п. 2.</w:t>
      </w:r>
      <w:r w:rsidR="00035779">
        <w:t>3</w:t>
      </w:r>
      <w:r w:rsidRPr="00022E4D">
        <w:t>. и п. 2.</w:t>
      </w:r>
      <w:r w:rsidR="00035779">
        <w:t>4</w:t>
      </w:r>
      <w:r w:rsidRPr="00022E4D">
        <w:t>. настоящего Положения, Администрацией принимается решение о списании объекта недвижимого имущества и исключение его из реестра муниципального имущества после снятия объекта с государственного кадастрового учета, которое оформляется постановлением Администрации.</w:t>
      </w:r>
    </w:p>
    <w:p w:rsidR="00563756" w:rsidRPr="00022E4D" w:rsidRDefault="00563756" w:rsidP="00563756">
      <w:pPr>
        <w:tabs>
          <w:tab w:val="num" w:pos="567"/>
        </w:tabs>
        <w:jc w:val="both"/>
      </w:pPr>
      <w:r w:rsidRPr="00022E4D">
        <w:tab/>
        <w:t>2.1</w:t>
      </w:r>
      <w:r w:rsidR="005C3332">
        <w:t>3</w:t>
      </w:r>
      <w:r w:rsidRPr="00022E4D">
        <w:t>.</w:t>
      </w:r>
      <w:r w:rsidRPr="00022E4D">
        <w:tab/>
        <w:t>Списанное недвижимое имущество подлежит исключению из реестра муниципальной собственности.</w:t>
      </w:r>
    </w:p>
    <w:p w:rsidR="00563756" w:rsidRPr="00022E4D" w:rsidRDefault="00563756" w:rsidP="00563756">
      <w:pPr>
        <w:tabs>
          <w:tab w:val="num" w:pos="567"/>
        </w:tabs>
        <w:jc w:val="both"/>
      </w:pPr>
      <w:r w:rsidRPr="00022E4D">
        <w:tab/>
        <w:t>2.1</w:t>
      </w:r>
      <w:r w:rsidR="005C3332">
        <w:t>4</w:t>
      </w:r>
      <w:r w:rsidRPr="00022E4D">
        <w:t>.</w:t>
      </w:r>
      <w:r w:rsidRPr="00022E4D">
        <w:tab/>
        <w:t>Администрация проводит работу по снятию списанного объекта с кадастрового учета и прекращению права муниципальной собственности. Предприятия проводят работу по прекращению права хозяйственного ведения, а Учреждения - по прекращению права оперативного управления на списанный объект.</w:t>
      </w:r>
    </w:p>
    <w:p w:rsidR="00563756" w:rsidRPr="00022E4D" w:rsidRDefault="00563756" w:rsidP="00563756">
      <w:pPr>
        <w:pStyle w:val="af"/>
        <w:shd w:val="clear" w:color="auto" w:fill="FFFFFF"/>
        <w:spacing w:before="0" w:beforeAutospacing="0" w:after="0" w:afterAutospacing="0"/>
        <w:ind w:firstLine="720"/>
        <w:jc w:val="center"/>
        <w:outlineLvl w:val="0"/>
        <w:rPr>
          <w:color w:val="000000"/>
        </w:rPr>
      </w:pPr>
    </w:p>
    <w:p w:rsidR="00563756" w:rsidRPr="00022E4D" w:rsidRDefault="00563756" w:rsidP="00563756">
      <w:pPr>
        <w:pStyle w:val="af"/>
        <w:shd w:val="clear" w:color="auto" w:fill="FFFFFF"/>
        <w:spacing w:before="0" w:beforeAutospacing="0" w:after="0" w:afterAutospacing="0"/>
        <w:ind w:firstLine="720"/>
        <w:jc w:val="center"/>
        <w:outlineLvl w:val="0"/>
        <w:rPr>
          <w:color w:val="000000"/>
        </w:rPr>
      </w:pPr>
    </w:p>
    <w:p w:rsidR="007A622E" w:rsidRPr="00022E4D" w:rsidRDefault="007A622E" w:rsidP="00754CBD">
      <w:pPr>
        <w:jc w:val="center"/>
        <w:rPr>
          <w:rFonts w:eastAsia="Calibri"/>
          <w:lang w:eastAsia="en-US"/>
        </w:rPr>
      </w:pPr>
    </w:p>
    <w:sectPr w:rsidR="007A622E" w:rsidRPr="00022E4D" w:rsidSect="009A42DF">
      <w:headerReference w:type="even" r:id="rId7"/>
      <w:pgSz w:w="11906" w:h="16838" w:code="9"/>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FB" w:rsidRDefault="00F37DFB" w:rsidP="000B1872">
      <w:pPr>
        <w:pStyle w:val="10"/>
      </w:pPr>
      <w:r>
        <w:separator/>
      </w:r>
    </w:p>
  </w:endnote>
  <w:endnote w:type="continuationSeparator" w:id="0">
    <w:p w:rsidR="00F37DFB" w:rsidRDefault="00F37DFB" w:rsidP="000B1872">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FB" w:rsidRDefault="00F37DFB" w:rsidP="000B1872">
      <w:pPr>
        <w:pStyle w:val="10"/>
      </w:pPr>
      <w:r>
        <w:separator/>
      </w:r>
    </w:p>
  </w:footnote>
  <w:footnote w:type="continuationSeparator" w:id="0">
    <w:p w:rsidR="00F37DFB" w:rsidRDefault="00F37DFB" w:rsidP="000B1872">
      <w:pPr>
        <w:pStyle w:val="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B" w:rsidRDefault="00F37DF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F37DFB" w:rsidRDefault="00F37DF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40E"/>
    <w:multiLevelType w:val="multilevel"/>
    <w:tmpl w:val="DD688EC6"/>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8562C"/>
    <w:multiLevelType w:val="hybridMultilevel"/>
    <w:tmpl w:val="0494DA08"/>
    <w:lvl w:ilvl="0" w:tplc="3E2697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F87A4B"/>
    <w:multiLevelType w:val="hybridMultilevel"/>
    <w:tmpl w:val="AA2C0DA0"/>
    <w:lvl w:ilvl="0" w:tplc="3EF8293E">
      <w:start w:val="1"/>
      <w:numFmt w:val="decimal"/>
      <w:lvlText w:val="%1."/>
      <w:lvlJc w:val="left"/>
      <w:pPr>
        <w:tabs>
          <w:tab w:val="num" w:pos="34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4A667B"/>
    <w:multiLevelType w:val="hybridMultilevel"/>
    <w:tmpl w:val="8E44580A"/>
    <w:lvl w:ilvl="0" w:tplc="AE0A22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8A64FF"/>
    <w:multiLevelType w:val="multilevel"/>
    <w:tmpl w:val="614E79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33FAB"/>
    <w:multiLevelType w:val="hybridMultilevel"/>
    <w:tmpl w:val="E40E90F2"/>
    <w:lvl w:ilvl="0" w:tplc="04190011">
      <w:start w:val="1"/>
      <w:numFmt w:val="decimal"/>
      <w:lvlText w:val="%1)"/>
      <w:lvlJc w:val="left"/>
      <w:pPr>
        <w:ind w:left="1287" w:hanging="360"/>
      </w:pPr>
      <w:rPr>
        <w:rFonts w:hint="default"/>
      </w:rPr>
    </w:lvl>
    <w:lvl w:ilvl="1" w:tplc="0419000F">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CA155BE"/>
    <w:multiLevelType w:val="hybridMultilevel"/>
    <w:tmpl w:val="4A24BB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B13137"/>
    <w:multiLevelType w:val="hybridMultilevel"/>
    <w:tmpl w:val="8A205F9A"/>
    <w:lvl w:ilvl="0" w:tplc="08B68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5848A6"/>
    <w:multiLevelType w:val="hybridMultilevel"/>
    <w:tmpl w:val="A97A56BC"/>
    <w:lvl w:ilvl="0" w:tplc="89A2B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E404D1"/>
    <w:multiLevelType w:val="hybridMultilevel"/>
    <w:tmpl w:val="F41C8912"/>
    <w:lvl w:ilvl="0" w:tplc="9C7CA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DD2C96"/>
    <w:multiLevelType w:val="hybridMultilevel"/>
    <w:tmpl w:val="7ED2A39E"/>
    <w:lvl w:ilvl="0" w:tplc="D898B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44D10EC"/>
    <w:multiLevelType w:val="hybridMultilevel"/>
    <w:tmpl w:val="803859EA"/>
    <w:lvl w:ilvl="0" w:tplc="1D209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841BB4"/>
    <w:multiLevelType w:val="hybridMultilevel"/>
    <w:tmpl w:val="028AC4A2"/>
    <w:lvl w:ilvl="0" w:tplc="C3D8C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37A3B48"/>
    <w:multiLevelType w:val="hybridMultilevel"/>
    <w:tmpl w:val="0CFCA548"/>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15:restartNumberingAfterBreak="0">
    <w:nsid w:val="5D65321B"/>
    <w:multiLevelType w:val="hybridMultilevel"/>
    <w:tmpl w:val="FF6C8538"/>
    <w:lvl w:ilvl="0" w:tplc="5ABC7A00">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D14535"/>
    <w:multiLevelType w:val="hybridMultilevel"/>
    <w:tmpl w:val="8B34C2D4"/>
    <w:lvl w:ilvl="0" w:tplc="3D6E20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1EF3F19"/>
    <w:multiLevelType w:val="hybridMultilevel"/>
    <w:tmpl w:val="E3A60BF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73B70A14"/>
    <w:multiLevelType w:val="hybridMultilevel"/>
    <w:tmpl w:val="A0045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256F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0"/>
  </w:num>
  <w:num w:numId="4">
    <w:abstractNumId w:val="14"/>
  </w:num>
  <w:num w:numId="5">
    <w:abstractNumId w:val="11"/>
  </w:num>
  <w:num w:numId="6">
    <w:abstractNumId w:val="12"/>
  </w:num>
  <w:num w:numId="7">
    <w:abstractNumId w:val="3"/>
  </w:num>
  <w:num w:numId="8">
    <w:abstractNumId w:val="7"/>
  </w:num>
  <w:num w:numId="9">
    <w:abstractNumId w:val="9"/>
  </w:num>
  <w:num w:numId="10">
    <w:abstractNumId w:val="8"/>
  </w:num>
  <w:num w:numId="11">
    <w:abstractNumId w:val="10"/>
  </w:num>
  <w:num w:numId="12">
    <w:abstractNumId w:val="15"/>
  </w:num>
  <w:num w:numId="13">
    <w:abstractNumId w:val="5"/>
  </w:num>
  <w:num w:numId="14">
    <w:abstractNumId w:val="13"/>
  </w:num>
  <w:num w:numId="15">
    <w:abstractNumId w:val="16"/>
  </w:num>
  <w:num w:numId="16">
    <w:abstractNumId w:val="6"/>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9A"/>
    <w:rsid w:val="00005DA1"/>
    <w:rsid w:val="00010386"/>
    <w:rsid w:val="00013C8B"/>
    <w:rsid w:val="00022E4D"/>
    <w:rsid w:val="00024F07"/>
    <w:rsid w:val="00035779"/>
    <w:rsid w:val="0003612B"/>
    <w:rsid w:val="000402F4"/>
    <w:rsid w:val="000500F3"/>
    <w:rsid w:val="00050182"/>
    <w:rsid w:val="00050EE1"/>
    <w:rsid w:val="00064D55"/>
    <w:rsid w:val="00083931"/>
    <w:rsid w:val="0008781D"/>
    <w:rsid w:val="00087B02"/>
    <w:rsid w:val="000B1377"/>
    <w:rsid w:val="000B1872"/>
    <w:rsid w:val="000B7B93"/>
    <w:rsid w:val="000C1716"/>
    <w:rsid w:val="000C1FB3"/>
    <w:rsid w:val="000C2F51"/>
    <w:rsid w:val="000C7198"/>
    <w:rsid w:val="000D11B6"/>
    <w:rsid w:val="000D442C"/>
    <w:rsid w:val="000E6499"/>
    <w:rsid w:val="000F72FA"/>
    <w:rsid w:val="0010211E"/>
    <w:rsid w:val="00102BD8"/>
    <w:rsid w:val="001110EC"/>
    <w:rsid w:val="001117A6"/>
    <w:rsid w:val="00115DA9"/>
    <w:rsid w:val="001211C6"/>
    <w:rsid w:val="001303C4"/>
    <w:rsid w:val="0013158A"/>
    <w:rsid w:val="001408E2"/>
    <w:rsid w:val="00150E60"/>
    <w:rsid w:val="0015530E"/>
    <w:rsid w:val="001560D5"/>
    <w:rsid w:val="00167F84"/>
    <w:rsid w:val="001717BC"/>
    <w:rsid w:val="001748AB"/>
    <w:rsid w:val="00174E56"/>
    <w:rsid w:val="001777F8"/>
    <w:rsid w:val="0018244F"/>
    <w:rsid w:val="00182CBE"/>
    <w:rsid w:val="001B6C05"/>
    <w:rsid w:val="001C17CF"/>
    <w:rsid w:val="001C33FA"/>
    <w:rsid w:val="001C3F0E"/>
    <w:rsid w:val="001C5733"/>
    <w:rsid w:val="001D3701"/>
    <w:rsid w:val="001D75AF"/>
    <w:rsid w:val="001D7B99"/>
    <w:rsid w:val="001E02AE"/>
    <w:rsid w:val="001E3C0E"/>
    <w:rsid w:val="001E5837"/>
    <w:rsid w:val="001F5471"/>
    <w:rsid w:val="001F5B9D"/>
    <w:rsid w:val="001F7599"/>
    <w:rsid w:val="001F7740"/>
    <w:rsid w:val="0020038F"/>
    <w:rsid w:val="00214181"/>
    <w:rsid w:val="002151FA"/>
    <w:rsid w:val="002252E6"/>
    <w:rsid w:val="00227916"/>
    <w:rsid w:val="00230138"/>
    <w:rsid w:val="002319F5"/>
    <w:rsid w:val="002343DA"/>
    <w:rsid w:val="00235C52"/>
    <w:rsid w:val="0023755B"/>
    <w:rsid w:val="00240E01"/>
    <w:rsid w:val="00250FFB"/>
    <w:rsid w:val="00253D37"/>
    <w:rsid w:val="00255736"/>
    <w:rsid w:val="0025750F"/>
    <w:rsid w:val="00257E63"/>
    <w:rsid w:val="00261A4D"/>
    <w:rsid w:val="002622A6"/>
    <w:rsid w:val="002717E3"/>
    <w:rsid w:val="00274164"/>
    <w:rsid w:val="0029700C"/>
    <w:rsid w:val="002A12B5"/>
    <w:rsid w:val="002B295B"/>
    <w:rsid w:val="002C3C77"/>
    <w:rsid w:val="002C696F"/>
    <w:rsid w:val="002D0D40"/>
    <w:rsid w:val="002D1471"/>
    <w:rsid w:val="002D2BA7"/>
    <w:rsid w:val="002F306C"/>
    <w:rsid w:val="00301276"/>
    <w:rsid w:val="00310019"/>
    <w:rsid w:val="00311640"/>
    <w:rsid w:val="00311C44"/>
    <w:rsid w:val="0031356C"/>
    <w:rsid w:val="003144A6"/>
    <w:rsid w:val="00314ED1"/>
    <w:rsid w:val="00317604"/>
    <w:rsid w:val="0032078F"/>
    <w:rsid w:val="00324C5C"/>
    <w:rsid w:val="003268C4"/>
    <w:rsid w:val="0033040A"/>
    <w:rsid w:val="00333C59"/>
    <w:rsid w:val="003359C7"/>
    <w:rsid w:val="003424DB"/>
    <w:rsid w:val="0034686D"/>
    <w:rsid w:val="003533AA"/>
    <w:rsid w:val="0035518D"/>
    <w:rsid w:val="00364EBD"/>
    <w:rsid w:val="00371661"/>
    <w:rsid w:val="00373418"/>
    <w:rsid w:val="00380CB5"/>
    <w:rsid w:val="00385DB4"/>
    <w:rsid w:val="00392F48"/>
    <w:rsid w:val="00395234"/>
    <w:rsid w:val="00396A25"/>
    <w:rsid w:val="003A0472"/>
    <w:rsid w:val="003A6AD5"/>
    <w:rsid w:val="003B15F6"/>
    <w:rsid w:val="003C2CB6"/>
    <w:rsid w:val="003C6F70"/>
    <w:rsid w:val="003D6734"/>
    <w:rsid w:val="003D740C"/>
    <w:rsid w:val="003E4BCE"/>
    <w:rsid w:val="003F056A"/>
    <w:rsid w:val="004041FB"/>
    <w:rsid w:val="00405910"/>
    <w:rsid w:val="00407EEB"/>
    <w:rsid w:val="00410285"/>
    <w:rsid w:val="004114F2"/>
    <w:rsid w:val="00417257"/>
    <w:rsid w:val="00426745"/>
    <w:rsid w:val="00431FA6"/>
    <w:rsid w:val="00433794"/>
    <w:rsid w:val="00434A7E"/>
    <w:rsid w:val="00451398"/>
    <w:rsid w:val="00455322"/>
    <w:rsid w:val="004619DA"/>
    <w:rsid w:val="0047063E"/>
    <w:rsid w:val="00471035"/>
    <w:rsid w:val="00476A01"/>
    <w:rsid w:val="004827D8"/>
    <w:rsid w:val="004836D8"/>
    <w:rsid w:val="004842ED"/>
    <w:rsid w:val="0049198A"/>
    <w:rsid w:val="0049564F"/>
    <w:rsid w:val="004A1A7C"/>
    <w:rsid w:val="004A2977"/>
    <w:rsid w:val="004A2B76"/>
    <w:rsid w:val="004A6444"/>
    <w:rsid w:val="004A7FFE"/>
    <w:rsid w:val="004B15FB"/>
    <w:rsid w:val="004C0632"/>
    <w:rsid w:val="004D45D1"/>
    <w:rsid w:val="004D67E3"/>
    <w:rsid w:val="004E14F0"/>
    <w:rsid w:val="004E17D0"/>
    <w:rsid w:val="004F1426"/>
    <w:rsid w:val="00500186"/>
    <w:rsid w:val="00500A01"/>
    <w:rsid w:val="00501087"/>
    <w:rsid w:val="00502EEA"/>
    <w:rsid w:val="00510B1E"/>
    <w:rsid w:val="005139D1"/>
    <w:rsid w:val="00513B5C"/>
    <w:rsid w:val="005144A0"/>
    <w:rsid w:val="00521F8E"/>
    <w:rsid w:val="0053548D"/>
    <w:rsid w:val="0053636F"/>
    <w:rsid w:val="00537C86"/>
    <w:rsid w:val="005417D4"/>
    <w:rsid w:val="0054392A"/>
    <w:rsid w:val="00544766"/>
    <w:rsid w:val="005603A2"/>
    <w:rsid w:val="00562F37"/>
    <w:rsid w:val="00563756"/>
    <w:rsid w:val="005639A4"/>
    <w:rsid w:val="00564D61"/>
    <w:rsid w:val="00565CFB"/>
    <w:rsid w:val="00567BC1"/>
    <w:rsid w:val="00582B89"/>
    <w:rsid w:val="00585895"/>
    <w:rsid w:val="005A0FBB"/>
    <w:rsid w:val="005A2A51"/>
    <w:rsid w:val="005A62BC"/>
    <w:rsid w:val="005B05A1"/>
    <w:rsid w:val="005B22C4"/>
    <w:rsid w:val="005B4060"/>
    <w:rsid w:val="005B6A6A"/>
    <w:rsid w:val="005C0E86"/>
    <w:rsid w:val="005C3332"/>
    <w:rsid w:val="005D1D9D"/>
    <w:rsid w:val="005D2A0A"/>
    <w:rsid w:val="005D7678"/>
    <w:rsid w:val="005D7D3D"/>
    <w:rsid w:val="005E15BD"/>
    <w:rsid w:val="005E5C5A"/>
    <w:rsid w:val="005F1667"/>
    <w:rsid w:val="00604BDF"/>
    <w:rsid w:val="00604E2C"/>
    <w:rsid w:val="006102CC"/>
    <w:rsid w:val="00622D70"/>
    <w:rsid w:val="00624103"/>
    <w:rsid w:val="00637182"/>
    <w:rsid w:val="00646B42"/>
    <w:rsid w:val="006512C2"/>
    <w:rsid w:val="006656D3"/>
    <w:rsid w:val="00673567"/>
    <w:rsid w:val="00682D7F"/>
    <w:rsid w:val="00692B0F"/>
    <w:rsid w:val="00693935"/>
    <w:rsid w:val="00693983"/>
    <w:rsid w:val="00697964"/>
    <w:rsid w:val="006A1810"/>
    <w:rsid w:val="006C1658"/>
    <w:rsid w:val="006C23FE"/>
    <w:rsid w:val="006C357B"/>
    <w:rsid w:val="006C51CE"/>
    <w:rsid w:val="006C555A"/>
    <w:rsid w:val="006D0EC5"/>
    <w:rsid w:val="006D20F4"/>
    <w:rsid w:val="006D4594"/>
    <w:rsid w:val="006D4CA9"/>
    <w:rsid w:val="006D766D"/>
    <w:rsid w:val="006D783B"/>
    <w:rsid w:val="006E00CC"/>
    <w:rsid w:val="006E2BF1"/>
    <w:rsid w:val="006E30F1"/>
    <w:rsid w:val="006E3475"/>
    <w:rsid w:val="006E4E36"/>
    <w:rsid w:val="006E7A36"/>
    <w:rsid w:val="006F06C0"/>
    <w:rsid w:val="006F37FD"/>
    <w:rsid w:val="006F3AEF"/>
    <w:rsid w:val="006F7802"/>
    <w:rsid w:val="0071759E"/>
    <w:rsid w:val="0073389D"/>
    <w:rsid w:val="00752373"/>
    <w:rsid w:val="00754CBD"/>
    <w:rsid w:val="007556DC"/>
    <w:rsid w:val="00767DDE"/>
    <w:rsid w:val="007706EB"/>
    <w:rsid w:val="00784A5A"/>
    <w:rsid w:val="00790D26"/>
    <w:rsid w:val="007A622E"/>
    <w:rsid w:val="007C253B"/>
    <w:rsid w:val="007C286F"/>
    <w:rsid w:val="007C4A00"/>
    <w:rsid w:val="007C6593"/>
    <w:rsid w:val="007D2B90"/>
    <w:rsid w:val="007D2C05"/>
    <w:rsid w:val="007D6B5B"/>
    <w:rsid w:val="007F30CE"/>
    <w:rsid w:val="00800BDC"/>
    <w:rsid w:val="008138A5"/>
    <w:rsid w:val="00821B29"/>
    <w:rsid w:val="00822A2C"/>
    <w:rsid w:val="008255BB"/>
    <w:rsid w:val="00833244"/>
    <w:rsid w:val="008346BE"/>
    <w:rsid w:val="00840622"/>
    <w:rsid w:val="00847A15"/>
    <w:rsid w:val="008560DC"/>
    <w:rsid w:val="0086562C"/>
    <w:rsid w:val="008672B8"/>
    <w:rsid w:val="00867525"/>
    <w:rsid w:val="00873325"/>
    <w:rsid w:val="00875BD8"/>
    <w:rsid w:val="00881D13"/>
    <w:rsid w:val="008931D2"/>
    <w:rsid w:val="00894E8B"/>
    <w:rsid w:val="008A119C"/>
    <w:rsid w:val="008A2431"/>
    <w:rsid w:val="008C0CA5"/>
    <w:rsid w:val="008C1AA0"/>
    <w:rsid w:val="008C6ACE"/>
    <w:rsid w:val="008D3346"/>
    <w:rsid w:val="008D3D22"/>
    <w:rsid w:val="008F6392"/>
    <w:rsid w:val="008F7CB7"/>
    <w:rsid w:val="00900761"/>
    <w:rsid w:val="009024D5"/>
    <w:rsid w:val="00917061"/>
    <w:rsid w:val="00922623"/>
    <w:rsid w:val="00922B1F"/>
    <w:rsid w:val="00925D17"/>
    <w:rsid w:val="00927513"/>
    <w:rsid w:val="00932E86"/>
    <w:rsid w:val="0093406F"/>
    <w:rsid w:val="0094348F"/>
    <w:rsid w:val="009736AB"/>
    <w:rsid w:val="0098799E"/>
    <w:rsid w:val="00994729"/>
    <w:rsid w:val="009A42DF"/>
    <w:rsid w:val="009A796C"/>
    <w:rsid w:val="009B3690"/>
    <w:rsid w:val="009B7655"/>
    <w:rsid w:val="009C0F69"/>
    <w:rsid w:val="009C148E"/>
    <w:rsid w:val="009C64F8"/>
    <w:rsid w:val="009E06C8"/>
    <w:rsid w:val="009E4628"/>
    <w:rsid w:val="009F70E2"/>
    <w:rsid w:val="00A0510B"/>
    <w:rsid w:val="00A11D7B"/>
    <w:rsid w:val="00A13020"/>
    <w:rsid w:val="00A20528"/>
    <w:rsid w:val="00A27B17"/>
    <w:rsid w:val="00A27D9A"/>
    <w:rsid w:val="00A325F7"/>
    <w:rsid w:val="00A3756F"/>
    <w:rsid w:val="00A42859"/>
    <w:rsid w:val="00A433DF"/>
    <w:rsid w:val="00A53F8F"/>
    <w:rsid w:val="00A651C4"/>
    <w:rsid w:val="00A65C72"/>
    <w:rsid w:val="00A65EA0"/>
    <w:rsid w:val="00A71B1A"/>
    <w:rsid w:val="00A74446"/>
    <w:rsid w:val="00A81CA5"/>
    <w:rsid w:val="00A83638"/>
    <w:rsid w:val="00A83B87"/>
    <w:rsid w:val="00A914D3"/>
    <w:rsid w:val="00A93718"/>
    <w:rsid w:val="00AB19F3"/>
    <w:rsid w:val="00AE13FB"/>
    <w:rsid w:val="00AE42B3"/>
    <w:rsid w:val="00B01548"/>
    <w:rsid w:val="00B03231"/>
    <w:rsid w:val="00B07AD5"/>
    <w:rsid w:val="00B15D56"/>
    <w:rsid w:val="00B15EC5"/>
    <w:rsid w:val="00B16574"/>
    <w:rsid w:val="00B2073B"/>
    <w:rsid w:val="00B33684"/>
    <w:rsid w:val="00B419C0"/>
    <w:rsid w:val="00B4490D"/>
    <w:rsid w:val="00B473A8"/>
    <w:rsid w:val="00B50811"/>
    <w:rsid w:val="00B63C0C"/>
    <w:rsid w:val="00B66469"/>
    <w:rsid w:val="00B66A71"/>
    <w:rsid w:val="00B74C83"/>
    <w:rsid w:val="00B77A9D"/>
    <w:rsid w:val="00B81791"/>
    <w:rsid w:val="00B87463"/>
    <w:rsid w:val="00B91713"/>
    <w:rsid w:val="00B94433"/>
    <w:rsid w:val="00BC32CE"/>
    <w:rsid w:val="00BC5BE6"/>
    <w:rsid w:val="00BD2FCA"/>
    <w:rsid w:val="00BD569C"/>
    <w:rsid w:val="00BE2C3A"/>
    <w:rsid w:val="00BE357B"/>
    <w:rsid w:val="00BE3E35"/>
    <w:rsid w:val="00BE70BD"/>
    <w:rsid w:val="00BF19CD"/>
    <w:rsid w:val="00BF7F82"/>
    <w:rsid w:val="00C00177"/>
    <w:rsid w:val="00C04742"/>
    <w:rsid w:val="00C05B1B"/>
    <w:rsid w:val="00C077A3"/>
    <w:rsid w:val="00C11E84"/>
    <w:rsid w:val="00C132B7"/>
    <w:rsid w:val="00C174FD"/>
    <w:rsid w:val="00C27692"/>
    <w:rsid w:val="00C3109A"/>
    <w:rsid w:val="00C404DD"/>
    <w:rsid w:val="00C42711"/>
    <w:rsid w:val="00C42D7A"/>
    <w:rsid w:val="00C50E8C"/>
    <w:rsid w:val="00C52E6C"/>
    <w:rsid w:val="00C53708"/>
    <w:rsid w:val="00C64316"/>
    <w:rsid w:val="00C6484C"/>
    <w:rsid w:val="00C66544"/>
    <w:rsid w:val="00C744CC"/>
    <w:rsid w:val="00C97CA5"/>
    <w:rsid w:val="00CA1CA2"/>
    <w:rsid w:val="00CB3788"/>
    <w:rsid w:val="00CB6B73"/>
    <w:rsid w:val="00CB712D"/>
    <w:rsid w:val="00CC0C61"/>
    <w:rsid w:val="00CC4CC9"/>
    <w:rsid w:val="00CD5EB7"/>
    <w:rsid w:val="00CD60B2"/>
    <w:rsid w:val="00CE7104"/>
    <w:rsid w:val="00CF0C5D"/>
    <w:rsid w:val="00CF0FF2"/>
    <w:rsid w:val="00CF7EA6"/>
    <w:rsid w:val="00D018CE"/>
    <w:rsid w:val="00D042AE"/>
    <w:rsid w:val="00D11EEB"/>
    <w:rsid w:val="00D126BC"/>
    <w:rsid w:val="00D1539A"/>
    <w:rsid w:val="00D22212"/>
    <w:rsid w:val="00D25BE4"/>
    <w:rsid w:val="00D306DA"/>
    <w:rsid w:val="00D30A2A"/>
    <w:rsid w:val="00D35635"/>
    <w:rsid w:val="00D457E2"/>
    <w:rsid w:val="00D45F00"/>
    <w:rsid w:val="00D50B92"/>
    <w:rsid w:val="00D635F1"/>
    <w:rsid w:val="00D64257"/>
    <w:rsid w:val="00D65510"/>
    <w:rsid w:val="00D71D32"/>
    <w:rsid w:val="00D8290B"/>
    <w:rsid w:val="00D82FDC"/>
    <w:rsid w:val="00D83EA1"/>
    <w:rsid w:val="00DA0E89"/>
    <w:rsid w:val="00DA5DD9"/>
    <w:rsid w:val="00DB1A38"/>
    <w:rsid w:val="00DB1F80"/>
    <w:rsid w:val="00DB2CDD"/>
    <w:rsid w:val="00DB30F6"/>
    <w:rsid w:val="00DB4C84"/>
    <w:rsid w:val="00DB6CA4"/>
    <w:rsid w:val="00DC0757"/>
    <w:rsid w:val="00DC2951"/>
    <w:rsid w:val="00DC6F5F"/>
    <w:rsid w:val="00DD0E31"/>
    <w:rsid w:val="00DD34A6"/>
    <w:rsid w:val="00DD39DA"/>
    <w:rsid w:val="00DE3574"/>
    <w:rsid w:val="00DE3966"/>
    <w:rsid w:val="00DE3ED1"/>
    <w:rsid w:val="00DE4FD4"/>
    <w:rsid w:val="00DF1254"/>
    <w:rsid w:val="00DF4DBD"/>
    <w:rsid w:val="00DF68C0"/>
    <w:rsid w:val="00E0124A"/>
    <w:rsid w:val="00E06AFD"/>
    <w:rsid w:val="00E13AB5"/>
    <w:rsid w:val="00E1523C"/>
    <w:rsid w:val="00E15F8D"/>
    <w:rsid w:val="00E17CA7"/>
    <w:rsid w:val="00E227BA"/>
    <w:rsid w:val="00E249B9"/>
    <w:rsid w:val="00E2679A"/>
    <w:rsid w:val="00E3012A"/>
    <w:rsid w:val="00E3035E"/>
    <w:rsid w:val="00E33445"/>
    <w:rsid w:val="00E41F34"/>
    <w:rsid w:val="00E42171"/>
    <w:rsid w:val="00E4268F"/>
    <w:rsid w:val="00E473DD"/>
    <w:rsid w:val="00E47E3C"/>
    <w:rsid w:val="00E5061C"/>
    <w:rsid w:val="00E57D06"/>
    <w:rsid w:val="00E612DD"/>
    <w:rsid w:val="00E72262"/>
    <w:rsid w:val="00E75DB0"/>
    <w:rsid w:val="00E7743B"/>
    <w:rsid w:val="00E77AE5"/>
    <w:rsid w:val="00E83881"/>
    <w:rsid w:val="00E857EB"/>
    <w:rsid w:val="00EA042C"/>
    <w:rsid w:val="00EB3321"/>
    <w:rsid w:val="00EC1B92"/>
    <w:rsid w:val="00EC565C"/>
    <w:rsid w:val="00EC6630"/>
    <w:rsid w:val="00ED0DB5"/>
    <w:rsid w:val="00ED21EB"/>
    <w:rsid w:val="00ED2D40"/>
    <w:rsid w:val="00ED752F"/>
    <w:rsid w:val="00EE3098"/>
    <w:rsid w:val="00EE4EF1"/>
    <w:rsid w:val="00EE7781"/>
    <w:rsid w:val="00EE7E5F"/>
    <w:rsid w:val="00EF5C45"/>
    <w:rsid w:val="00EF6586"/>
    <w:rsid w:val="00F051BD"/>
    <w:rsid w:val="00F05BB6"/>
    <w:rsid w:val="00F12FC0"/>
    <w:rsid w:val="00F141F4"/>
    <w:rsid w:val="00F21E8D"/>
    <w:rsid w:val="00F264DF"/>
    <w:rsid w:val="00F2706A"/>
    <w:rsid w:val="00F3443E"/>
    <w:rsid w:val="00F37276"/>
    <w:rsid w:val="00F37DFB"/>
    <w:rsid w:val="00F4790C"/>
    <w:rsid w:val="00F52D84"/>
    <w:rsid w:val="00F6619D"/>
    <w:rsid w:val="00F71F05"/>
    <w:rsid w:val="00F74819"/>
    <w:rsid w:val="00F8376F"/>
    <w:rsid w:val="00F85B11"/>
    <w:rsid w:val="00F865E8"/>
    <w:rsid w:val="00F90E3D"/>
    <w:rsid w:val="00F93FD3"/>
    <w:rsid w:val="00FA3863"/>
    <w:rsid w:val="00FA6BF1"/>
    <w:rsid w:val="00FA6F7F"/>
    <w:rsid w:val="00FB4609"/>
    <w:rsid w:val="00FB4F81"/>
    <w:rsid w:val="00FB5775"/>
    <w:rsid w:val="00FB71C8"/>
    <w:rsid w:val="00FC1DC8"/>
    <w:rsid w:val="00FD22B1"/>
    <w:rsid w:val="00FD2AD4"/>
    <w:rsid w:val="00FE1D87"/>
    <w:rsid w:val="00FE3D86"/>
    <w:rsid w:val="00FF2512"/>
    <w:rsid w:val="00FF4524"/>
    <w:rsid w:val="00FF4775"/>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79301"/>
  <w15:chartTrackingRefBased/>
  <w15:docId w15:val="{0649CFE4-7D7F-4089-9276-4032889E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67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2679A"/>
    <w:pPr>
      <w:keepNext/>
      <w:autoSpaceDE w:val="0"/>
      <w:autoSpaceDN w:val="0"/>
      <w:outlineLvl w:val="0"/>
    </w:pPr>
  </w:style>
  <w:style w:type="paragraph" w:styleId="2">
    <w:name w:val="Body Text 2"/>
    <w:basedOn w:val="a"/>
    <w:link w:val="20"/>
    <w:rsid w:val="00E2679A"/>
    <w:pPr>
      <w:jc w:val="center"/>
    </w:pPr>
    <w:rPr>
      <w:b/>
      <w:bCs/>
    </w:rPr>
  </w:style>
  <w:style w:type="paragraph" w:customStyle="1" w:styleId="a3">
    <w:name w:val="Основной"/>
    <w:basedOn w:val="a"/>
    <w:rsid w:val="00E2679A"/>
    <w:pPr>
      <w:autoSpaceDE w:val="0"/>
      <w:autoSpaceDN w:val="0"/>
    </w:pPr>
  </w:style>
  <w:style w:type="character" w:customStyle="1" w:styleId="3">
    <w:name w:val="Заголовок 3 Знак Знак"/>
    <w:rsid w:val="00E2679A"/>
    <w:rPr>
      <w:rFonts w:ascii="Century Gothic" w:hAnsi="Century Gothic" w:cs="Century Gothic"/>
      <w:b/>
      <w:bCs/>
      <w:sz w:val="26"/>
      <w:szCs w:val="26"/>
      <w:lang w:val="ru-RU" w:eastAsia="x-none"/>
    </w:rPr>
  </w:style>
  <w:style w:type="table" w:styleId="a4">
    <w:name w:val="Table Grid"/>
    <w:basedOn w:val="a1"/>
    <w:rsid w:val="0063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rsid w:val="00BE70BD"/>
    <w:rPr>
      <w:b/>
      <w:bCs/>
      <w:sz w:val="24"/>
      <w:szCs w:val="24"/>
      <w:lang w:val="ru-RU" w:eastAsia="ru-RU" w:bidi="ar-SA"/>
    </w:rPr>
  </w:style>
  <w:style w:type="paragraph" w:customStyle="1" w:styleId="ConsPlusNormal">
    <w:name w:val="ConsPlusNormal"/>
    <w:rsid w:val="00BE70BD"/>
    <w:pPr>
      <w:widowControl w:val="0"/>
      <w:autoSpaceDE w:val="0"/>
      <w:autoSpaceDN w:val="0"/>
      <w:adjustRightInd w:val="0"/>
      <w:ind w:firstLine="720"/>
    </w:pPr>
    <w:rPr>
      <w:rFonts w:ascii="Arial" w:hAnsi="Arial" w:cs="Arial"/>
    </w:rPr>
  </w:style>
  <w:style w:type="paragraph" w:customStyle="1" w:styleId="ConsPlusTitle">
    <w:name w:val="ConsPlusTitle"/>
    <w:rsid w:val="00BE70BD"/>
    <w:pPr>
      <w:widowControl w:val="0"/>
      <w:autoSpaceDE w:val="0"/>
      <w:autoSpaceDN w:val="0"/>
      <w:adjustRightInd w:val="0"/>
    </w:pPr>
    <w:rPr>
      <w:rFonts w:ascii="Arial" w:hAnsi="Arial" w:cs="Arial"/>
      <w:b/>
      <w:bCs/>
    </w:rPr>
  </w:style>
  <w:style w:type="paragraph" w:styleId="a5">
    <w:name w:val="List Paragraph"/>
    <w:basedOn w:val="a"/>
    <w:qFormat/>
    <w:rsid w:val="00314ED1"/>
    <w:pPr>
      <w:ind w:left="720"/>
      <w:contextualSpacing/>
    </w:pPr>
    <w:rPr>
      <w:sz w:val="20"/>
      <w:szCs w:val="20"/>
    </w:rPr>
  </w:style>
  <w:style w:type="paragraph" w:customStyle="1" w:styleId="10">
    <w:name w:val="Обычный1"/>
    <w:rsid w:val="00314ED1"/>
    <w:pPr>
      <w:widowControl w:val="0"/>
      <w:ind w:firstLine="520"/>
      <w:jc w:val="both"/>
    </w:pPr>
    <w:rPr>
      <w:snapToGrid w:val="0"/>
    </w:rPr>
  </w:style>
  <w:style w:type="paragraph" w:customStyle="1" w:styleId="FR1">
    <w:name w:val="FR1"/>
    <w:rsid w:val="00314ED1"/>
    <w:pPr>
      <w:widowControl w:val="0"/>
      <w:jc w:val="center"/>
    </w:pPr>
    <w:rPr>
      <w:b/>
      <w:snapToGrid w:val="0"/>
      <w:sz w:val="28"/>
    </w:rPr>
  </w:style>
  <w:style w:type="paragraph" w:styleId="a6">
    <w:name w:val="header"/>
    <w:basedOn w:val="a"/>
    <w:rsid w:val="00314ED1"/>
    <w:pPr>
      <w:tabs>
        <w:tab w:val="center" w:pos="4153"/>
        <w:tab w:val="right" w:pos="8306"/>
      </w:tabs>
    </w:pPr>
    <w:rPr>
      <w:sz w:val="20"/>
      <w:szCs w:val="20"/>
    </w:rPr>
  </w:style>
  <w:style w:type="character" w:styleId="a7">
    <w:name w:val="Hyperlink"/>
    <w:uiPriority w:val="99"/>
    <w:rsid w:val="00314ED1"/>
    <w:rPr>
      <w:color w:val="0000FF"/>
      <w:u w:val="single"/>
    </w:rPr>
  </w:style>
  <w:style w:type="paragraph" w:styleId="a8">
    <w:name w:val="Body Text"/>
    <w:basedOn w:val="a"/>
    <w:rsid w:val="00257E63"/>
    <w:pPr>
      <w:spacing w:after="120"/>
    </w:pPr>
  </w:style>
  <w:style w:type="character" w:customStyle="1" w:styleId="a9">
    <w:name w:val="Основной текст_"/>
    <w:link w:val="11"/>
    <w:rsid w:val="00257E63"/>
    <w:rPr>
      <w:shd w:val="clear" w:color="auto" w:fill="FFFFFF"/>
      <w:lang w:bidi="ar-SA"/>
    </w:rPr>
  </w:style>
  <w:style w:type="paragraph" w:customStyle="1" w:styleId="11">
    <w:name w:val="Основной текст1"/>
    <w:basedOn w:val="a"/>
    <w:link w:val="a9"/>
    <w:rsid w:val="00257E63"/>
    <w:pPr>
      <w:widowControl w:val="0"/>
      <w:shd w:val="clear" w:color="auto" w:fill="FFFFFF"/>
      <w:spacing w:before="120" w:line="0" w:lineRule="atLeast"/>
      <w:jc w:val="right"/>
    </w:pPr>
    <w:rPr>
      <w:sz w:val="20"/>
      <w:szCs w:val="20"/>
      <w:shd w:val="clear" w:color="auto" w:fill="FFFFFF"/>
      <w:lang w:val="x-none" w:eastAsia="x-none"/>
    </w:rPr>
  </w:style>
  <w:style w:type="paragraph" w:customStyle="1" w:styleId="FR4">
    <w:name w:val="FR4"/>
    <w:rsid w:val="00257E63"/>
    <w:pPr>
      <w:widowControl w:val="0"/>
      <w:ind w:left="40"/>
    </w:pPr>
    <w:rPr>
      <w:rFonts w:ascii="Arial" w:hAnsi="Arial"/>
      <w:b/>
      <w:snapToGrid w:val="0"/>
      <w:sz w:val="16"/>
    </w:rPr>
  </w:style>
  <w:style w:type="character" w:styleId="aa">
    <w:name w:val="page number"/>
    <w:basedOn w:val="a0"/>
    <w:rsid w:val="003D740C"/>
  </w:style>
  <w:style w:type="paragraph" w:customStyle="1" w:styleId="ConsPlusNonformat">
    <w:name w:val="ConsPlusNonformat"/>
    <w:rsid w:val="00A74446"/>
    <w:pPr>
      <w:widowControl w:val="0"/>
    </w:pPr>
    <w:rPr>
      <w:rFonts w:ascii="Courier New" w:hAnsi="Courier New"/>
      <w:snapToGrid w:val="0"/>
    </w:rPr>
  </w:style>
  <w:style w:type="paragraph" w:customStyle="1" w:styleId="ConsPlusCell">
    <w:name w:val="ConsPlusCell"/>
    <w:rsid w:val="000B1872"/>
    <w:pPr>
      <w:widowControl w:val="0"/>
      <w:autoSpaceDE w:val="0"/>
      <w:autoSpaceDN w:val="0"/>
      <w:adjustRightInd w:val="0"/>
    </w:pPr>
    <w:rPr>
      <w:sz w:val="24"/>
      <w:szCs w:val="24"/>
    </w:rPr>
  </w:style>
  <w:style w:type="paragraph" w:styleId="ab">
    <w:name w:val="footer"/>
    <w:basedOn w:val="a"/>
    <w:rsid w:val="00BE357B"/>
    <w:pPr>
      <w:tabs>
        <w:tab w:val="center" w:pos="4677"/>
        <w:tab w:val="right" w:pos="9355"/>
      </w:tabs>
    </w:pPr>
  </w:style>
  <w:style w:type="paragraph" w:customStyle="1" w:styleId="ac">
    <w:name w:val="Знак Знак Знак"/>
    <w:basedOn w:val="a"/>
    <w:rsid w:val="006F3AEF"/>
    <w:pPr>
      <w:spacing w:after="160" w:line="240" w:lineRule="exact"/>
    </w:pPr>
    <w:rPr>
      <w:rFonts w:ascii="Verdana" w:hAnsi="Verdana"/>
      <w:sz w:val="20"/>
      <w:szCs w:val="20"/>
      <w:lang w:val="en-US" w:eastAsia="en-US"/>
    </w:rPr>
  </w:style>
  <w:style w:type="paragraph" w:styleId="ad">
    <w:name w:val="Body Text Indent"/>
    <w:basedOn w:val="a"/>
    <w:link w:val="ae"/>
    <w:rsid w:val="009E06C8"/>
    <w:pPr>
      <w:spacing w:after="120"/>
      <w:ind w:left="283"/>
    </w:pPr>
  </w:style>
  <w:style w:type="character" w:customStyle="1" w:styleId="ae">
    <w:name w:val="Основной текст с отступом Знак"/>
    <w:link w:val="ad"/>
    <w:rsid w:val="009E06C8"/>
    <w:rPr>
      <w:sz w:val="24"/>
      <w:szCs w:val="24"/>
    </w:rPr>
  </w:style>
  <w:style w:type="paragraph" w:styleId="af">
    <w:name w:val="Normal (Web)"/>
    <w:basedOn w:val="a"/>
    <w:unhideWhenUsed/>
    <w:rsid w:val="00FA6F7F"/>
    <w:pPr>
      <w:spacing w:before="100" w:beforeAutospacing="1" w:after="100" w:afterAutospacing="1"/>
    </w:pPr>
  </w:style>
  <w:style w:type="character" w:styleId="af0">
    <w:name w:val="Strong"/>
    <w:uiPriority w:val="22"/>
    <w:qFormat/>
    <w:rsid w:val="00FA6F7F"/>
    <w:rPr>
      <w:b/>
      <w:bCs/>
    </w:rPr>
  </w:style>
  <w:style w:type="paragraph" w:customStyle="1" w:styleId="af1">
    <w:basedOn w:val="a"/>
    <w:next w:val="af"/>
    <w:rsid w:val="00C50E8C"/>
    <w:pPr>
      <w:spacing w:before="100" w:after="100"/>
    </w:pPr>
  </w:style>
  <w:style w:type="numbering" w:customStyle="1" w:styleId="12">
    <w:name w:val="Нет списка1"/>
    <w:next w:val="a2"/>
    <w:uiPriority w:val="99"/>
    <w:semiHidden/>
    <w:unhideWhenUsed/>
    <w:rsid w:val="00752373"/>
  </w:style>
  <w:style w:type="table" w:customStyle="1" w:styleId="13">
    <w:name w:val="Сетка таблицы1"/>
    <w:basedOn w:val="a1"/>
    <w:next w:val="a4"/>
    <w:uiPriority w:val="39"/>
    <w:rsid w:val="007523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unhideWhenUsed/>
    <w:rsid w:val="00752373"/>
    <w:rPr>
      <w:color w:val="954F72"/>
      <w:u w:val="single"/>
    </w:rPr>
  </w:style>
  <w:style w:type="paragraph" w:customStyle="1" w:styleId="msonormal0">
    <w:name w:val="msonormal"/>
    <w:basedOn w:val="a"/>
    <w:rsid w:val="00752373"/>
    <w:pPr>
      <w:spacing w:before="100" w:beforeAutospacing="1" w:after="100" w:afterAutospacing="1"/>
    </w:pPr>
  </w:style>
  <w:style w:type="paragraph" w:customStyle="1" w:styleId="xl65">
    <w:name w:val="xl65"/>
    <w:basedOn w:val="a"/>
    <w:rsid w:val="0075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7523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75237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75237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9">
    <w:name w:val="xl69"/>
    <w:basedOn w:val="a"/>
    <w:rsid w:val="007523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7523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75237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2">
    <w:name w:val="xl72"/>
    <w:basedOn w:val="a"/>
    <w:rsid w:val="0075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7523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75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75237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a"/>
    <w:rsid w:val="00752373"/>
    <w:pPr>
      <w:spacing w:before="100" w:beforeAutospacing="1" w:after="100" w:afterAutospacing="1"/>
    </w:pPr>
  </w:style>
  <w:style w:type="paragraph" w:customStyle="1" w:styleId="xl77">
    <w:name w:val="xl77"/>
    <w:basedOn w:val="a"/>
    <w:rsid w:val="007523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
    <w:rsid w:val="0075237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75237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80">
    <w:name w:val="xl80"/>
    <w:basedOn w:val="a"/>
    <w:rsid w:val="00752373"/>
    <w:pPr>
      <w:spacing w:before="100" w:beforeAutospacing="1" w:after="100" w:afterAutospacing="1"/>
      <w:jc w:val="center"/>
    </w:pPr>
  </w:style>
  <w:style w:type="paragraph" w:customStyle="1" w:styleId="xl195">
    <w:name w:val="xl195"/>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96">
    <w:name w:val="xl196"/>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97">
    <w:name w:val="xl197"/>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98">
    <w:name w:val="xl198"/>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99">
    <w:name w:val="xl199"/>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200">
    <w:name w:val="xl200"/>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1">
    <w:name w:val="xl201"/>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202">
    <w:name w:val="xl202"/>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3">
    <w:name w:val="xl203"/>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204">
    <w:name w:val="xl204"/>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05">
    <w:name w:val="xl205"/>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206">
    <w:name w:val="xl206"/>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7">
    <w:name w:val="xl207"/>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8">
    <w:name w:val="xl208"/>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9">
    <w:name w:val="xl209"/>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10">
    <w:name w:val="xl210"/>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11">
    <w:name w:val="xl211"/>
    <w:basedOn w:val="a"/>
    <w:rsid w:val="00E7743B"/>
    <w:pPr>
      <w:spacing w:before="100" w:beforeAutospacing="1" w:after="100" w:afterAutospacing="1"/>
      <w:textAlignment w:val="center"/>
    </w:pPr>
  </w:style>
  <w:style w:type="paragraph" w:customStyle="1" w:styleId="xl212">
    <w:name w:val="xl212"/>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3">
    <w:name w:val="xl213"/>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4">
    <w:name w:val="xl214"/>
    <w:basedOn w:val="a"/>
    <w:rsid w:val="00E774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5">
    <w:name w:val="xl215"/>
    <w:basedOn w:val="a"/>
    <w:rsid w:val="00E7743B"/>
    <w:pPr>
      <w:spacing w:before="100" w:beforeAutospacing="1" w:after="100" w:afterAutospacing="1"/>
      <w:jc w:val="center"/>
    </w:pPr>
  </w:style>
  <w:style w:type="paragraph" w:styleId="af3">
    <w:name w:val="Balloon Text"/>
    <w:basedOn w:val="a"/>
    <w:link w:val="af4"/>
    <w:rsid w:val="003C6F70"/>
    <w:rPr>
      <w:rFonts w:ascii="Segoe UI" w:hAnsi="Segoe UI" w:cs="Segoe UI"/>
      <w:sz w:val="18"/>
      <w:szCs w:val="18"/>
    </w:rPr>
  </w:style>
  <w:style w:type="character" w:customStyle="1" w:styleId="af4">
    <w:name w:val="Текст выноски Знак"/>
    <w:link w:val="af3"/>
    <w:rsid w:val="003C6F70"/>
    <w:rPr>
      <w:rFonts w:ascii="Segoe UI" w:hAnsi="Segoe UI" w:cs="Segoe UI"/>
      <w:sz w:val="18"/>
      <w:szCs w:val="18"/>
    </w:rPr>
  </w:style>
  <w:style w:type="paragraph" w:customStyle="1" w:styleId="xl194">
    <w:name w:val="xl194"/>
    <w:basedOn w:val="a"/>
    <w:rsid w:val="000C1FB3"/>
    <w:pPr>
      <w:spacing w:before="100" w:beforeAutospacing="1" w:after="100" w:afterAutospacing="1"/>
    </w:pPr>
  </w:style>
  <w:style w:type="paragraph" w:customStyle="1" w:styleId="xl216">
    <w:name w:val="xl216"/>
    <w:basedOn w:val="a"/>
    <w:rsid w:val="000C1FB3"/>
    <w:pPr>
      <w:spacing w:before="100" w:beforeAutospacing="1" w:after="100" w:afterAutospacing="1"/>
    </w:pPr>
  </w:style>
  <w:style w:type="paragraph" w:customStyle="1" w:styleId="xl217">
    <w:name w:val="xl217"/>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8">
    <w:name w:val="xl218"/>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19">
    <w:name w:val="xl219"/>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0">
    <w:name w:val="xl220"/>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21">
    <w:name w:val="xl221"/>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22">
    <w:name w:val="xl222"/>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23">
    <w:name w:val="xl223"/>
    <w:basedOn w:val="a"/>
    <w:rsid w:val="00DE4F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14">
    <w:name w:val="Абзац списка1"/>
    <w:basedOn w:val="a"/>
    <w:rsid w:val="00563756"/>
    <w:pPr>
      <w:ind w:left="720"/>
      <w:contextualSpacing/>
    </w:pPr>
    <w:rPr>
      <w:lang w:val="en-US"/>
    </w:rPr>
  </w:style>
  <w:style w:type="paragraph" w:customStyle="1" w:styleId="formattexttopleveltextindenttext">
    <w:name w:val="formattext topleveltext indenttext"/>
    <w:basedOn w:val="a"/>
    <w:rsid w:val="005637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586">
      <w:bodyDiv w:val="1"/>
      <w:marLeft w:val="0"/>
      <w:marRight w:val="0"/>
      <w:marTop w:val="0"/>
      <w:marBottom w:val="0"/>
      <w:divBdr>
        <w:top w:val="none" w:sz="0" w:space="0" w:color="auto"/>
        <w:left w:val="none" w:sz="0" w:space="0" w:color="auto"/>
        <w:bottom w:val="none" w:sz="0" w:space="0" w:color="auto"/>
        <w:right w:val="none" w:sz="0" w:space="0" w:color="auto"/>
      </w:divBdr>
    </w:div>
    <w:div w:id="298875463">
      <w:bodyDiv w:val="1"/>
      <w:marLeft w:val="0"/>
      <w:marRight w:val="0"/>
      <w:marTop w:val="0"/>
      <w:marBottom w:val="0"/>
      <w:divBdr>
        <w:top w:val="none" w:sz="0" w:space="0" w:color="auto"/>
        <w:left w:val="none" w:sz="0" w:space="0" w:color="auto"/>
        <w:bottom w:val="none" w:sz="0" w:space="0" w:color="auto"/>
        <w:right w:val="none" w:sz="0" w:space="0" w:color="auto"/>
      </w:divBdr>
    </w:div>
    <w:div w:id="504200773">
      <w:bodyDiv w:val="1"/>
      <w:marLeft w:val="0"/>
      <w:marRight w:val="0"/>
      <w:marTop w:val="0"/>
      <w:marBottom w:val="0"/>
      <w:divBdr>
        <w:top w:val="none" w:sz="0" w:space="0" w:color="auto"/>
        <w:left w:val="none" w:sz="0" w:space="0" w:color="auto"/>
        <w:bottom w:val="none" w:sz="0" w:space="0" w:color="auto"/>
        <w:right w:val="none" w:sz="0" w:space="0" w:color="auto"/>
      </w:divBdr>
    </w:div>
    <w:div w:id="663246320">
      <w:bodyDiv w:val="1"/>
      <w:marLeft w:val="0"/>
      <w:marRight w:val="0"/>
      <w:marTop w:val="0"/>
      <w:marBottom w:val="0"/>
      <w:divBdr>
        <w:top w:val="none" w:sz="0" w:space="0" w:color="auto"/>
        <w:left w:val="none" w:sz="0" w:space="0" w:color="auto"/>
        <w:bottom w:val="none" w:sz="0" w:space="0" w:color="auto"/>
        <w:right w:val="none" w:sz="0" w:space="0" w:color="auto"/>
      </w:divBdr>
    </w:div>
    <w:div w:id="709257912">
      <w:bodyDiv w:val="1"/>
      <w:marLeft w:val="0"/>
      <w:marRight w:val="0"/>
      <w:marTop w:val="0"/>
      <w:marBottom w:val="0"/>
      <w:divBdr>
        <w:top w:val="none" w:sz="0" w:space="0" w:color="auto"/>
        <w:left w:val="none" w:sz="0" w:space="0" w:color="auto"/>
        <w:bottom w:val="none" w:sz="0" w:space="0" w:color="auto"/>
        <w:right w:val="none" w:sz="0" w:space="0" w:color="auto"/>
      </w:divBdr>
    </w:div>
    <w:div w:id="1046102061">
      <w:bodyDiv w:val="1"/>
      <w:marLeft w:val="0"/>
      <w:marRight w:val="0"/>
      <w:marTop w:val="0"/>
      <w:marBottom w:val="0"/>
      <w:divBdr>
        <w:top w:val="none" w:sz="0" w:space="0" w:color="auto"/>
        <w:left w:val="none" w:sz="0" w:space="0" w:color="auto"/>
        <w:bottom w:val="none" w:sz="0" w:space="0" w:color="auto"/>
        <w:right w:val="none" w:sz="0" w:space="0" w:color="auto"/>
      </w:divBdr>
    </w:div>
    <w:div w:id="1101726992">
      <w:bodyDiv w:val="1"/>
      <w:marLeft w:val="0"/>
      <w:marRight w:val="0"/>
      <w:marTop w:val="0"/>
      <w:marBottom w:val="0"/>
      <w:divBdr>
        <w:top w:val="none" w:sz="0" w:space="0" w:color="auto"/>
        <w:left w:val="none" w:sz="0" w:space="0" w:color="auto"/>
        <w:bottom w:val="none" w:sz="0" w:space="0" w:color="auto"/>
        <w:right w:val="none" w:sz="0" w:space="0" w:color="auto"/>
      </w:divBdr>
    </w:div>
    <w:div w:id="1366255636">
      <w:bodyDiv w:val="1"/>
      <w:marLeft w:val="0"/>
      <w:marRight w:val="0"/>
      <w:marTop w:val="0"/>
      <w:marBottom w:val="0"/>
      <w:divBdr>
        <w:top w:val="none" w:sz="0" w:space="0" w:color="auto"/>
        <w:left w:val="none" w:sz="0" w:space="0" w:color="auto"/>
        <w:bottom w:val="none" w:sz="0" w:space="0" w:color="auto"/>
        <w:right w:val="none" w:sz="0" w:space="0" w:color="auto"/>
      </w:divBdr>
    </w:div>
    <w:div w:id="1378433899">
      <w:bodyDiv w:val="1"/>
      <w:marLeft w:val="0"/>
      <w:marRight w:val="0"/>
      <w:marTop w:val="0"/>
      <w:marBottom w:val="0"/>
      <w:divBdr>
        <w:top w:val="none" w:sz="0" w:space="0" w:color="auto"/>
        <w:left w:val="none" w:sz="0" w:space="0" w:color="auto"/>
        <w:bottom w:val="none" w:sz="0" w:space="0" w:color="auto"/>
        <w:right w:val="none" w:sz="0" w:space="0" w:color="auto"/>
      </w:divBdr>
    </w:div>
    <w:div w:id="1742093318">
      <w:bodyDiv w:val="1"/>
      <w:marLeft w:val="0"/>
      <w:marRight w:val="0"/>
      <w:marTop w:val="0"/>
      <w:marBottom w:val="0"/>
      <w:divBdr>
        <w:top w:val="none" w:sz="0" w:space="0" w:color="auto"/>
        <w:left w:val="none" w:sz="0" w:space="0" w:color="auto"/>
        <w:bottom w:val="none" w:sz="0" w:space="0" w:color="auto"/>
        <w:right w:val="none" w:sz="0" w:space="0" w:color="auto"/>
      </w:divBdr>
    </w:div>
    <w:div w:id="1971400593">
      <w:bodyDiv w:val="1"/>
      <w:marLeft w:val="0"/>
      <w:marRight w:val="0"/>
      <w:marTop w:val="0"/>
      <w:marBottom w:val="0"/>
      <w:divBdr>
        <w:top w:val="none" w:sz="0" w:space="0" w:color="auto"/>
        <w:left w:val="none" w:sz="0" w:space="0" w:color="auto"/>
        <w:bottom w:val="none" w:sz="0" w:space="0" w:color="auto"/>
        <w:right w:val="none" w:sz="0" w:space="0" w:color="auto"/>
      </w:divBdr>
    </w:div>
    <w:div w:id="20953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1963</Words>
  <Characters>15589</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Администрация</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Секретарь</dc:creator>
  <cp:keywords/>
  <cp:lastModifiedBy>11111</cp:lastModifiedBy>
  <cp:revision>60</cp:revision>
  <cp:lastPrinted>2023-09-27T13:44:00Z</cp:lastPrinted>
  <dcterms:created xsi:type="dcterms:W3CDTF">2023-07-28T07:48:00Z</dcterms:created>
  <dcterms:modified xsi:type="dcterms:W3CDTF">2023-09-27T13:46:00Z</dcterms:modified>
</cp:coreProperties>
</file>