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A3A29" w14:textId="1D2B1DB0" w:rsidR="00596460" w:rsidRPr="00475408" w:rsidRDefault="00046F6A" w:rsidP="00046F6A">
      <w:pPr>
        <w:pStyle w:val="a3"/>
        <w:shd w:val="clear" w:color="auto" w:fill="FFFFFF" w:themeFill="background1"/>
        <w:rPr>
          <w:color w:val="000000" w:themeColor="text1"/>
          <w:sz w:val="23"/>
          <w:szCs w:val="23"/>
        </w:rPr>
      </w:pPr>
      <w:r>
        <w:rPr>
          <w:rStyle w:val="a4"/>
          <w:color w:val="000000" w:themeColor="text1"/>
          <w:sz w:val="23"/>
          <w:szCs w:val="23"/>
        </w:rPr>
        <w:t xml:space="preserve">                                                              </w:t>
      </w:r>
      <w:r w:rsidR="002A19FB">
        <w:rPr>
          <w:rStyle w:val="a4"/>
          <w:color w:val="000000" w:themeColor="text1"/>
          <w:sz w:val="23"/>
          <w:szCs w:val="23"/>
        </w:rPr>
        <w:t xml:space="preserve"> </w:t>
      </w:r>
      <w:r w:rsidR="00596460" w:rsidRPr="00475408">
        <w:rPr>
          <w:rStyle w:val="a4"/>
          <w:color w:val="000000" w:themeColor="text1"/>
          <w:sz w:val="23"/>
          <w:szCs w:val="23"/>
        </w:rPr>
        <w:t>РОССИЙСКАЯ ФЕДЕРАЦИЯ</w:t>
      </w:r>
      <w:r w:rsidR="002A19FB">
        <w:rPr>
          <w:rStyle w:val="a4"/>
          <w:color w:val="000000" w:themeColor="text1"/>
          <w:sz w:val="23"/>
          <w:szCs w:val="23"/>
        </w:rPr>
        <w:t xml:space="preserve">                           </w:t>
      </w:r>
    </w:p>
    <w:p w14:paraId="0B061F20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СОВЕТ ДЕПУТАТОВ</w:t>
      </w:r>
    </w:p>
    <w:p w14:paraId="04E4B524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МУНИЦИПАЛЬНОГО ОБРАЗОВАНИЯ</w:t>
      </w:r>
    </w:p>
    <w:p w14:paraId="5505E77D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ЛЕБЯЖЕНСКОЕ ГОРОДСКОЕ ПОСЕЛЕНИЕ</w:t>
      </w:r>
    </w:p>
    <w:p w14:paraId="5E8E9634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ЛОМОНОСОВСКОГО МУНИЦИПАЛЬНОГО РАЙОНА</w:t>
      </w:r>
    </w:p>
    <w:p w14:paraId="1F252308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ЛЕНИНГРАДСКОЙ ОБЛАСТИ</w:t>
      </w:r>
    </w:p>
    <w:p w14:paraId="6EBDB116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_________________________________________________________________</w:t>
      </w:r>
    </w:p>
    <w:p w14:paraId="7E3F8842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РЕШЕНИЕ</w:t>
      </w:r>
    </w:p>
    <w:p w14:paraId="665B4223" w14:textId="51F66D84" w:rsidR="00596460" w:rsidRPr="00475408" w:rsidRDefault="00046F6A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>
        <w:rPr>
          <w:rStyle w:val="a4"/>
          <w:color w:val="000000" w:themeColor="text1"/>
          <w:sz w:val="23"/>
          <w:szCs w:val="23"/>
        </w:rPr>
        <w:t>18.05.2023г.</w:t>
      </w:r>
      <w:r w:rsidR="00501470">
        <w:rPr>
          <w:rStyle w:val="a4"/>
          <w:color w:val="000000" w:themeColor="text1"/>
          <w:sz w:val="23"/>
          <w:szCs w:val="23"/>
        </w:rPr>
        <w:t xml:space="preserve">                                                                                                                                 </w:t>
      </w:r>
      <w:r w:rsidR="00596460" w:rsidRPr="00475408">
        <w:rPr>
          <w:rStyle w:val="a4"/>
          <w:color w:val="000000" w:themeColor="text1"/>
          <w:sz w:val="23"/>
          <w:szCs w:val="23"/>
        </w:rPr>
        <w:t xml:space="preserve">№ </w:t>
      </w:r>
      <w:r>
        <w:rPr>
          <w:rStyle w:val="a4"/>
          <w:color w:val="000000" w:themeColor="text1"/>
          <w:sz w:val="23"/>
          <w:szCs w:val="23"/>
        </w:rPr>
        <w:t>22</w:t>
      </w:r>
      <w:r w:rsidR="00D57B6D">
        <w:rPr>
          <w:rStyle w:val="a4"/>
          <w:color w:val="000000" w:themeColor="text1"/>
          <w:sz w:val="23"/>
          <w:szCs w:val="23"/>
        </w:rPr>
        <w:t>9</w:t>
      </w:r>
    </w:p>
    <w:p w14:paraId="560523C9" w14:textId="77777777" w:rsidR="00596460" w:rsidRPr="00475408" w:rsidRDefault="00596460" w:rsidP="00596460">
      <w:pPr>
        <w:pStyle w:val="a3"/>
        <w:shd w:val="clear" w:color="auto" w:fill="FFFFFF" w:themeFill="background1"/>
        <w:jc w:val="center"/>
        <w:rPr>
          <w:color w:val="000000" w:themeColor="text1"/>
          <w:sz w:val="23"/>
          <w:szCs w:val="23"/>
        </w:rPr>
      </w:pPr>
      <w:r w:rsidRPr="00475408">
        <w:rPr>
          <w:rStyle w:val="a4"/>
          <w:color w:val="000000" w:themeColor="text1"/>
          <w:sz w:val="23"/>
          <w:szCs w:val="23"/>
        </w:rPr>
        <w:t>О внесении изменений в Решение Совета депутатов МО «Лебяженское городское поселение» от 31.07.2008 г. № 34 «Об образовании особо охраняемой территории местного значения «Поляна Бианки» и утверждении описания границ ее земельного участка»</w:t>
      </w:r>
    </w:p>
    <w:p w14:paraId="1E3AC584" w14:textId="38A399E1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>Совет депутатов  «Лебяженско</w:t>
      </w:r>
      <w:r w:rsidR="00DD64B8">
        <w:rPr>
          <w:color w:val="000000" w:themeColor="text1"/>
          <w:sz w:val="23"/>
          <w:szCs w:val="23"/>
        </w:rPr>
        <w:t>го</w:t>
      </w:r>
      <w:r w:rsidRPr="00475408">
        <w:rPr>
          <w:color w:val="000000" w:themeColor="text1"/>
          <w:sz w:val="23"/>
          <w:szCs w:val="23"/>
        </w:rPr>
        <w:t xml:space="preserve"> городско</w:t>
      </w:r>
      <w:r w:rsidR="00DD64B8">
        <w:rPr>
          <w:color w:val="000000" w:themeColor="text1"/>
          <w:sz w:val="23"/>
          <w:szCs w:val="23"/>
        </w:rPr>
        <w:t>го</w:t>
      </w:r>
      <w:r w:rsidRPr="00475408">
        <w:rPr>
          <w:color w:val="000000" w:themeColor="text1"/>
          <w:sz w:val="23"/>
          <w:szCs w:val="23"/>
        </w:rPr>
        <w:t xml:space="preserve"> поселени</w:t>
      </w:r>
      <w:r w:rsidR="00DD64B8">
        <w:rPr>
          <w:color w:val="000000" w:themeColor="text1"/>
          <w:sz w:val="23"/>
          <w:szCs w:val="23"/>
        </w:rPr>
        <w:t>я</w:t>
      </w:r>
      <w:r w:rsidRPr="00475408">
        <w:rPr>
          <w:color w:val="000000" w:themeColor="text1"/>
          <w:sz w:val="23"/>
          <w:szCs w:val="23"/>
        </w:rPr>
        <w:t>»</w:t>
      </w:r>
    </w:p>
    <w:p w14:paraId="4FB81738" w14:textId="77777777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>РЕШИЛ:</w:t>
      </w:r>
    </w:p>
    <w:p w14:paraId="645F9702" w14:textId="1A363130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>1. Пункт 1 Решения Совета депутатов МО «Лебяженское городское поселение» от 31.07.2008 г. № 34 «Об образовании особо охраняемой территории местного значения «Поляна Бианки» и утверждении описания границ» изложить в следующей редакции:</w:t>
      </w:r>
    </w:p>
    <w:p w14:paraId="4231157F" w14:textId="3C862A58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 xml:space="preserve">1. Образовать особо охраняемую природную территорию местного значения «Охраняемый природный ландшафт «Поляна Бианки» </w:t>
      </w:r>
      <w:r w:rsidR="00475408" w:rsidRPr="00475408">
        <w:rPr>
          <w:color w:val="000000" w:themeColor="text1"/>
          <w:sz w:val="23"/>
          <w:szCs w:val="23"/>
        </w:rPr>
        <w:t xml:space="preserve"> изложив Приложение 1 (Паспорт особо охраняемой природной территории местного значения «Охраняемый природный ландшафт «Поляна Бианки») в новой редакции согласно Приложению 1 к настоящему решению, </w:t>
      </w:r>
      <w:r w:rsidRPr="00475408">
        <w:rPr>
          <w:color w:val="000000" w:themeColor="text1"/>
          <w:sz w:val="23"/>
          <w:szCs w:val="23"/>
        </w:rPr>
        <w:t xml:space="preserve">площадью </w:t>
      </w:r>
      <w:r w:rsidR="00405BD8" w:rsidRPr="00475408">
        <w:rPr>
          <w:color w:val="000000" w:themeColor="text1"/>
          <w:sz w:val="23"/>
          <w:szCs w:val="23"/>
        </w:rPr>
        <w:t>170446</w:t>
      </w:r>
      <w:r w:rsidRPr="00475408">
        <w:rPr>
          <w:color w:val="000000" w:themeColor="text1"/>
          <w:sz w:val="23"/>
          <w:szCs w:val="23"/>
        </w:rPr>
        <w:t xml:space="preserve"> кв.м. (</w:t>
      </w:r>
      <w:r w:rsidR="00405BD8" w:rsidRPr="00475408">
        <w:rPr>
          <w:color w:val="000000" w:themeColor="text1"/>
          <w:sz w:val="23"/>
          <w:szCs w:val="23"/>
        </w:rPr>
        <w:t>17,0446</w:t>
      </w:r>
      <w:r w:rsidRPr="00475408">
        <w:rPr>
          <w:color w:val="000000" w:themeColor="text1"/>
          <w:sz w:val="23"/>
          <w:szCs w:val="23"/>
        </w:rPr>
        <w:t xml:space="preserve"> Га).</w:t>
      </w:r>
    </w:p>
    <w:p w14:paraId="701286F2" w14:textId="77777777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>Пункт 2 Решения Совета депутатов МО «Лебяженское городское поселение» от 31.07.2008 г. № 34 «Об образовании особо охраняемой территории местного значения «Поляна Бианки» и утверждении описания границ ее земельного участка» изложить в следующей редакции:</w:t>
      </w:r>
    </w:p>
    <w:p w14:paraId="11CFDBA4" w14:textId="5D4A74A0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 xml:space="preserve">2. Утвердить </w:t>
      </w:r>
      <w:r w:rsidR="00284DE5" w:rsidRPr="00475408">
        <w:rPr>
          <w:color w:val="000000" w:themeColor="text1"/>
          <w:sz w:val="23"/>
          <w:szCs w:val="23"/>
        </w:rPr>
        <w:t xml:space="preserve">текстовое </w:t>
      </w:r>
      <w:r w:rsidRPr="00475408">
        <w:rPr>
          <w:color w:val="000000" w:themeColor="text1"/>
          <w:sz w:val="23"/>
          <w:szCs w:val="23"/>
        </w:rPr>
        <w:t xml:space="preserve">описание </w:t>
      </w:r>
      <w:r w:rsidR="00284DE5" w:rsidRPr="00475408">
        <w:rPr>
          <w:color w:val="000000" w:themeColor="text1"/>
          <w:sz w:val="23"/>
          <w:szCs w:val="23"/>
        </w:rPr>
        <w:t xml:space="preserve">местоположения </w:t>
      </w:r>
      <w:r w:rsidRPr="00475408">
        <w:rPr>
          <w:color w:val="000000" w:themeColor="text1"/>
          <w:sz w:val="23"/>
          <w:szCs w:val="23"/>
        </w:rPr>
        <w:t>границ особо охраняемой природной территори</w:t>
      </w:r>
      <w:r w:rsidR="00875DC0" w:rsidRPr="00475408">
        <w:rPr>
          <w:color w:val="000000" w:themeColor="text1"/>
          <w:sz w:val="23"/>
          <w:szCs w:val="23"/>
        </w:rPr>
        <w:t>и</w:t>
      </w:r>
      <w:r w:rsidRPr="00475408">
        <w:rPr>
          <w:color w:val="000000" w:themeColor="text1"/>
          <w:sz w:val="23"/>
          <w:szCs w:val="23"/>
        </w:rPr>
        <w:t xml:space="preserve"> местного значения «Охраняемый природный ландшафт «Поляна Бианки» в соответствии с Приложением № </w:t>
      </w:r>
      <w:r w:rsidR="00284DE5" w:rsidRPr="00475408">
        <w:rPr>
          <w:color w:val="000000" w:themeColor="text1"/>
          <w:sz w:val="23"/>
          <w:szCs w:val="23"/>
        </w:rPr>
        <w:t>2</w:t>
      </w:r>
      <w:r w:rsidRPr="00475408">
        <w:rPr>
          <w:color w:val="000000" w:themeColor="text1"/>
          <w:sz w:val="23"/>
          <w:szCs w:val="23"/>
        </w:rPr>
        <w:t xml:space="preserve"> к настоящему Решению.</w:t>
      </w:r>
    </w:p>
    <w:p w14:paraId="6E29E171" w14:textId="24F204B5" w:rsidR="00596460" w:rsidRPr="00475408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 xml:space="preserve">Утвердить план границ особо охраняемой природной территории местного значения «Охраняемый природный ландшафт «Поляна Бианки» в соответствии с Приложением № </w:t>
      </w:r>
      <w:r w:rsidR="00CF45CF">
        <w:rPr>
          <w:color w:val="000000" w:themeColor="text1"/>
          <w:sz w:val="23"/>
          <w:szCs w:val="23"/>
        </w:rPr>
        <w:t>3</w:t>
      </w:r>
      <w:r w:rsidRPr="00475408">
        <w:rPr>
          <w:color w:val="000000" w:themeColor="text1"/>
          <w:sz w:val="23"/>
          <w:szCs w:val="23"/>
        </w:rPr>
        <w:t xml:space="preserve"> к настоящему Решению.</w:t>
      </w:r>
    </w:p>
    <w:p w14:paraId="57BA9519" w14:textId="60614C25" w:rsidR="00596460" w:rsidRPr="00475408" w:rsidRDefault="00596460" w:rsidP="00082132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 xml:space="preserve">3. Контроль за исполнением настоящего Решения возложить на </w:t>
      </w:r>
      <w:proofErr w:type="gramStart"/>
      <w:r w:rsidRPr="00475408">
        <w:rPr>
          <w:color w:val="000000" w:themeColor="text1"/>
          <w:sz w:val="23"/>
          <w:szCs w:val="23"/>
        </w:rPr>
        <w:t>администрацию  «</w:t>
      </w:r>
      <w:proofErr w:type="gramEnd"/>
      <w:r w:rsidRPr="00475408">
        <w:rPr>
          <w:color w:val="000000" w:themeColor="text1"/>
          <w:sz w:val="23"/>
          <w:szCs w:val="23"/>
        </w:rPr>
        <w:t>Лебяженско</w:t>
      </w:r>
      <w:r w:rsidR="00E80008">
        <w:rPr>
          <w:color w:val="000000" w:themeColor="text1"/>
          <w:sz w:val="23"/>
          <w:szCs w:val="23"/>
        </w:rPr>
        <w:t>го</w:t>
      </w:r>
      <w:r w:rsidRPr="00475408">
        <w:rPr>
          <w:color w:val="000000" w:themeColor="text1"/>
          <w:sz w:val="23"/>
          <w:szCs w:val="23"/>
        </w:rPr>
        <w:t xml:space="preserve"> городско</w:t>
      </w:r>
      <w:r w:rsidR="00E80008">
        <w:rPr>
          <w:color w:val="000000" w:themeColor="text1"/>
          <w:sz w:val="23"/>
          <w:szCs w:val="23"/>
        </w:rPr>
        <w:t>го</w:t>
      </w:r>
      <w:r w:rsidRPr="00475408">
        <w:rPr>
          <w:color w:val="000000" w:themeColor="text1"/>
          <w:sz w:val="23"/>
          <w:szCs w:val="23"/>
        </w:rPr>
        <w:t xml:space="preserve"> поселени</w:t>
      </w:r>
      <w:r w:rsidR="00E80008">
        <w:rPr>
          <w:color w:val="000000" w:themeColor="text1"/>
          <w:sz w:val="23"/>
          <w:szCs w:val="23"/>
        </w:rPr>
        <w:t>я</w:t>
      </w:r>
      <w:r w:rsidRPr="00475408">
        <w:rPr>
          <w:color w:val="000000" w:themeColor="text1"/>
          <w:sz w:val="23"/>
          <w:szCs w:val="23"/>
        </w:rPr>
        <w:t>».</w:t>
      </w:r>
    </w:p>
    <w:p w14:paraId="2BF6D366" w14:textId="2239DBCF" w:rsidR="00596460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r w:rsidRPr="00475408">
        <w:rPr>
          <w:color w:val="000000" w:themeColor="text1"/>
          <w:sz w:val="23"/>
          <w:szCs w:val="23"/>
        </w:rPr>
        <w:t>4. Решение вступает в силу с момента официального опубликования (обнародования).</w:t>
      </w:r>
    </w:p>
    <w:p w14:paraId="20B24AAD" w14:textId="77777777" w:rsidR="00E80008" w:rsidRPr="00475408" w:rsidRDefault="00E80008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</w:p>
    <w:p w14:paraId="5D2413B3" w14:textId="44A0E02A" w:rsidR="00C117EB" w:rsidRDefault="00596460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proofErr w:type="gramStart"/>
      <w:r w:rsidRPr="00475408">
        <w:rPr>
          <w:color w:val="000000" w:themeColor="text1"/>
          <w:sz w:val="23"/>
          <w:szCs w:val="23"/>
        </w:rPr>
        <w:t>Глава  Лебяженско</w:t>
      </w:r>
      <w:r w:rsidR="00E80008">
        <w:rPr>
          <w:color w:val="000000" w:themeColor="text1"/>
          <w:sz w:val="23"/>
          <w:szCs w:val="23"/>
        </w:rPr>
        <w:t>го</w:t>
      </w:r>
      <w:proofErr w:type="gramEnd"/>
      <w:r w:rsidRPr="00475408">
        <w:rPr>
          <w:color w:val="000000" w:themeColor="text1"/>
          <w:sz w:val="23"/>
          <w:szCs w:val="23"/>
        </w:rPr>
        <w:t xml:space="preserve"> городско</w:t>
      </w:r>
      <w:r w:rsidR="00E80008">
        <w:rPr>
          <w:color w:val="000000" w:themeColor="text1"/>
          <w:sz w:val="23"/>
          <w:szCs w:val="23"/>
        </w:rPr>
        <w:t>го</w:t>
      </w:r>
      <w:r w:rsidRPr="00475408">
        <w:rPr>
          <w:color w:val="000000" w:themeColor="text1"/>
          <w:sz w:val="23"/>
          <w:szCs w:val="23"/>
        </w:rPr>
        <w:t xml:space="preserve"> поселени</w:t>
      </w:r>
      <w:r w:rsidR="00E80008">
        <w:rPr>
          <w:color w:val="000000" w:themeColor="text1"/>
          <w:sz w:val="23"/>
          <w:szCs w:val="23"/>
        </w:rPr>
        <w:t xml:space="preserve">я                                                  </w:t>
      </w:r>
      <w:r w:rsidRPr="00475408">
        <w:rPr>
          <w:color w:val="000000" w:themeColor="text1"/>
          <w:sz w:val="23"/>
          <w:szCs w:val="23"/>
        </w:rPr>
        <w:t>С.Н.</w:t>
      </w:r>
      <w:r w:rsidR="00DF37ED" w:rsidRPr="00475408">
        <w:rPr>
          <w:color w:val="000000" w:themeColor="text1"/>
          <w:sz w:val="23"/>
          <w:szCs w:val="23"/>
        </w:rPr>
        <w:t xml:space="preserve"> </w:t>
      </w:r>
      <w:r w:rsidRPr="00475408">
        <w:rPr>
          <w:color w:val="000000" w:themeColor="text1"/>
          <w:sz w:val="23"/>
          <w:szCs w:val="23"/>
        </w:rPr>
        <w:t>Воеводин</w:t>
      </w:r>
    </w:p>
    <w:p w14:paraId="6AC48791" w14:textId="77777777" w:rsidR="00F02431" w:rsidRDefault="00F02431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</w:p>
    <w:p w14:paraId="67FA8CB4" w14:textId="11F4CB8E" w:rsidR="008A3265" w:rsidRDefault="008A3265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494"/>
      </w:tblGrid>
      <w:tr w:rsidR="008A3265" w14:paraId="753F64F4" w14:textId="77777777" w:rsidTr="00E64B58">
        <w:tc>
          <w:tcPr>
            <w:tcW w:w="4928" w:type="dxa"/>
          </w:tcPr>
          <w:p w14:paraId="5EC87947" w14:textId="77777777" w:rsidR="008A3265" w:rsidRDefault="008A3265" w:rsidP="00E64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14:paraId="4BE180A5" w14:textId="77777777"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5110A57" w14:textId="77777777"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>Лебяженского городского поселения Ломоносовского муниципального района Ленинградской области</w:t>
            </w:r>
          </w:p>
          <w:p w14:paraId="19C681A0" w14:textId="77777777" w:rsidR="008A3265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79EAE" w14:textId="25908BAE" w:rsidR="008A3265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</w:t>
            </w:r>
            <w:r w:rsidR="00046F6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_» мая 2023 г. № </w:t>
            </w:r>
            <w:r w:rsidR="00046F6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36E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14:paraId="1C10ECA3" w14:textId="77777777" w:rsidR="008A3265" w:rsidRDefault="008A3265" w:rsidP="008A32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52F6C4" w14:textId="77777777" w:rsidR="008A3265" w:rsidRPr="00DA3E9F" w:rsidRDefault="008A3265" w:rsidP="008A3265">
      <w:pPr>
        <w:spacing w:after="0" w:line="240" w:lineRule="auto"/>
        <w:ind w:firstLine="39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ПАСПОРТ</w:t>
      </w:r>
    </w:p>
    <w:p w14:paraId="19D196F8" w14:textId="77777777" w:rsidR="008A3265" w:rsidRPr="00DA3E9F" w:rsidRDefault="008A3265" w:rsidP="008A3265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14:paraId="189972CD" w14:textId="77777777" w:rsidR="008A3265" w:rsidRDefault="008A3265" w:rsidP="008A3265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«Охраняемый природный ландшафт «Поляна Бианки»</w:t>
      </w:r>
    </w:p>
    <w:p w14:paraId="51D5D99E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140A769D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Наименование ООПТ местного </w:t>
      </w:r>
      <w:r w:rsidRPr="00DA3E9F">
        <w:rPr>
          <w:rFonts w:ascii="Times New Roman" w:hAnsi="Times New Roman" w:cs="Times New Roman"/>
          <w:b/>
          <w:sz w:val="24"/>
          <w:szCs w:val="24"/>
        </w:rPr>
        <w:t>значения:</w:t>
      </w:r>
      <w:r w:rsidRPr="00DA3E9F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храняемый природный ландшафт </w:t>
      </w:r>
      <w:r w:rsidRPr="00DA3E9F">
        <w:rPr>
          <w:rFonts w:ascii="Times New Roman" w:hAnsi="Times New Roman" w:cs="Times New Roman"/>
          <w:sz w:val="24"/>
          <w:szCs w:val="24"/>
        </w:rPr>
        <w:t>«Поляна Бианки»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75344F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b/>
          <w:sz w:val="24"/>
          <w:szCs w:val="24"/>
        </w:rPr>
        <w:t>2. Цель организации:</w:t>
      </w:r>
      <w:r w:rsidRPr="00DA3E9F">
        <w:rPr>
          <w:rFonts w:ascii="Times New Roman" w:hAnsi="Times New Roman" w:cs="Times New Roman"/>
          <w:sz w:val="24"/>
          <w:szCs w:val="24"/>
        </w:rPr>
        <w:t xml:space="preserve"> сохранение в естественном</w:t>
      </w:r>
      <w:r>
        <w:rPr>
          <w:rFonts w:ascii="Times New Roman" w:hAnsi="Times New Roman" w:cs="Times New Roman"/>
          <w:sz w:val="24"/>
          <w:szCs w:val="24"/>
        </w:rPr>
        <w:t xml:space="preserve"> состоянии природного ландшафта </w:t>
      </w:r>
      <w:r w:rsidRPr="00DA3E9F">
        <w:rPr>
          <w:rFonts w:ascii="Times New Roman" w:hAnsi="Times New Roman" w:cs="Times New Roman"/>
          <w:sz w:val="24"/>
          <w:szCs w:val="24"/>
        </w:rPr>
        <w:t>прибрежно-</w:t>
      </w:r>
      <w:r>
        <w:rPr>
          <w:rFonts w:ascii="Times New Roman" w:hAnsi="Times New Roman" w:cs="Times New Roman"/>
          <w:sz w:val="24"/>
          <w:szCs w:val="24"/>
        </w:rPr>
        <w:t xml:space="preserve">рекреационной зоны для </w:t>
      </w:r>
      <w:r w:rsidRPr="00DA3E9F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 xml:space="preserve">изации регламентированной </w:t>
      </w:r>
      <w:r w:rsidRPr="00DA3E9F">
        <w:rPr>
          <w:rFonts w:ascii="Times New Roman" w:hAnsi="Times New Roman" w:cs="Times New Roman"/>
          <w:sz w:val="24"/>
          <w:szCs w:val="24"/>
        </w:rPr>
        <w:t>рек</w:t>
      </w:r>
      <w:r>
        <w:rPr>
          <w:rFonts w:ascii="Times New Roman" w:hAnsi="Times New Roman" w:cs="Times New Roman"/>
          <w:sz w:val="24"/>
          <w:szCs w:val="24"/>
        </w:rPr>
        <w:t xml:space="preserve">реации и экологического просвещения населения, а также для </w:t>
      </w:r>
      <w:r w:rsidRPr="00DA3E9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храны миграционных стоянок водоплавающих и околоводных птиц, сохранения </w:t>
      </w:r>
      <w:r w:rsidRPr="00DA3E9F">
        <w:rPr>
          <w:rFonts w:ascii="Times New Roman" w:hAnsi="Times New Roman" w:cs="Times New Roman"/>
          <w:sz w:val="24"/>
          <w:szCs w:val="24"/>
        </w:rPr>
        <w:t>типи</w:t>
      </w:r>
      <w:r>
        <w:rPr>
          <w:rFonts w:ascii="Times New Roman" w:hAnsi="Times New Roman" w:cs="Times New Roman"/>
          <w:sz w:val="24"/>
          <w:szCs w:val="24"/>
        </w:rPr>
        <w:t xml:space="preserve">чных и уникальных природных </w:t>
      </w:r>
      <w:r w:rsidRPr="00DA3E9F">
        <w:rPr>
          <w:rFonts w:ascii="Times New Roman" w:hAnsi="Times New Roman" w:cs="Times New Roman"/>
          <w:sz w:val="24"/>
          <w:szCs w:val="24"/>
        </w:rPr>
        <w:t>комплексов прибрежной зоны Финского залива.</w:t>
      </w:r>
    </w:p>
    <w:p w14:paraId="5B649B48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95159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>
        <w:rPr>
          <w:rFonts w:ascii="Times New Roman" w:hAnsi="Times New Roman" w:cs="Times New Roman"/>
          <w:sz w:val="24"/>
          <w:szCs w:val="24"/>
        </w:rPr>
        <w:t xml:space="preserve"> Российская Федерация, Ленинградская область, </w:t>
      </w:r>
      <w:r w:rsidRPr="00DA3E9F">
        <w:rPr>
          <w:rFonts w:ascii="Times New Roman" w:hAnsi="Times New Roman" w:cs="Times New Roman"/>
          <w:sz w:val="24"/>
          <w:szCs w:val="24"/>
        </w:rPr>
        <w:t>Ломоносовский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r w:rsidRPr="00DA3E9F">
        <w:rPr>
          <w:rFonts w:ascii="Times New Roman" w:hAnsi="Times New Roman" w:cs="Times New Roman"/>
          <w:sz w:val="24"/>
          <w:szCs w:val="24"/>
        </w:rPr>
        <w:t>городско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поселок Лебяжье, северо-западная его часть у побережья Финского залива (историческое название местности – Петровский хутор). Пути подъезда</w:t>
      </w:r>
      <w:proofErr w:type="gramStart"/>
      <w:r>
        <w:rPr>
          <w:rFonts w:ascii="Times New Roman" w:hAnsi="Times New Roman" w:cs="Times New Roman"/>
          <w:sz w:val="24"/>
          <w:szCs w:val="24"/>
        </w:rPr>
        <w:t>: 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E9F">
        <w:rPr>
          <w:rFonts w:ascii="Times New Roman" w:hAnsi="Times New Roman" w:cs="Times New Roman"/>
          <w:sz w:val="24"/>
          <w:szCs w:val="24"/>
        </w:rPr>
        <w:t>прибрежно-</w:t>
      </w:r>
      <w:r>
        <w:rPr>
          <w:rFonts w:ascii="Times New Roman" w:hAnsi="Times New Roman" w:cs="Times New Roman"/>
          <w:sz w:val="24"/>
          <w:szCs w:val="24"/>
        </w:rPr>
        <w:t xml:space="preserve">рекреационной зоны можно доехать: от Балтийского </w:t>
      </w:r>
      <w:r w:rsidRPr="00DA3E9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окзала электропоездом до </w:t>
      </w:r>
      <w:r w:rsidRPr="00DA3E9F">
        <w:rPr>
          <w:rFonts w:ascii="Times New Roman" w:hAnsi="Times New Roman" w:cs="Times New Roman"/>
          <w:sz w:val="24"/>
          <w:szCs w:val="24"/>
        </w:rPr>
        <w:t>железнодорожной станции Лебяжье, либо автотранспортом</w:t>
      </w:r>
      <w:r>
        <w:rPr>
          <w:rFonts w:ascii="Times New Roman" w:hAnsi="Times New Roman" w:cs="Times New Roman"/>
          <w:sz w:val="24"/>
          <w:szCs w:val="24"/>
        </w:rPr>
        <w:t xml:space="preserve"> по шоссе Ломоносов – Сосновый Бор. </w:t>
      </w:r>
      <w:r w:rsidRPr="00DA3E9F">
        <w:rPr>
          <w:rFonts w:ascii="Times New Roman" w:hAnsi="Times New Roman" w:cs="Times New Roman"/>
          <w:sz w:val="24"/>
          <w:szCs w:val="24"/>
        </w:rPr>
        <w:t>Далее до поворота на улицу Мира, по улице Мира до пересечения с улицей Степаняна.</w:t>
      </w:r>
    </w:p>
    <w:p w14:paraId="3DA5F83E" w14:textId="77777777" w:rsidR="008A3265" w:rsidRPr="00295159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159">
        <w:rPr>
          <w:rFonts w:ascii="Times New Roman" w:hAnsi="Times New Roman" w:cs="Times New Roman"/>
          <w:b/>
          <w:sz w:val="24"/>
          <w:szCs w:val="24"/>
        </w:rPr>
        <w:t>Краткое описание:</w:t>
      </w:r>
    </w:p>
    <w:p w14:paraId="23312942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Практически вся территория прибрежно-рекреационн</w:t>
      </w:r>
      <w:r>
        <w:rPr>
          <w:rFonts w:ascii="Times New Roman" w:hAnsi="Times New Roman" w:cs="Times New Roman"/>
          <w:sz w:val="24"/>
          <w:szCs w:val="24"/>
        </w:rPr>
        <w:t xml:space="preserve">ой зоны расположена в пределах морской </w:t>
      </w:r>
      <w:r w:rsidRPr="00DA3E9F">
        <w:rPr>
          <w:rFonts w:ascii="Times New Roman" w:hAnsi="Times New Roman" w:cs="Times New Roman"/>
          <w:sz w:val="24"/>
          <w:szCs w:val="24"/>
        </w:rPr>
        <w:t>равнины, огр</w:t>
      </w:r>
      <w:r>
        <w:rPr>
          <w:rFonts w:ascii="Times New Roman" w:hAnsi="Times New Roman" w:cs="Times New Roman"/>
          <w:sz w:val="24"/>
          <w:szCs w:val="24"/>
        </w:rPr>
        <w:t>аниченной абразионным уступом</w:t>
      </w:r>
      <w:r w:rsidRPr="00DA3E9F">
        <w:rPr>
          <w:rFonts w:ascii="Times New Roman" w:hAnsi="Times New Roman" w:cs="Times New Roman"/>
          <w:sz w:val="24"/>
          <w:szCs w:val="24"/>
        </w:rPr>
        <w:t xml:space="preserve"> (в сред</w:t>
      </w:r>
      <w:r>
        <w:rPr>
          <w:rFonts w:ascii="Times New Roman" w:hAnsi="Times New Roman" w:cs="Times New Roman"/>
          <w:sz w:val="24"/>
          <w:szCs w:val="24"/>
        </w:rPr>
        <w:t xml:space="preserve">нем около 15 м) от озерно-ледниковой равнины. Современный рельеф </w:t>
      </w:r>
      <w:r w:rsidRPr="00DA3E9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стка</w:t>
      </w:r>
      <w:r w:rsidRPr="00DA3E9F">
        <w:rPr>
          <w:rFonts w:ascii="Times New Roman" w:hAnsi="Times New Roman" w:cs="Times New Roman"/>
          <w:sz w:val="24"/>
          <w:szCs w:val="24"/>
        </w:rPr>
        <w:t xml:space="preserve"> предст</w:t>
      </w:r>
      <w:r>
        <w:rPr>
          <w:rFonts w:ascii="Times New Roman" w:hAnsi="Times New Roman" w:cs="Times New Roman"/>
          <w:sz w:val="24"/>
          <w:szCs w:val="24"/>
        </w:rPr>
        <w:t xml:space="preserve">авляет собой террасированную приморскую </w:t>
      </w:r>
      <w:r w:rsidRPr="00DA3E9F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внину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литориновую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террасу), </w:t>
      </w:r>
      <w:r w:rsidRPr="00DA3E9F">
        <w:rPr>
          <w:rFonts w:ascii="Times New Roman" w:hAnsi="Times New Roman" w:cs="Times New Roman"/>
          <w:sz w:val="24"/>
          <w:szCs w:val="24"/>
        </w:rPr>
        <w:t>сформированну</w:t>
      </w:r>
      <w:r>
        <w:rPr>
          <w:rFonts w:ascii="Times New Roman" w:hAnsi="Times New Roman" w:cs="Times New Roman"/>
          <w:sz w:val="24"/>
          <w:szCs w:val="24"/>
        </w:rPr>
        <w:t xml:space="preserve">ю в результате трансгрессии </w:t>
      </w:r>
      <w:r w:rsidRPr="00DA3E9F">
        <w:rPr>
          <w:rFonts w:ascii="Times New Roman" w:hAnsi="Times New Roman" w:cs="Times New Roman"/>
          <w:sz w:val="24"/>
          <w:szCs w:val="24"/>
        </w:rPr>
        <w:t>Балтийского моря. Береговые валы овальной формы, ориент</w:t>
      </w:r>
      <w:r>
        <w:rPr>
          <w:rFonts w:ascii="Times New Roman" w:hAnsi="Times New Roman" w:cs="Times New Roman"/>
          <w:sz w:val="24"/>
          <w:szCs w:val="24"/>
        </w:rPr>
        <w:t xml:space="preserve">ированные вдоль берега залива, </w:t>
      </w:r>
      <w:r w:rsidRPr="00DA3E9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анимают около 20 % ООПТ. В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центральной части </w:t>
      </w:r>
      <w:r w:rsidRPr="00DA3E9F">
        <w:rPr>
          <w:rFonts w:ascii="Times New Roman" w:hAnsi="Times New Roman" w:cs="Times New Roman"/>
          <w:sz w:val="24"/>
          <w:szCs w:val="24"/>
        </w:rPr>
        <w:t>террит</w:t>
      </w:r>
      <w:r>
        <w:rPr>
          <w:rFonts w:ascii="Times New Roman" w:hAnsi="Times New Roman" w:cs="Times New Roman"/>
          <w:sz w:val="24"/>
          <w:szCs w:val="24"/>
        </w:rPr>
        <w:t xml:space="preserve">ории расположен обособленный </w:t>
      </w:r>
      <w:r w:rsidRPr="00DA3E9F">
        <w:rPr>
          <w:rFonts w:ascii="Times New Roman" w:hAnsi="Times New Roman" w:cs="Times New Roman"/>
          <w:sz w:val="24"/>
          <w:szCs w:val="24"/>
        </w:rPr>
        <w:t>болотный массив.</w:t>
      </w:r>
    </w:p>
    <w:p w14:paraId="30088E70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прибрежно-рекреационной зоны </w:t>
      </w:r>
      <w:r w:rsidRPr="00DA3E9F">
        <w:rPr>
          <w:rFonts w:ascii="Times New Roman" w:hAnsi="Times New Roman" w:cs="Times New Roman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sz w:val="24"/>
          <w:szCs w:val="24"/>
        </w:rPr>
        <w:t xml:space="preserve">постоянных водотоков. Здесь </w:t>
      </w:r>
      <w:r w:rsidRPr="00DA3E9F">
        <w:rPr>
          <w:rFonts w:ascii="Times New Roman" w:hAnsi="Times New Roman" w:cs="Times New Roman"/>
          <w:sz w:val="24"/>
          <w:szCs w:val="24"/>
        </w:rPr>
        <w:t>существует один искусственный пруд, площадью 0,1 га глуб</w:t>
      </w:r>
      <w:r>
        <w:rPr>
          <w:rFonts w:ascii="Times New Roman" w:hAnsi="Times New Roman" w:cs="Times New Roman"/>
          <w:sz w:val="24"/>
          <w:szCs w:val="24"/>
        </w:rPr>
        <w:t xml:space="preserve">иной до 1,5 м, заросший водной </w:t>
      </w:r>
      <w:r w:rsidRPr="00DA3E9F">
        <w:rPr>
          <w:rFonts w:ascii="Times New Roman" w:hAnsi="Times New Roman" w:cs="Times New Roman"/>
          <w:sz w:val="24"/>
          <w:szCs w:val="24"/>
        </w:rPr>
        <w:t>и прибрежно-водной растительностью.</w:t>
      </w:r>
    </w:p>
    <w:p w14:paraId="534D20C6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Почвенный покров довольно однообразный, но</w:t>
      </w:r>
      <w:r w:rsidRPr="00DA3E9F">
        <w:rPr>
          <w:rFonts w:ascii="Times New Roman" w:hAnsi="Times New Roman" w:cs="Times New Roman"/>
          <w:sz w:val="24"/>
          <w:szCs w:val="24"/>
        </w:rPr>
        <w:t xml:space="preserve"> отлича</w:t>
      </w:r>
      <w:r>
        <w:rPr>
          <w:rFonts w:ascii="Times New Roman" w:hAnsi="Times New Roman" w:cs="Times New Roman"/>
          <w:sz w:val="24"/>
          <w:szCs w:val="24"/>
        </w:rPr>
        <w:t xml:space="preserve">ется контрастностью, которая </w:t>
      </w:r>
      <w:r w:rsidRPr="00DA3E9F">
        <w:rPr>
          <w:rFonts w:ascii="Times New Roman" w:hAnsi="Times New Roman" w:cs="Times New Roman"/>
          <w:sz w:val="24"/>
          <w:szCs w:val="24"/>
        </w:rPr>
        <w:t>определяется в первую очередь характером увлажнения по</w:t>
      </w:r>
      <w:r>
        <w:rPr>
          <w:rFonts w:ascii="Times New Roman" w:hAnsi="Times New Roman" w:cs="Times New Roman"/>
          <w:sz w:val="24"/>
          <w:szCs w:val="24"/>
        </w:rPr>
        <w:t xml:space="preserve">верхности. В пониженных частях </w:t>
      </w:r>
      <w:r w:rsidRPr="00DA3E9F">
        <w:rPr>
          <w:rFonts w:ascii="Times New Roman" w:hAnsi="Times New Roman" w:cs="Times New Roman"/>
          <w:sz w:val="24"/>
          <w:szCs w:val="24"/>
        </w:rPr>
        <w:t>аккумулятивной зоны приморской террасы, ежегодно зали</w:t>
      </w:r>
      <w:r>
        <w:rPr>
          <w:rFonts w:ascii="Times New Roman" w:hAnsi="Times New Roman" w:cs="Times New Roman"/>
          <w:sz w:val="24"/>
          <w:szCs w:val="24"/>
        </w:rPr>
        <w:t xml:space="preserve">ваемой водами Финского залива, </w:t>
      </w:r>
      <w:r w:rsidRPr="00DA3E9F">
        <w:rPr>
          <w:rFonts w:ascii="Times New Roman" w:hAnsi="Times New Roman" w:cs="Times New Roman"/>
          <w:sz w:val="24"/>
          <w:szCs w:val="24"/>
        </w:rPr>
        <w:t>сформированы слабо дифференцированные примитивные глееватые и глеевые почвы.</w:t>
      </w:r>
    </w:p>
    <w:p w14:paraId="50EF2DB6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Растительность представлена сообществами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псаммофитной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приморской растительности, сосняками с примесью </w:t>
      </w:r>
      <w:r w:rsidRPr="00DA3E9F">
        <w:rPr>
          <w:rFonts w:ascii="Times New Roman" w:hAnsi="Times New Roman" w:cs="Times New Roman"/>
          <w:sz w:val="24"/>
          <w:szCs w:val="24"/>
        </w:rPr>
        <w:t xml:space="preserve">березы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A3E9F">
        <w:rPr>
          <w:rFonts w:ascii="Times New Roman" w:hAnsi="Times New Roman" w:cs="Times New Roman"/>
          <w:sz w:val="24"/>
          <w:szCs w:val="24"/>
        </w:rPr>
        <w:t>черно</w:t>
      </w:r>
      <w:r>
        <w:rPr>
          <w:rFonts w:ascii="Times New Roman" w:hAnsi="Times New Roman" w:cs="Times New Roman"/>
          <w:sz w:val="24"/>
          <w:szCs w:val="24"/>
        </w:rPr>
        <w:t xml:space="preserve">й ольхи,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черноольшаниками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сероольшаниками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березняками, ивняками и </w:t>
      </w:r>
      <w:r w:rsidRPr="00DA3E9F">
        <w:rPr>
          <w:rFonts w:ascii="Times New Roman" w:hAnsi="Times New Roman" w:cs="Times New Roman"/>
          <w:sz w:val="24"/>
          <w:szCs w:val="24"/>
        </w:rPr>
        <w:t>рябиновым</w:t>
      </w:r>
      <w:r>
        <w:rPr>
          <w:rFonts w:ascii="Times New Roman" w:hAnsi="Times New Roman" w:cs="Times New Roman"/>
          <w:sz w:val="24"/>
          <w:szCs w:val="24"/>
        </w:rPr>
        <w:t xml:space="preserve"> редколесьем, луговыми </w:t>
      </w:r>
      <w:r w:rsidRPr="00DA3E9F">
        <w:rPr>
          <w:rFonts w:ascii="Times New Roman" w:hAnsi="Times New Roman" w:cs="Times New Roman"/>
          <w:sz w:val="24"/>
          <w:szCs w:val="24"/>
        </w:rPr>
        <w:t>сообществами, а также растительностью болот переходного типа.</w:t>
      </w:r>
    </w:p>
    <w:p w14:paraId="02B97A89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прибрежно-рекреационной зоны</w:t>
      </w:r>
      <w:r w:rsidRPr="00DA3E9F">
        <w:rPr>
          <w:rFonts w:ascii="Times New Roman" w:hAnsi="Times New Roman" w:cs="Times New Roman"/>
          <w:sz w:val="24"/>
          <w:szCs w:val="24"/>
        </w:rPr>
        <w:t xml:space="preserve"> выявле</w:t>
      </w:r>
      <w:r>
        <w:rPr>
          <w:rFonts w:ascii="Times New Roman" w:hAnsi="Times New Roman" w:cs="Times New Roman"/>
          <w:sz w:val="24"/>
          <w:szCs w:val="24"/>
        </w:rPr>
        <w:t xml:space="preserve">но 226 видов сосудистых </w:t>
      </w:r>
      <w:r w:rsidRPr="00DA3E9F">
        <w:rPr>
          <w:rFonts w:ascii="Times New Roman" w:hAnsi="Times New Roman" w:cs="Times New Roman"/>
          <w:sz w:val="24"/>
          <w:szCs w:val="24"/>
        </w:rPr>
        <w:t xml:space="preserve">растений, относящихся к 56 семействам. Из них 11 видов </w:t>
      </w:r>
      <w:r>
        <w:rPr>
          <w:rFonts w:ascii="Times New Roman" w:hAnsi="Times New Roman" w:cs="Times New Roman"/>
          <w:sz w:val="24"/>
          <w:szCs w:val="24"/>
        </w:rPr>
        <w:t>– высшие споровые растения, 3 –</w:t>
      </w:r>
      <w:r w:rsidRPr="00DA3E9F">
        <w:rPr>
          <w:rFonts w:ascii="Times New Roman" w:hAnsi="Times New Roman" w:cs="Times New Roman"/>
          <w:sz w:val="24"/>
          <w:szCs w:val="24"/>
        </w:rPr>
        <w:t>голосеменные и 212 – цветковые.</w:t>
      </w:r>
    </w:p>
    <w:p w14:paraId="209E7DF6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Здесь обнаружено 2 вида амфибий, 1 вид рептилий, </w:t>
      </w:r>
      <w:r>
        <w:rPr>
          <w:rFonts w:ascii="Times New Roman" w:hAnsi="Times New Roman" w:cs="Times New Roman"/>
          <w:sz w:val="24"/>
          <w:szCs w:val="24"/>
        </w:rPr>
        <w:t xml:space="preserve">19 видов млекопитающих и около </w:t>
      </w:r>
      <w:r w:rsidRPr="00DA3E9F">
        <w:rPr>
          <w:rFonts w:ascii="Times New Roman" w:hAnsi="Times New Roman" w:cs="Times New Roman"/>
          <w:sz w:val="24"/>
          <w:szCs w:val="24"/>
        </w:rPr>
        <w:t>100 видов птиц.</w:t>
      </w:r>
    </w:p>
    <w:p w14:paraId="7B5315F1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</w:t>
      </w:r>
      <w:r w:rsidRPr="00DA3E9F">
        <w:rPr>
          <w:rFonts w:ascii="Times New Roman" w:hAnsi="Times New Roman" w:cs="Times New Roman"/>
          <w:sz w:val="24"/>
          <w:szCs w:val="24"/>
        </w:rPr>
        <w:t xml:space="preserve"> на территории прибрежно-рекреационной зоны являются </w:t>
      </w:r>
      <w:r>
        <w:rPr>
          <w:rFonts w:ascii="Times New Roman" w:hAnsi="Times New Roman" w:cs="Times New Roman"/>
          <w:sz w:val="24"/>
          <w:szCs w:val="24"/>
        </w:rPr>
        <w:t>наиболее многочисленной и разнообразной группой позвоночных</w:t>
      </w:r>
      <w:r w:rsidRPr="00DA3E9F">
        <w:rPr>
          <w:rFonts w:ascii="Times New Roman" w:hAnsi="Times New Roman" w:cs="Times New Roman"/>
          <w:sz w:val="24"/>
          <w:szCs w:val="24"/>
        </w:rPr>
        <w:t xml:space="preserve"> ж</w:t>
      </w:r>
      <w:r>
        <w:rPr>
          <w:rFonts w:ascii="Times New Roman" w:hAnsi="Times New Roman" w:cs="Times New Roman"/>
          <w:sz w:val="24"/>
          <w:szCs w:val="24"/>
        </w:rPr>
        <w:t xml:space="preserve">ивотных. Среди них особенно </w:t>
      </w:r>
      <w:r w:rsidRPr="00DA3E9F">
        <w:rPr>
          <w:rFonts w:ascii="Times New Roman" w:hAnsi="Times New Roman" w:cs="Times New Roman"/>
          <w:sz w:val="24"/>
          <w:szCs w:val="24"/>
        </w:rPr>
        <w:t>широко представлены сухопутные виды. Виды водных стаций, которые активно используют обширные прибрежные мелководья, обитают в непосредств</w:t>
      </w:r>
      <w:r>
        <w:rPr>
          <w:rFonts w:ascii="Times New Roman" w:hAnsi="Times New Roman" w:cs="Times New Roman"/>
          <w:sz w:val="24"/>
          <w:szCs w:val="24"/>
        </w:rPr>
        <w:t xml:space="preserve">енной близости от ООПТ.  Здесь </w:t>
      </w:r>
      <w:r w:rsidRPr="00DA3E9F">
        <w:rPr>
          <w:rFonts w:ascii="Times New Roman" w:hAnsi="Times New Roman" w:cs="Times New Roman"/>
          <w:sz w:val="24"/>
          <w:szCs w:val="24"/>
        </w:rPr>
        <w:t xml:space="preserve">зарегистрированы виды, относящиеся к 34 семействам 13 отрядов. Наиболее многочисленны </w:t>
      </w:r>
      <w:r>
        <w:rPr>
          <w:rFonts w:ascii="Times New Roman" w:hAnsi="Times New Roman" w:cs="Times New Roman"/>
          <w:sz w:val="24"/>
          <w:szCs w:val="24"/>
        </w:rPr>
        <w:t>представители отряда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воробьиных (73 вида),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ржанкообразны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(25 видов) и утиных (11 </w:t>
      </w:r>
      <w:r w:rsidRPr="00DA3E9F">
        <w:rPr>
          <w:rFonts w:ascii="Times New Roman" w:hAnsi="Times New Roman" w:cs="Times New Roman"/>
          <w:sz w:val="24"/>
          <w:szCs w:val="24"/>
        </w:rPr>
        <w:t>видов). 30 видов относится к редким охраняемым птицам.</w:t>
      </w:r>
    </w:p>
    <w:p w14:paraId="3D7DABA6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является практически единственным </w:t>
      </w:r>
      <w:r w:rsidRPr="00DA3E9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естом природной рекреации в пределах городского поселка Лебяжье. Достаточно хорошо </w:t>
      </w:r>
      <w:r w:rsidRPr="00DA3E9F">
        <w:rPr>
          <w:rFonts w:ascii="Times New Roman" w:hAnsi="Times New Roman" w:cs="Times New Roman"/>
          <w:sz w:val="24"/>
          <w:szCs w:val="24"/>
        </w:rPr>
        <w:t>сохранив</w:t>
      </w:r>
      <w:r>
        <w:rPr>
          <w:rFonts w:ascii="Times New Roman" w:hAnsi="Times New Roman" w:cs="Times New Roman"/>
          <w:sz w:val="24"/>
          <w:szCs w:val="24"/>
        </w:rPr>
        <w:t xml:space="preserve">шиеся до настоящего времени природные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комплексы </w:t>
      </w:r>
      <w:r w:rsidRPr="00DA3E9F">
        <w:rPr>
          <w:rFonts w:ascii="Times New Roman" w:hAnsi="Times New Roman" w:cs="Times New Roman"/>
          <w:sz w:val="24"/>
          <w:szCs w:val="24"/>
        </w:rPr>
        <w:t>побережь</w:t>
      </w:r>
      <w:r>
        <w:rPr>
          <w:rFonts w:ascii="Times New Roman" w:hAnsi="Times New Roman" w:cs="Times New Roman"/>
          <w:sz w:val="24"/>
          <w:szCs w:val="24"/>
        </w:rPr>
        <w:t>я, массовые стоянки 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интенс</w:t>
      </w:r>
      <w:r>
        <w:rPr>
          <w:rFonts w:ascii="Times New Roman" w:hAnsi="Times New Roman" w:cs="Times New Roman"/>
          <w:sz w:val="24"/>
          <w:szCs w:val="24"/>
        </w:rPr>
        <w:t xml:space="preserve">ивный пролет птиц во время весенней и </w:t>
      </w:r>
      <w:r w:rsidRPr="00DA3E9F">
        <w:rPr>
          <w:rFonts w:ascii="Times New Roman" w:hAnsi="Times New Roman" w:cs="Times New Roman"/>
          <w:sz w:val="24"/>
          <w:szCs w:val="24"/>
        </w:rPr>
        <w:t>осенней миграций, наличие удобных мест дл</w:t>
      </w:r>
      <w:r>
        <w:rPr>
          <w:rFonts w:ascii="Times New Roman" w:hAnsi="Times New Roman" w:cs="Times New Roman"/>
          <w:sz w:val="24"/>
          <w:szCs w:val="24"/>
        </w:rPr>
        <w:t>я наблюдения придают прибрежно-</w:t>
      </w:r>
      <w:r w:rsidRPr="00DA3E9F">
        <w:rPr>
          <w:rFonts w:ascii="Times New Roman" w:hAnsi="Times New Roman" w:cs="Times New Roman"/>
          <w:sz w:val="24"/>
          <w:szCs w:val="24"/>
        </w:rPr>
        <w:t>рекреационной зоне большое эколого-просветительское значение.</w:t>
      </w:r>
    </w:p>
    <w:p w14:paraId="192EC4C4" w14:textId="77777777" w:rsidR="008A3265" w:rsidRPr="00C01E79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E79">
        <w:rPr>
          <w:rFonts w:ascii="Times New Roman" w:hAnsi="Times New Roman" w:cs="Times New Roman"/>
          <w:b/>
          <w:sz w:val="24"/>
          <w:szCs w:val="24"/>
        </w:rPr>
        <w:t>Особо охраняемые объекты:</w:t>
      </w:r>
    </w:p>
    <w:p w14:paraId="323F554B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а) Болотные природные комплексы;</w:t>
      </w:r>
    </w:p>
    <w:p w14:paraId="42B7D9AA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б) Растительные комплексы песчаных пляжей;</w:t>
      </w:r>
    </w:p>
    <w:p w14:paraId="22262A2C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в) Прибрежные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черноольшаники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;</w:t>
      </w:r>
    </w:p>
    <w:p w14:paraId="2D2CA48A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Редкий вид растений, включенный в Красную книгу природы Ленинградской </w:t>
      </w:r>
      <w:r w:rsidRPr="00DA3E9F">
        <w:rPr>
          <w:rFonts w:ascii="Times New Roman" w:hAnsi="Times New Roman" w:cs="Times New Roman"/>
          <w:sz w:val="24"/>
          <w:szCs w:val="24"/>
        </w:rPr>
        <w:t xml:space="preserve">области: Дерен шведский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Chamaepericlymenum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suecicum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(L.)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Asch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Graebn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.</w:t>
      </w:r>
    </w:p>
    <w:p w14:paraId="24B111B5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д.) Побережье и приливно-отливные мелководья залива как места стоянок птиц на </w:t>
      </w:r>
      <w:r w:rsidRPr="00DA3E9F">
        <w:rPr>
          <w:rFonts w:ascii="Times New Roman" w:hAnsi="Times New Roman" w:cs="Times New Roman"/>
          <w:sz w:val="24"/>
          <w:szCs w:val="24"/>
        </w:rPr>
        <w:t>отдыхе и кормежке во время сезонных миграций.</w:t>
      </w:r>
    </w:p>
    <w:p w14:paraId="380122D9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ж) Редкие виды птиц, включенных в Красную книгу</w:t>
      </w:r>
      <w:r>
        <w:rPr>
          <w:rFonts w:ascii="Times New Roman" w:hAnsi="Times New Roman" w:cs="Times New Roman"/>
          <w:sz w:val="24"/>
          <w:szCs w:val="24"/>
        </w:rPr>
        <w:t xml:space="preserve"> природы Ленинградской области: чернозобая гагара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Gavia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arctica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A3E9F">
        <w:rPr>
          <w:rFonts w:ascii="Times New Roman" w:hAnsi="Times New Roman" w:cs="Times New Roman"/>
          <w:sz w:val="24"/>
          <w:szCs w:val="24"/>
        </w:rPr>
        <w:t>лебед</w:t>
      </w:r>
      <w:r>
        <w:rPr>
          <w:rFonts w:ascii="Times New Roman" w:hAnsi="Times New Roman" w:cs="Times New Roman"/>
          <w:sz w:val="24"/>
          <w:szCs w:val="24"/>
        </w:rPr>
        <w:t xml:space="preserve">ь-кликун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Cygnus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сygnus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малый лебедь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Cygnus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bewickii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луток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Mergus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albellus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скопа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haliaetus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орлан-белохвост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Haliaetus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albicilla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галстучник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Charadrius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hiaticula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кулик-сорока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Haematopus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ostralegus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малый чернозобик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Calidri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alpina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schinzii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большой кроншнеп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Numenius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arquata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клуша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fuscus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полярная крачка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paradisea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малая крачка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albifrons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седой дятел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Picus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серый </w:t>
      </w:r>
      <w:r w:rsidRPr="00DA3E9F">
        <w:rPr>
          <w:rFonts w:ascii="Times New Roman" w:hAnsi="Times New Roman" w:cs="Times New Roman"/>
          <w:sz w:val="24"/>
          <w:szCs w:val="24"/>
        </w:rPr>
        <w:t xml:space="preserve">сорокопут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Lanius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excubitor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.</w:t>
      </w:r>
    </w:p>
    <w:p w14:paraId="1EA2AD5C" w14:textId="77777777" w:rsidR="008A3265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C209D">
        <w:rPr>
          <w:rFonts w:ascii="Times New Roman" w:hAnsi="Times New Roman" w:cs="Times New Roman"/>
          <w:b/>
          <w:sz w:val="24"/>
          <w:szCs w:val="24"/>
        </w:rPr>
        <w:t>4. Описание границ:</w:t>
      </w:r>
      <w:r w:rsidRPr="00DA3E9F">
        <w:rPr>
          <w:rFonts w:ascii="Times New Roman" w:hAnsi="Times New Roman" w:cs="Times New Roman"/>
          <w:sz w:val="24"/>
          <w:szCs w:val="24"/>
        </w:rPr>
        <w:t xml:space="preserve"> Общая протяженность грани</w:t>
      </w:r>
      <w:r>
        <w:rPr>
          <w:rFonts w:ascii="Times New Roman" w:hAnsi="Times New Roman" w:cs="Times New Roman"/>
          <w:sz w:val="24"/>
          <w:szCs w:val="24"/>
        </w:rPr>
        <w:t>ц прибрежно-рекреационной зоны составляет 2960,35 м.</w:t>
      </w:r>
    </w:p>
    <w:p w14:paraId="61E163AF" w14:textId="77777777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Текстовое описание местоположения границ ООПТ согласно Приложения № 2.</w:t>
      </w:r>
    </w:p>
    <w:p w14:paraId="1EBA126F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C624E1">
        <w:rPr>
          <w:rFonts w:ascii="Times New Roman" w:hAnsi="Times New Roman" w:cs="Times New Roman"/>
          <w:b/>
          <w:sz w:val="24"/>
          <w:szCs w:val="24"/>
        </w:rPr>
        <w:t>5. Площадь, занимаемая ООПТ: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17,0446</w:t>
      </w:r>
      <w:r w:rsidRPr="00DA3E9F">
        <w:rPr>
          <w:rFonts w:ascii="Times New Roman" w:hAnsi="Times New Roman" w:cs="Times New Roman"/>
          <w:sz w:val="24"/>
          <w:szCs w:val="24"/>
        </w:rPr>
        <w:t xml:space="preserve"> га.</w:t>
      </w:r>
    </w:p>
    <w:p w14:paraId="6361E857" w14:textId="77777777" w:rsidR="008A3265" w:rsidRPr="002B7E32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E32">
        <w:rPr>
          <w:rFonts w:ascii="Times New Roman" w:hAnsi="Times New Roman" w:cs="Times New Roman"/>
          <w:b/>
          <w:sz w:val="24"/>
          <w:szCs w:val="24"/>
        </w:rPr>
        <w:t>6. Режим особой охраны, установленный для ООПТ:</w:t>
      </w:r>
    </w:p>
    <w:p w14:paraId="3E1B3E67" w14:textId="77777777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связи с особенностями рекреации и </w:t>
      </w:r>
      <w:r w:rsidRPr="00DA3E9F">
        <w:rPr>
          <w:rFonts w:ascii="Times New Roman" w:hAnsi="Times New Roman" w:cs="Times New Roman"/>
          <w:sz w:val="24"/>
          <w:szCs w:val="24"/>
        </w:rPr>
        <w:t>необход</w:t>
      </w:r>
      <w:r>
        <w:rPr>
          <w:rFonts w:ascii="Times New Roman" w:hAnsi="Times New Roman" w:cs="Times New Roman"/>
          <w:sz w:val="24"/>
          <w:szCs w:val="24"/>
        </w:rPr>
        <w:t xml:space="preserve">имостью сохранения природных комплексов на территории прибрежно-рекреационной зоны предполагается введение </w:t>
      </w:r>
      <w:r w:rsidRPr="00DA3E9F">
        <w:rPr>
          <w:rFonts w:ascii="Times New Roman" w:hAnsi="Times New Roman" w:cs="Times New Roman"/>
          <w:sz w:val="24"/>
          <w:szCs w:val="24"/>
        </w:rPr>
        <w:t>функционального зонирования, которое предусматривает</w:t>
      </w:r>
      <w:r>
        <w:rPr>
          <w:rFonts w:ascii="Times New Roman" w:hAnsi="Times New Roman" w:cs="Times New Roman"/>
          <w:sz w:val="24"/>
          <w:szCs w:val="24"/>
        </w:rPr>
        <w:t>ся Генеральным планом муниципального образования Лебяженское городское поселение.</w:t>
      </w:r>
    </w:p>
    <w:p w14:paraId="3635C55E" w14:textId="77777777" w:rsidR="008A3265" w:rsidRPr="00DA3E9F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42D83">
        <w:rPr>
          <w:rFonts w:ascii="Times New Roman" w:hAnsi="Times New Roman" w:cs="Times New Roman"/>
          <w:b/>
          <w:sz w:val="24"/>
          <w:szCs w:val="24"/>
        </w:rPr>
        <w:t xml:space="preserve">6.1. </w:t>
      </w:r>
      <w:r>
        <w:rPr>
          <w:rFonts w:ascii="Times New Roman" w:hAnsi="Times New Roman" w:cs="Times New Roman"/>
          <w:b/>
          <w:sz w:val="24"/>
          <w:szCs w:val="24"/>
        </w:rPr>
        <w:t>На ООПТ</w:t>
      </w:r>
      <w:r w:rsidRPr="00042D83">
        <w:rPr>
          <w:rFonts w:ascii="Times New Roman" w:hAnsi="Times New Roman" w:cs="Times New Roman"/>
          <w:b/>
          <w:sz w:val="24"/>
          <w:szCs w:val="24"/>
        </w:rPr>
        <w:t xml:space="preserve"> запрещается</w:t>
      </w:r>
      <w:r>
        <w:rPr>
          <w:rFonts w:ascii="Times New Roman" w:hAnsi="Times New Roman" w:cs="Times New Roman"/>
          <w:sz w:val="24"/>
          <w:szCs w:val="24"/>
        </w:rPr>
        <w:t xml:space="preserve"> любая хозяйственная и иная деятельность, ведущая </w:t>
      </w:r>
      <w:r w:rsidRPr="00DA3E9F">
        <w:rPr>
          <w:rFonts w:ascii="Times New Roman" w:hAnsi="Times New Roman" w:cs="Times New Roman"/>
          <w:sz w:val="24"/>
          <w:szCs w:val="24"/>
        </w:rPr>
        <w:t>к уничтожению (деградации) охраняемых природных комплексов и объектов, в том числе:</w:t>
      </w:r>
    </w:p>
    <w:p w14:paraId="47E179B8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а) отвод новых участков земель под любое строитель</w:t>
      </w:r>
      <w:r>
        <w:rPr>
          <w:rFonts w:ascii="Times New Roman" w:hAnsi="Times New Roman" w:cs="Times New Roman"/>
          <w:sz w:val="24"/>
          <w:szCs w:val="24"/>
        </w:rPr>
        <w:t xml:space="preserve">ство, организацию садоводств и </w:t>
      </w:r>
      <w:r w:rsidRPr="00DA3E9F">
        <w:rPr>
          <w:rFonts w:ascii="Times New Roman" w:hAnsi="Times New Roman" w:cs="Times New Roman"/>
          <w:sz w:val="24"/>
          <w:szCs w:val="24"/>
        </w:rPr>
        <w:t>огородничеств;</w:t>
      </w:r>
    </w:p>
    <w:p w14:paraId="30076821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распашка земель; проведение всех видов мелиоративных работ; забор песка на </w:t>
      </w:r>
      <w:r w:rsidRPr="00DA3E9F">
        <w:rPr>
          <w:rFonts w:ascii="Times New Roman" w:hAnsi="Times New Roman" w:cs="Times New Roman"/>
          <w:sz w:val="24"/>
          <w:szCs w:val="24"/>
        </w:rPr>
        <w:t>прибрежном пляже и другие земляные работы, приводящи</w:t>
      </w:r>
      <w:r>
        <w:rPr>
          <w:rFonts w:ascii="Times New Roman" w:hAnsi="Times New Roman" w:cs="Times New Roman"/>
          <w:sz w:val="24"/>
          <w:szCs w:val="24"/>
        </w:rPr>
        <w:t xml:space="preserve">е к изменению структуры берега </w:t>
      </w:r>
      <w:r w:rsidRPr="00DA3E9F">
        <w:rPr>
          <w:rFonts w:ascii="Times New Roman" w:hAnsi="Times New Roman" w:cs="Times New Roman"/>
          <w:sz w:val="24"/>
          <w:szCs w:val="24"/>
        </w:rPr>
        <w:t>Финского залива, гидрологического режима болота;</w:t>
      </w:r>
    </w:p>
    <w:p w14:paraId="27327D20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сбор зоологических, ботанических, минералогических коллекций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A3E9F">
        <w:rPr>
          <w:rFonts w:ascii="Times New Roman" w:hAnsi="Times New Roman" w:cs="Times New Roman"/>
          <w:sz w:val="24"/>
          <w:szCs w:val="24"/>
        </w:rPr>
        <w:t>палеонтологических объектов, являющихся предметом ох</w:t>
      </w:r>
      <w:r>
        <w:rPr>
          <w:rFonts w:ascii="Times New Roman" w:hAnsi="Times New Roman" w:cs="Times New Roman"/>
          <w:sz w:val="24"/>
          <w:szCs w:val="24"/>
        </w:rPr>
        <w:t xml:space="preserve">раны либо занесенных в Красную </w:t>
      </w:r>
      <w:r w:rsidRPr="00DA3E9F">
        <w:rPr>
          <w:rFonts w:ascii="Times New Roman" w:hAnsi="Times New Roman" w:cs="Times New Roman"/>
          <w:sz w:val="24"/>
          <w:szCs w:val="24"/>
        </w:rPr>
        <w:t>Книгу природы Ленинградской области;</w:t>
      </w:r>
    </w:p>
    <w:p w14:paraId="56F704DF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г) все виды рубок;</w:t>
      </w:r>
    </w:p>
    <w:p w14:paraId="5D82CD74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химическая обработка </w:t>
      </w:r>
      <w:r w:rsidRPr="00DA3E9F">
        <w:rPr>
          <w:rFonts w:ascii="Times New Roman" w:hAnsi="Times New Roman" w:cs="Times New Roman"/>
          <w:sz w:val="24"/>
          <w:szCs w:val="24"/>
        </w:rPr>
        <w:t xml:space="preserve">леса; </w:t>
      </w:r>
      <w:r>
        <w:rPr>
          <w:rFonts w:ascii="Times New Roman" w:hAnsi="Times New Roman" w:cs="Times New Roman"/>
          <w:sz w:val="24"/>
          <w:szCs w:val="24"/>
        </w:rPr>
        <w:t xml:space="preserve">хранение и применение ядохимикатов; все виды выбросов загрязняющих веществ, слив нефтепродуктов и </w:t>
      </w:r>
      <w:r w:rsidRPr="00DA3E9F">
        <w:rPr>
          <w:rFonts w:ascii="Times New Roman" w:hAnsi="Times New Roman" w:cs="Times New Roman"/>
          <w:sz w:val="24"/>
          <w:szCs w:val="24"/>
        </w:rPr>
        <w:t>загрязненн</w:t>
      </w:r>
      <w:r>
        <w:rPr>
          <w:rFonts w:ascii="Times New Roman" w:hAnsi="Times New Roman" w:cs="Times New Roman"/>
          <w:sz w:val="24"/>
          <w:szCs w:val="24"/>
        </w:rPr>
        <w:t xml:space="preserve">ых ими побережья </w:t>
      </w:r>
      <w:r w:rsidRPr="00DA3E9F">
        <w:rPr>
          <w:rFonts w:ascii="Times New Roman" w:hAnsi="Times New Roman" w:cs="Times New Roman"/>
          <w:sz w:val="24"/>
          <w:szCs w:val="24"/>
        </w:rPr>
        <w:t>Финского залива;</w:t>
      </w:r>
    </w:p>
    <w:p w14:paraId="7E10D14D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е) движение всех видов авто- и </w:t>
      </w:r>
      <w:proofErr w:type="spellStart"/>
      <w:proofErr w:type="gramStart"/>
      <w:r w:rsidRPr="00DA3E9F">
        <w:rPr>
          <w:rFonts w:ascii="Times New Roman" w:hAnsi="Times New Roman" w:cs="Times New Roman"/>
          <w:sz w:val="24"/>
          <w:szCs w:val="24"/>
        </w:rPr>
        <w:t>мото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- транспорта</w:t>
      </w:r>
      <w:proofErr w:type="gramEnd"/>
      <w:r w:rsidRPr="00DA3E9F">
        <w:rPr>
          <w:rFonts w:ascii="Times New Roman" w:hAnsi="Times New Roman" w:cs="Times New Roman"/>
          <w:sz w:val="24"/>
          <w:szCs w:val="24"/>
        </w:rPr>
        <w:t xml:space="preserve"> в течение круглого года;</w:t>
      </w:r>
    </w:p>
    <w:p w14:paraId="663A61F8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ж) все виды охоты на зверей и птиц, за исключением о</w:t>
      </w:r>
      <w:r>
        <w:rPr>
          <w:rFonts w:ascii="Times New Roman" w:hAnsi="Times New Roman" w:cs="Times New Roman"/>
          <w:sz w:val="24"/>
          <w:szCs w:val="24"/>
        </w:rPr>
        <w:t xml:space="preserve">тстрела серой вороны; все виды </w:t>
      </w:r>
      <w:r w:rsidRPr="00DA3E9F">
        <w:rPr>
          <w:rFonts w:ascii="Times New Roman" w:hAnsi="Times New Roman" w:cs="Times New Roman"/>
          <w:sz w:val="24"/>
          <w:szCs w:val="24"/>
        </w:rPr>
        <w:t>беспокойства водоплавающих птиц во время стоянок;</w:t>
      </w:r>
    </w:p>
    <w:p w14:paraId="68CD4F9E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з) устройство вне специально отведенных мест бивуаков, костров, пуск палов.</w:t>
      </w:r>
    </w:p>
    <w:p w14:paraId="27744926" w14:textId="77777777" w:rsidR="008A3265" w:rsidRPr="00144EF6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EF6">
        <w:rPr>
          <w:rFonts w:ascii="Times New Roman" w:hAnsi="Times New Roman" w:cs="Times New Roman"/>
          <w:b/>
          <w:sz w:val="24"/>
          <w:szCs w:val="24"/>
        </w:rPr>
        <w:t>6.2. На ООПТ разрешается:</w:t>
      </w:r>
    </w:p>
    <w:p w14:paraId="33270E19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прокладка коммуникаций и систем </w:t>
      </w:r>
      <w:r w:rsidRPr="00DA3E9F">
        <w:rPr>
          <w:rFonts w:ascii="Times New Roman" w:hAnsi="Times New Roman" w:cs="Times New Roman"/>
          <w:sz w:val="24"/>
          <w:szCs w:val="24"/>
        </w:rPr>
        <w:t>жизнеобеспеч</w:t>
      </w:r>
      <w:r>
        <w:rPr>
          <w:rFonts w:ascii="Times New Roman" w:hAnsi="Times New Roman" w:cs="Times New Roman"/>
          <w:sz w:val="24"/>
          <w:szCs w:val="24"/>
        </w:rPr>
        <w:t xml:space="preserve">ения, существующих земле- и </w:t>
      </w:r>
      <w:r w:rsidRPr="00DA3E9F">
        <w:rPr>
          <w:rFonts w:ascii="Times New Roman" w:hAnsi="Times New Roman" w:cs="Times New Roman"/>
          <w:sz w:val="24"/>
          <w:szCs w:val="24"/>
        </w:rPr>
        <w:t>домовладений, примыкающих с юга к территории прибрежно-рекреационной з</w:t>
      </w:r>
      <w:r>
        <w:rPr>
          <w:rFonts w:ascii="Times New Roman" w:hAnsi="Times New Roman" w:cs="Times New Roman"/>
          <w:sz w:val="24"/>
          <w:szCs w:val="24"/>
        </w:rPr>
        <w:t xml:space="preserve">оны, с учетом их развития на основании проектов, прошедших государственную экологическую экспертизу, и по согласованию с 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 Правительством Ленинградской области;</w:t>
      </w:r>
    </w:p>
    <w:p w14:paraId="7C54A002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б) формирование и предоставление земельных участк</w:t>
      </w:r>
      <w:r>
        <w:rPr>
          <w:rFonts w:ascii="Times New Roman" w:hAnsi="Times New Roman" w:cs="Times New Roman"/>
          <w:sz w:val="24"/>
          <w:szCs w:val="24"/>
        </w:rPr>
        <w:t xml:space="preserve">ов под развитие инфраструктуры территории прибрежно-рекреационной зоны в целях обеспечения ее функционирования на основании проектов, прошедших государственную экологическую экспертизу, по </w:t>
      </w:r>
      <w:r w:rsidRPr="00DA3E9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гласованию с 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 Правительством Ленинградской области;</w:t>
      </w:r>
    </w:p>
    <w:p w14:paraId="558B5F24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регламентированная рекреация и эколого-просветительские мероприятия по согласованию с 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Комитетом по </w:t>
      </w:r>
      <w:r w:rsidRPr="00DA3E9F">
        <w:rPr>
          <w:rFonts w:ascii="Times New Roman" w:hAnsi="Times New Roman" w:cs="Times New Roman"/>
          <w:sz w:val="24"/>
          <w:szCs w:val="24"/>
        </w:rPr>
        <w:t>природным ресурсам и охране окружающей среды Ленинградской области;</w:t>
      </w:r>
    </w:p>
    <w:p w14:paraId="5ECDD001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гидротехнические работы по согласованию с Правительством Ленинградской области и федеральными органами исполнительной власти в области </w:t>
      </w:r>
      <w:r w:rsidRPr="00DA3E9F">
        <w:rPr>
          <w:rFonts w:ascii="Times New Roman" w:hAnsi="Times New Roman" w:cs="Times New Roman"/>
          <w:sz w:val="24"/>
          <w:szCs w:val="24"/>
        </w:rPr>
        <w:t>охран</w:t>
      </w:r>
      <w:r>
        <w:rPr>
          <w:rFonts w:ascii="Times New Roman" w:hAnsi="Times New Roman" w:cs="Times New Roman"/>
          <w:sz w:val="24"/>
          <w:szCs w:val="24"/>
        </w:rPr>
        <w:t xml:space="preserve">ы окружающей </w:t>
      </w:r>
      <w:r w:rsidRPr="00DA3E9F">
        <w:rPr>
          <w:rFonts w:ascii="Times New Roman" w:hAnsi="Times New Roman" w:cs="Times New Roman"/>
          <w:sz w:val="24"/>
          <w:szCs w:val="24"/>
        </w:rPr>
        <w:t>среды;</w:t>
      </w:r>
    </w:p>
    <w:p w14:paraId="18B18DBB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геоэкологические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исследования,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проводящиеся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бе</w:t>
      </w:r>
      <w:r>
        <w:rPr>
          <w:rFonts w:ascii="Times New Roman" w:hAnsi="Times New Roman" w:cs="Times New Roman"/>
          <w:sz w:val="24"/>
          <w:szCs w:val="24"/>
        </w:rPr>
        <w:t xml:space="preserve">з существенного нарушения недр (отбор проб, почв, грунтовых и поверхностных вод), по запросам федеральных органов </w:t>
      </w:r>
      <w:r w:rsidRPr="00DA3E9F">
        <w:rPr>
          <w:rFonts w:ascii="Times New Roman" w:hAnsi="Times New Roman" w:cs="Times New Roman"/>
          <w:sz w:val="24"/>
          <w:szCs w:val="24"/>
        </w:rPr>
        <w:t>исполнительной власти в области охраны окружающей среды в п</w:t>
      </w:r>
      <w:r>
        <w:rPr>
          <w:rFonts w:ascii="Times New Roman" w:hAnsi="Times New Roman" w:cs="Times New Roman"/>
          <w:sz w:val="24"/>
          <w:szCs w:val="24"/>
        </w:rPr>
        <w:t>ределах их компетенции.</w:t>
      </w:r>
    </w:p>
    <w:p w14:paraId="6E9710D4" w14:textId="77777777" w:rsidR="008A3265" w:rsidRPr="00695AC5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Наименования собственников, владельцев, пользователей и </w:t>
      </w:r>
      <w:r w:rsidRPr="00695AC5">
        <w:rPr>
          <w:rFonts w:ascii="Times New Roman" w:hAnsi="Times New Roman" w:cs="Times New Roman"/>
          <w:b/>
          <w:sz w:val="24"/>
          <w:szCs w:val="24"/>
        </w:rPr>
        <w:t>арендаторов земельных участков, на которых расположена ООПТ:</w:t>
      </w:r>
    </w:p>
    <w:p w14:paraId="346D8350" w14:textId="77777777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прибрежно-рекреационной зоны расположена на землях Муниципального образования Лебяженское городское поселение </w:t>
      </w:r>
      <w:r w:rsidRPr="008C4578">
        <w:rPr>
          <w:rFonts w:ascii="Times New Roman" w:hAnsi="Times New Roman" w:cs="Times New Roman"/>
          <w:sz w:val="24"/>
          <w:szCs w:val="24"/>
        </w:rPr>
        <w:t>Ломоносовского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5355EC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ООПТ «Охраняемый природный ландшафт «Поляна Бианки» </w:t>
      </w:r>
      <w:r w:rsidRPr="00DA3E9F">
        <w:rPr>
          <w:rFonts w:ascii="Times New Roman" w:hAnsi="Times New Roman" w:cs="Times New Roman"/>
          <w:sz w:val="24"/>
          <w:szCs w:val="24"/>
        </w:rPr>
        <w:t xml:space="preserve">является собственностью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Лебяженское городское поселение </w:t>
      </w:r>
      <w:r w:rsidRPr="008C4578">
        <w:rPr>
          <w:rFonts w:ascii="Times New Roman" w:hAnsi="Times New Roman" w:cs="Times New Roman"/>
          <w:sz w:val="24"/>
          <w:szCs w:val="24"/>
        </w:rPr>
        <w:t>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 находится в ведении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1431F9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Управление и контроль в </w:t>
      </w:r>
      <w:r w:rsidRPr="00DA3E9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бласти организации и функционирования </w:t>
      </w:r>
      <w:r w:rsidRPr="00DA3E9F">
        <w:rPr>
          <w:rFonts w:ascii="Times New Roman" w:hAnsi="Times New Roman" w:cs="Times New Roman"/>
          <w:sz w:val="24"/>
          <w:szCs w:val="24"/>
        </w:rPr>
        <w:t xml:space="preserve">ООПТ «Охраняемый природный ландшафт «Поляна Бианки»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>.</w:t>
      </w:r>
    </w:p>
    <w:p w14:paraId="01CE053D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Координация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 в области организации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функционирования ООПТ «Охраняемый природный ландшафт «Поляна Бианки» осуществляется Комитетом </w:t>
      </w:r>
      <w:r w:rsidRPr="00DA3E9F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природным ресурсам и охране окружающей среды Ленинградской области в пределах его </w:t>
      </w:r>
      <w:r w:rsidRPr="00DA3E9F">
        <w:rPr>
          <w:rFonts w:ascii="Times New Roman" w:hAnsi="Times New Roman" w:cs="Times New Roman"/>
          <w:sz w:val="24"/>
          <w:szCs w:val="24"/>
        </w:rPr>
        <w:t>компетенции.</w:t>
      </w:r>
    </w:p>
    <w:p w14:paraId="57AB983A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Изменение границ и режима особой </w:t>
      </w:r>
      <w:r w:rsidRPr="00DA3E9F">
        <w:rPr>
          <w:rFonts w:ascii="Times New Roman" w:hAnsi="Times New Roman" w:cs="Times New Roman"/>
          <w:sz w:val="24"/>
          <w:szCs w:val="24"/>
        </w:rPr>
        <w:t xml:space="preserve">охраны </w:t>
      </w:r>
      <w:r>
        <w:rPr>
          <w:rFonts w:ascii="Times New Roman" w:hAnsi="Times New Roman" w:cs="Times New Roman"/>
          <w:sz w:val="24"/>
          <w:szCs w:val="24"/>
        </w:rPr>
        <w:t>ООПТ</w:t>
      </w:r>
      <w:r w:rsidRPr="00DA3E9F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DA3E9F">
        <w:rPr>
          <w:rFonts w:ascii="Times New Roman" w:hAnsi="Times New Roman" w:cs="Times New Roman"/>
          <w:sz w:val="24"/>
          <w:szCs w:val="24"/>
        </w:rPr>
        <w:t>Охраняемый  природный</w:t>
      </w:r>
      <w:proofErr w:type="gram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ландшафт «Поляна Бианки» осуществляется в том же порядке, что и их первоначальное </w:t>
      </w:r>
      <w:r w:rsidRPr="00DA3E9F">
        <w:rPr>
          <w:rFonts w:ascii="Times New Roman" w:hAnsi="Times New Roman" w:cs="Times New Roman"/>
          <w:sz w:val="24"/>
          <w:szCs w:val="24"/>
        </w:rPr>
        <w:t>установление.</w:t>
      </w:r>
    </w:p>
    <w:p w14:paraId="6CFBC335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Расходы по обеспечению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установленного режима особой охраны </w:t>
      </w:r>
      <w:r w:rsidRPr="00DA3E9F">
        <w:rPr>
          <w:rFonts w:ascii="Times New Roman" w:hAnsi="Times New Roman" w:cs="Times New Roman"/>
          <w:sz w:val="24"/>
          <w:szCs w:val="24"/>
        </w:rPr>
        <w:t>ООПТ «Охраняемый природный ландшафт «Поляна Бианки» возме</w:t>
      </w:r>
      <w:r>
        <w:rPr>
          <w:rFonts w:ascii="Times New Roman" w:hAnsi="Times New Roman" w:cs="Times New Roman"/>
          <w:sz w:val="24"/>
          <w:szCs w:val="24"/>
        </w:rPr>
        <w:t xml:space="preserve">щается за счет средств бюджета Муниципального образования Лебяженское городское поселение </w:t>
      </w:r>
      <w:r w:rsidRPr="008C4578">
        <w:rPr>
          <w:rFonts w:ascii="Times New Roman" w:hAnsi="Times New Roman" w:cs="Times New Roman"/>
          <w:sz w:val="24"/>
          <w:szCs w:val="24"/>
        </w:rPr>
        <w:t>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>, а также иных не запрещенных законом источников.</w:t>
      </w:r>
    </w:p>
    <w:p w14:paraId="117CCCCE" w14:textId="77777777"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Режим особой охраны ООПТ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«Охраняемый природный ландшафт </w:t>
      </w:r>
      <w:r w:rsidRPr="00DA3E9F">
        <w:rPr>
          <w:rFonts w:ascii="Times New Roman" w:hAnsi="Times New Roman" w:cs="Times New Roman"/>
          <w:sz w:val="24"/>
          <w:szCs w:val="24"/>
        </w:rPr>
        <w:t xml:space="preserve">«Поляна </w:t>
      </w:r>
      <w:r>
        <w:rPr>
          <w:rFonts w:ascii="Times New Roman" w:hAnsi="Times New Roman" w:cs="Times New Roman"/>
          <w:sz w:val="24"/>
          <w:szCs w:val="24"/>
        </w:rPr>
        <w:t>Бианки» в обязательном порядке учитывается при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разработке</w:t>
      </w:r>
      <w:r w:rsidRPr="00DA3E9F">
        <w:rPr>
          <w:rFonts w:ascii="Times New Roman" w:hAnsi="Times New Roman" w:cs="Times New Roman"/>
          <w:sz w:val="24"/>
          <w:szCs w:val="24"/>
        </w:rPr>
        <w:t xml:space="preserve"> проектно-планировочной </w:t>
      </w:r>
      <w:r>
        <w:rPr>
          <w:rFonts w:ascii="Times New Roman" w:hAnsi="Times New Roman" w:cs="Times New Roman"/>
          <w:sz w:val="24"/>
          <w:szCs w:val="24"/>
        </w:rPr>
        <w:t>документации по градостроительному развитию территории Муниципального</w:t>
      </w:r>
      <w:r w:rsidRPr="00DA3E9F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hAnsi="Times New Roman" w:cs="Times New Roman"/>
          <w:sz w:val="24"/>
          <w:szCs w:val="24"/>
        </w:rPr>
        <w:t>Лебяженское городское поселение</w:t>
      </w:r>
      <w:r w:rsidRPr="00DA3E9F">
        <w:rPr>
          <w:rFonts w:ascii="Times New Roman" w:hAnsi="Times New Roman" w:cs="Times New Roman"/>
          <w:sz w:val="24"/>
          <w:szCs w:val="24"/>
        </w:rPr>
        <w:t>, схем землеустройства, природоохранной и иной проектной документации.</w:t>
      </w:r>
    </w:p>
    <w:p w14:paraId="7BC9BABF" w14:textId="77777777" w:rsidR="008A3265" w:rsidRPr="00955E28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E28">
        <w:rPr>
          <w:rFonts w:ascii="Times New Roman" w:hAnsi="Times New Roman" w:cs="Times New Roman"/>
          <w:b/>
          <w:sz w:val="24"/>
          <w:szCs w:val="24"/>
        </w:rPr>
        <w:t>13. Рекомендации:</w:t>
      </w:r>
    </w:p>
    <w:p w14:paraId="050E2F45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а) ликвидация свалок, уборка мусора и организация его вывоза;</w:t>
      </w:r>
    </w:p>
    <w:p w14:paraId="0C38238A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б)  обозначить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ООПТ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«Охраняемый природный ландшафт «Поляна Бианки» на </w:t>
      </w:r>
      <w:r w:rsidRPr="00DA3E9F">
        <w:rPr>
          <w:rFonts w:ascii="Times New Roman" w:hAnsi="Times New Roman" w:cs="Times New Roman"/>
          <w:sz w:val="24"/>
          <w:szCs w:val="24"/>
        </w:rPr>
        <w:t>местности предупредительными и информационными знаками по периметру границ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0B824D2" w14:textId="78F45F8B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благоустройство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территории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зоне </w:t>
      </w:r>
      <w:r w:rsidRPr="00DA3E9F">
        <w:rPr>
          <w:rFonts w:ascii="Times New Roman" w:hAnsi="Times New Roman" w:cs="Times New Roman"/>
          <w:sz w:val="24"/>
          <w:szCs w:val="24"/>
        </w:rPr>
        <w:t>прибр</w:t>
      </w:r>
      <w:r>
        <w:rPr>
          <w:rFonts w:ascii="Times New Roman" w:hAnsi="Times New Roman" w:cs="Times New Roman"/>
          <w:sz w:val="24"/>
          <w:szCs w:val="24"/>
        </w:rPr>
        <w:t>ежной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рекреации: благоустройство территории зоны пешеходной рекреации для проведения эколого-просветительских </w:t>
      </w:r>
      <w:r w:rsidRPr="00DA3E9F">
        <w:rPr>
          <w:rFonts w:ascii="Times New Roman" w:hAnsi="Times New Roman" w:cs="Times New Roman"/>
          <w:sz w:val="24"/>
          <w:szCs w:val="24"/>
        </w:rPr>
        <w:t>мероприятий (2 площадки для наблюдений за птицами, экологическая тропа).</w:t>
      </w:r>
    </w:p>
    <w:p w14:paraId="5202426B" w14:textId="3BBAE481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0BDCF658" w14:textId="36E33A67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4644503E" w14:textId="45C737A9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06AF1FC5" w14:textId="07628616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6C004300" w14:textId="6185A410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5EF3F631" w14:textId="5038A3B8"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27EDB598" w14:textId="655C4356"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1F902026" w14:textId="772E067A"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3BBB6AC2" w14:textId="1FFB78CF"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0D5658FF" w14:textId="77777777"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57A175D3" w14:textId="6832130A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64115C58" w14:textId="09108386"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5245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8A3265" w14:paraId="63713280" w14:textId="77777777" w:rsidTr="00F02431">
        <w:trPr>
          <w:trHeight w:val="1567"/>
        </w:trPr>
        <w:tc>
          <w:tcPr>
            <w:tcW w:w="5245" w:type="dxa"/>
          </w:tcPr>
          <w:p w14:paraId="6C84BA38" w14:textId="77777777"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14:paraId="3AE8DD85" w14:textId="77777777"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>Лебяженского городского поселения Ломоносовского муниципального района Ленинградской области</w:t>
            </w:r>
          </w:p>
          <w:p w14:paraId="128715CE" w14:textId="77777777" w:rsidR="008A3265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C352F" w14:textId="0C68C17D" w:rsidR="008A3265" w:rsidRDefault="008A3265" w:rsidP="00E64B58">
            <w:pP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C544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_» мая 2023 г. № </w:t>
            </w:r>
            <w:r w:rsidR="00C5445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A42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14:paraId="08AB3DF5" w14:textId="77777777" w:rsidR="008A3265" w:rsidRDefault="008A3265" w:rsidP="008A3265">
      <w:pP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</w:pPr>
    </w:p>
    <w:p w14:paraId="2C74913C" w14:textId="77777777" w:rsidR="008A3265" w:rsidRDefault="008A3265" w:rsidP="008A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F12786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Текстовое описание местоположения границ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8548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особо охраняемой </w:t>
      </w:r>
    </w:p>
    <w:p w14:paraId="0EF46B3D" w14:textId="77777777" w:rsidR="008A3265" w:rsidRDefault="008A3265" w:rsidP="008A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E8548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природной территории "Охраняемый природный ландшафт "Поляна Бианки"</w:t>
      </w:r>
    </w:p>
    <w:p w14:paraId="51C2BEBA" w14:textId="77777777" w:rsidR="008A3265" w:rsidRDefault="008A3265" w:rsidP="008A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01"/>
        <w:gridCol w:w="1401"/>
        <w:gridCol w:w="7195"/>
      </w:tblGrid>
      <w:tr w:rsidR="008A3265" w14:paraId="1E34FAAF" w14:textId="77777777" w:rsidTr="00E64B58">
        <w:trPr>
          <w:tblHeader/>
        </w:trPr>
        <w:tc>
          <w:tcPr>
            <w:tcW w:w="2802" w:type="dxa"/>
            <w:gridSpan w:val="2"/>
            <w:vAlign w:val="center"/>
          </w:tcPr>
          <w:p w14:paraId="371BCEEC" w14:textId="77777777"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Прохождение границы</w:t>
            </w:r>
          </w:p>
        </w:tc>
        <w:tc>
          <w:tcPr>
            <w:tcW w:w="7195" w:type="dxa"/>
            <w:vMerge w:val="restart"/>
            <w:vAlign w:val="center"/>
          </w:tcPr>
          <w:p w14:paraId="40DDF60C" w14:textId="77777777"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прохождения границы</w:t>
            </w:r>
          </w:p>
        </w:tc>
      </w:tr>
      <w:tr w:rsidR="008A3265" w14:paraId="3C682937" w14:textId="77777777" w:rsidTr="00E64B58">
        <w:trPr>
          <w:tblHeader/>
        </w:trPr>
        <w:tc>
          <w:tcPr>
            <w:tcW w:w="1401" w:type="dxa"/>
            <w:vAlign w:val="center"/>
          </w:tcPr>
          <w:p w14:paraId="7181DA9F" w14:textId="77777777"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от точки</w:t>
            </w:r>
          </w:p>
        </w:tc>
        <w:tc>
          <w:tcPr>
            <w:tcW w:w="1401" w:type="dxa"/>
            <w:vAlign w:val="center"/>
          </w:tcPr>
          <w:p w14:paraId="1DACF7CE" w14:textId="77777777"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до точки</w:t>
            </w:r>
          </w:p>
        </w:tc>
        <w:tc>
          <w:tcPr>
            <w:tcW w:w="7195" w:type="dxa"/>
            <w:vMerge/>
            <w:vAlign w:val="center"/>
          </w:tcPr>
          <w:p w14:paraId="0FAB5EFF" w14:textId="77777777"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</w:p>
        </w:tc>
      </w:tr>
      <w:tr w:rsidR="008A3265" w14:paraId="465F0CFD" w14:textId="77777777" w:rsidTr="00E64B58">
        <w:tc>
          <w:tcPr>
            <w:tcW w:w="1401" w:type="dxa"/>
            <w:vAlign w:val="center"/>
          </w:tcPr>
          <w:p w14:paraId="0301EEE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401" w:type="dxa"/>
            <w:vAlign w:val="center"/>
          </w:tcPr>
          <w:p w14:paraId="7C362E0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7195" w:type="dxa"/>
            <w:vAlign w:val="center"/>
          </w:tcPr>
          <w:p w14:paraId="4590281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 точки на урезе воды, расположенной к северу от выхода к побережью дренажной канавы, на восток по урезу воды акватории Финского залива</w:t>
            </w:r>
          </w:p>
        </w:tc>
      </w:tr>
      <w:tr w:rsidR="008A3265" w14:paraId="2A9D5B38" w14:textId="77777777" w:rsidTr="00E64B58">
        <w:tc>
          <w:tcPr>
            <w:tcW w:w="1401" w:type="dxa"/>
            <w:vAlign w:val="center"/>
          </w:tcPr>
          <w:p w14:paraId="478231C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401" w:type="dxa"/>
            <w:vAlign w:val="center"/>
          </w:tcPr>
          <w:p w14:paraId="68BD9B4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7195" w:type="dxa"/>
            <w:vAlign w:val="center"/>
          </w:tcPr>
          <w:p w14:paraId="4CF9EA4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14:paraId="292DB27F" w14:textId="77777777" w:rsidTr="00E64B58">
        <w:tc>
          <w:tcPr>
            <w:tcW w:w="1401" w:type="dxa"/>
            <w:vAlign w:val="center"/>
          </w:tcPr>
          <w:p w14:paraId="71C13A6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401" w:type="dxa"/>
            <w:vAlign w:val="center"/>
          </w:tcPr>
          <w:p w14:paraId="1CE9563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7195" w:type="dxa"/>
            <w:vAlign w:val="center"/>
          </w:tcPr>
          <w:p w14:paraId="3E9D074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юго-восток по урезу воды акватории Финского залива</w:t>
            </w:r>
          </w:p>
        </w:tc>
      </w:tr>
      <w:tr w:rsidR="008A3265" w14:paraId="2424BA79" w14:textId="77777777" w:rsidTr="00E64B58">
        <w:tc>
          <w:tcPr>
            <w:tcW w:w="1401" w:type="dxa"/>
            <w:vAlign w:val="center"/>
          </w:tcPr>
          <w:p w14:paraId="59257B5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401" w:type="dxa"/>
            <w:vAlign w:val="center"/>
          </w:tcPr>
          <w:p w14:paraId="0DF9A43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7195" w:type="dxa"/>
            <w:vAlign w:val="center"/>
          </w:tcPr>
          <w:p w14:paraId="3D1D327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юго-восток по урезу воды акватории Финского залива</w:t>
            </w:r>
          </w:p>
        </w:tc>
      </w:tr>
      <w:tr w:rsidR="008A3265" w14:paraId="2F9ED9FC" w14:textId="77777777" w:rsidTr="00E64B58">
        <w:tc>
          <w:tcPr>
            <w:tcW w:w="1401" w:type="dxa"/>
            <w:vAlign w:val="center"/>
          </w:tcPr>
          <w:p w14:paraId="301267E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401" w:type="dxa"/>
            <w:vAlign w:val="center"/>
          </w:tcPr>
          <w:p w14:paraId="4D281E3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7195" w:type="dxa"/>
            <w:vAlign w:val="center"/>
          </w:tcPr>
          <w:p w14:paraId="171C315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14:paraId="3A3BF80D" w14:textId="77777777" w:rsidTr="00E64B58">
        <w:tc>
          <w:tcPr>
            <w:tcW w:w="1401" w:type="dxa"/>
            <w:vAlign w:val="center"/>
          </w:tcPr>
          <w:p w14:paraId="7C1D758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401" w:type="dxa"/>
            <w:vAlign w:val="center"/>
          </w:tcPr>
          <w:p w14:paraId="1132CC3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7195" w:type="dxa"/>
            <w:vAlign w:val="center"/>
          </w:tcPr>
          <w:p w14:paraId="64D0D30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14:paraId="7BB97B4B" w14:textId="77777777" w:rsidTr="00E64B58">
        <w:tc>
          <w:tcPr>
            <w:tcW w:w="1401" w:type="dxa"/>
            <w:vAlign w:val="center"/>
          </w:tcPr>
          <w:p w14:paraId="29A7DC0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401" w:type="dxa"/>
            <w:vAlign w:val="center"/>
          </w:tcPr>
          <w:p w14:paraId="27B088B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7195" w:type="dxa"/>
            <w:vAlign w:val="center"/>
          </w:tcPr>
          <w:p w14:paraId="3A7A2A6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14:paraId="6D89C5DF" w14:textId="77777777" w:rsidTr="00E64B58">
        <w:tc>
          <w:tcPr>
            <w:tcW w:w="1401" w:type="dxa"/>
            <w:vAlign w:val="center"/>
          </w:tcPr>
          <w:p w14:paraId="15BBF03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401" w:type="dxa"/>
            <w:vAlign w:val="center"/>
          </w:tcPr>
          <w:p w14:paraId="65FA830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7195" w:type="dxa"/>
            <w:vAlign w:val="center"/>
          </w:tcPr>
          <w:p w14:paraId="5682A89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458369EE" w14:textId="77777777" w:rsidTr="00E64B58">
        <w:tc>
          <w:tcPr>
            <w:tcW w:w="1401" w:type="dxa"/>
            <w:vAlign w:val="center"/>
          </w:tcPr>
          <w:p w14:paraId="5978FE3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401" w:type="dxa"/>
            <w:vAlign w:val="center"/>
          </w:tcPr>
          <w:p w14:paraId="11BE385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7195" w:type="dxa"/>
            <w:vAlign w:val="center"/>
          </w:tcPr>
          <w:p w14:paraId="498319D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52029426" w14:textId="77777777" w:rsidTr="00E64B58">
        <w:tc>
          <w:tcPr>
            <w:tcW w:w="1401" w:type="dxa"/>
            <w:vAlign w:val="center"/>
          </w:tcPr>
          <w:p w14:paraId="5D83AFF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401" w:type="dxa"/>
            <w:vAlign w:val="center"/>
          </w:tcPr>
          <w:p w14:paraId="2002952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7195" w:type="dxa"/>
            <w:vAlign w:val="center"/>
          </w:tcPr>
          <w:p w14:paraId="1E20239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3AEEF207" w14:textId="77777777" w:rsidTr="00E64B58">
        <w:tc>
          <w:tcPr>
            <w:tcW w:w="1401" w:type="dxa"/>
            <w:vAlign w:val="center"/>
          </w:tcPr>
          <w:p w14:paraId="47FA616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401" w:type="dxa"/>
            <w:vAlign w:val="center"/>
          </w:tcPr>
          <w:p w14:paraId="6B777FF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7195" w:type="dxa"/>
            <w:vAlign w:val="center"/>
          </w:tcPr>
          <w:p w14:paraId="6274EE8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4A544653" w14:textId="77777777" w:rsidTr="00E64B58">
        <w:tc>
          <w:tcPr>
            <w:tcW w:w="1401" w:type="dxa"/>
            <w:vAlign w:val="center"/>
          </w:tcPr>
          <w:p w14:paraId="7BC7D99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401" w:type="dxa"/>
            <w:vAlign w:val="center"/>
          </w:tcPr>
          <w:p w14:paraId="3CF3A15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7195" w:type="dxa"/>
            <w:vAlign w:val="center"/>
          </w:tcPr>
          <w:p w14:paraId="6982647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14:paraId="6690DBE4" w14:textId="77777777" w:rsidTr="00E64B58">
        <w:tc>
          <w:tcPr>
            <w:tcW w:w="1401" w:type="dxa"/>
            <w:vAlign w:val="center"/>
          </w:tcPr>
          <w:p w14:paraId="1E1AC0F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401" w:type="dxa"/>
            <w:vAlign w:val="center"/>
          </w:tcPr>
          <w:p w14:paraId="036A4D6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7195" w:type="dxa"/>
            <w:vAlign w:val="center"/>
          </w:tcPr>
          <w:p w14:paraId="20292C2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6D41B603" w14:textId="77777777" w:rsidTr="00E64B58">
        <w:tc>
          <w:tcPr>
            <w:tcW w:w="1401" w:type="dxa"/>
            <w:vAlign w:val="center"/>
          </w:tcPr>
          <w:p w14:paraId="5E50AB5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401" w:type="dxa"/>
            <w:vAlign w:val="center"/>
          </w:tcPr>
          <w:p w14:paraId="57CA2FE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7195" w:type="dxa"/>
            <w:vAlign w:val="center"/>
          </w:tcPr>
          <w:p w14:paraId="029D729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12687F93" w14:textId="77777777" w:rsidTr="00E64B58">
        <w:tc>
          <w:tcPr>
            <w:tcW w:w="1401" w:type="dxa"/>
            <w:vAlign w:val="center"/>
          </w:tcPr>
          <w:p w14:paraId="0CF082E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401" w:type="dxa"/>
            <w:vAlign w:val="center"/>
          </w:tcPr>
          <w:p w14:paraId="01DAEBC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7195" w:type="dxa"/>
          </w:tcPr>
          <w:p w14:paraId="46930D0D" w14:textId="77777777" w:rsidR="008A3265" w:rsidRDefault="008A3265" w:rsidP="00E64B58">
            <w:pPr>
              <w:jc w:val="center"/>
            </w:pPr>
            <w:r w:rsidRPr="003F691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11A72A11" w14:textId="77777777" w:rsidTr="00E64B58">
        <w:tc>
          <w:tcPr>
            <w:tcW w:w="1401" w:type="dxa"/>
            <w:vAlign w:val="center"/>
          </w:tcPr>
          <w:p w14:paraId="4DF2D85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401" w:type="dxa"/>
            <w:vAlign w:val="center"/>
          </w:tcPr>
          <w:p w14:paraId="78621BF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7195" w:type="dxa"/>
          </w:tcPr>
          <w:p w14:paraId="66D8439F" w14:textId="77777777" w:rsidR="008A3265" w:rsidRDefault="008A3265" w:rsidP="00E64B58">
            <w:pPr>
              <w:jc w:val="center"/>
            </w:pPr>
            <w:r w:rsidRPr="003F691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14:paraId="7EEDAAEB" w14:textId="77777777" w:rsidTr="00E64B58">
        <w:tc>
          <w:tcPr>
            <w:tcW w:w="1401" w:type="dxa"/>
            <w:vAlign w:val="center"/>
          </w:tcPr>
          <w:p w14:paraId="550598F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401" w:type="dxa"/>
            <w:vAlign w:val="center"/>
          </w:tcPr>
          <w:p w14:paraId="52C9AD1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7195" w:type="dxa"/>
            <w:vAlign w:val="center"/>
          </w:tcPr>
          <w:p w14:paraId="1E0347F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восток по урезу воды акватории Финского залива до точки, являющейся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местом пересечения берега с линией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продолжающей проселочную дорогу, являющуюся продолжением улицы Степаняна</w:t>
            </w:r>
          </w:p>
        </w:tc>
      </w:tr>
      <w:tr w:rsidR="008A3265" w14:paraId="25811FD8" w14:textId="77777777" w:rsidTr="00E64B58">
        <w:tc>
          <w:tcPr>
            <w:tcW w:w="1401" w:type="dxa"/>
            <w:vAlign w:val="center"/>
          </w:tcPr>
          <w:p w14:paraId="7EC2FCC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401" w:type="dxa"/>
            <w:vAlign w:val="center"/>
          </w:tcPr>
          <w:p w14:paraId="1968E8A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7195" w:type="dxa"/>
            <w:vAlign w:val="center"/>
          </w:tcPr>
          <w:p w14:paraId="68B2916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линии, продолжающей проселочную дорогу, до западной границы проселочной дороги (ул. Степаняна)</w:t>
            </w:r>
          </w:p>
        </w:tc>
      </w:tr>
      <w:tr w:rsidR="008A3265" w14:paraId="19A4D260" w14:textId="77777777" w:rsidTr="00E64B58">
        <w:tc>
          <w:tcPr>
            <w:tcW w:w="1401" w:type="dxa"/>
            <w:vAlign w:val="center"/>
          </w:tcPr>
          <w:p w14:paraId="65AF6BD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401" w:type="dxa"/>
            <w:vAlign w:val="center"/>
          </w:tcPr>
          <w:p w14:paraId="15CA320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7195" w:type="dxa"/>
            <w:vAlign w:val="center"/>
          </w:tcPr>
          <w:p w14:paraId="08ED7B6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</w:t>
            </w:r>
          </w:p>
        </w:tc>
      </w:tr>
      <w:tr w:rsidR="008A3265" w14:paraId="404585CD" w14:textId="77777777" w:rsidTr="00E64B58">
        <w:tc>
          <w:tcPr>
            <w:tcW w:w="1401" w:type="dxa"/>
            <w:vAlign w:val="center"/>
          </w:tcPr>
          <w:p w14:paraId="6327752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401" w:type="dxa"/>
            <w:vAlign w:val="center"/>
          </w:tcPr>
          <w:p w14:paraId="7BC74A6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7195" w:type="dxa"/>
            <w:vAlign w:val="center"/>
          </w:tcPr>
          <w:p w14:paraId="277EA32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</w:t>
            </w:r>
          </w:p>
        </w:tc>
      </w:tr>
      <w:tr w:rsidR="008A3265" w14:paraId="438D7AC8" w14:textId="77777777" w:rsidTr="00E64B58">
        <w:tc>
          <w:tcPr>
            <w:tcW w:w="1401" w:type="dxa"/>
            <w:vAlign w:val="center"/>
          </w:tcPr>
          <w:p w14:paraId="462AEEA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401" w:type="dxa"/>
            <w:vAlign w:val="center"/>
          </w:tcPr>
          <w:p w14:paraId="7811523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7195" w:type="dxa"/>
            <w:vAlign w:val="center"/>
          </w:tcPr>
          <w:p w14:paraId="4B8B8C2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 до перекрестка улицы Мира с улицей Степаняна</w:t>
            </w:r>
          </w:p>
        </w:tc>
      </w:tr>
      <w:tr w:rsidR="008A3265" w14:paraId="15D9825C" w14:textId="77777777" w:rsidTr="00E64B58">
        <w:tc>
          <w:tcPr>
            <w:tcW w:w="1401" w:type="dxa"/>
            <w:vAlign w:val="center"/>
          </w:tcPr>
          <w:p w14:paraId="25AC1BB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401" w:type="dxa"/>
            <w:vAlign w:val="center"/>
          </w:tcPr>
          <w:p w14:paraId="56B09CF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7195" w:type="dxa"/>
            <w:vAlign w:val="center"/>
          </w:tcPr>
          <w:p w14:paraId="5081926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юго-запад до северо-восточной границы улицы Мира</w:t>
            </w:r>
          </w:p>
        </w:tc>
      </w:tr>
      <w:tr w:rsidR="008A3265" w14:paraId="58A854D2" w14:textId="77777777" w:rsidTr="00E64B58">
        <w:tc>
          <w:tcPr>
            <w:tcW w:w="1401" w:type="dxa"/>
            <w:vAlign w:val="center"/>
          </w:tcPr>
          <w:p w14:paraId="546AC53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401" w:type="dxa"/>
            <w:vAlign w:val="center"/>
          </w:tcPr>
          <w:p w14:paraId="1F1C6E8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7195" w:type="dxa"/>
            <w:vAlign w:val="center"/>
          </w:tcPr>
          <w:p w14:paraId="20C8F69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14:paraId="7ED42C95" w14:textId="77777777" w:rsidTr="00E64B58">
        <w:tc>
          <w:tcPr>
            <w:tcW w:w="1401" w:type="dxa"/>
            <w:vAlign w:val="center"/>
          </w:tcPr>
          <w:p w14:paraId="4CCAD9F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1401" w:type="dxa"/>
            <w:vAlign w:val="center"/>
          </w:tcPr>
          <w:p w14:paraId="1D181B1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7195" w:type="dxa"/>
            <w:vAlign w:val="center"/>
          </w:tcPr>
          <w:p w14:paraId="40D3223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14:paraId="68D433F8" w14:textId="77777777" w:rsidTr="00E64B58">
        <w:tc>
          <w:tcPr>
            <w:tcW w:w="1401" w:type="dxa"/>
            <w:vAlign w:val="center"/>
          </w:tcPr>
          <w:p w14:paraId="2CBF4E7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1401" w:type="dxa"/>
            <w:vAlign w:val="center"/>
          </w:tcPr>
          <w:p w14:paraId="4231C1E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7195" w:type="dxa"/>
            <w:vAlign w:val="center"/>
          </w:tcPr>
          <w:p w14:paraId="09E9C91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14:paraId="788D9CC2" w14:textId="77777777" w:rsidTr="00E64B58">
        <w:tc>
          <w:tcPr>
            <w:tcW w:w="1401" w:type="dxa"/>
            <w:vAlign w:val="center"/>
          </w:tcPr>
          <w:p w14:paraId="2FDAAF4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1401" w:type="dxa"/>
            <w:vAlign w:val="center"/>
          </w:tcPr>
          <w:p w14:paraId="7382E5C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7195" w:type="dxa"/>
            <w:vAlign w:val="center"/>
          </w:tcPr>
          <w:p w14:paraId="7FB5B27F" w14:textId="77777777" w:rsidR="008A3265" w:rsidRDefault="008A3265" w:rsidP="00E64B58">
            <w:pPr>
              <w:jc w:val="center"/>
            </w:pPr>
            <w:r w:rsidRPr="000B5B7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14:paraId="29C7386C" w14:textId="77777777" w:rsidTr="00E64B58">
        <w:tc>
          <w:tcPr>
            <w:tcW w:w="1401" w:type="dxa"/>
            <w:vAlign w:val="center"/>
          </w:tcPr>
          <w:p w14:paraId="6BC3AA9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1401" w:type="dxa"/>
            <w:vAlign w:val="center"/>
          </w:tcPr>
          <w:p w14:paraId="4C748D9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7195" w:type="dxa"/>
            <w:vAlign w:val="center"/>
          </w:tcPr>
          <w:p w14:paraId="2E69BEBE" w14:textId="77777777" w:rsidR="008A3265" w:rsidRDefault="008A3265" w:rsidP="00E64B58">
            <w:pPr>
              <w:jc w:val="center"/>
            </w:pPr>
            <w:r w:rsidRPr="000B5B7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14:paraId="7CE87F58" w14:textId="77777777" w:rsidTr="00E64B58">
        <w:tc>
          <w:tcPr>
            <w:tcW w:w="1401" w:type="dxa"/>
            <w:vAlign w:val="center"/>
          </w:tcPr>
          <w:p w14:paraId="5ACC3FF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1401" w:type="dxa"/>
            <w:vAlign w:val="center"/>
          </w:tcPr>
          <w:p w14:paraId="68BE60B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7195" w:type="dxa"/>
            <w:vAlign w:val="center"/>
          </w:tcPr>
          <w:p w14:paraId="6A91F81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 метров на север по восточной границе проезда</w:t>
            </w:r>
          </w:p>
        </w:tc>
      </w:tr>
      <w:tr w:rsidR="008A3265" w14:paraId="4861BAB7" w14:textId="77777777" w:rsidTr="00E64B58">
        <w:tc>
          <w:tcPr>
            <w:tcW w:w="1401" w:type="dxa"/>
            <w:vAlign w:val="center"/>
          </w:tcPr>
          <w:p w14:paraId="7E6A5B1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1401" w:type="dxa"/>
            <w:vAlign w:val="center"/>
          </w:tcPr>
          <w:p w14:paraId="5136430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7195" w:type="dxa"/>
            <w:vAlign w:val="center"/>
          </w:tcPr>
          <w:p w14:paraId="29B60EC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от восточной части границы проезда до юго-восточной узловой точки земельного участка 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A3265" w14:paraId="3FFDC6BE" w14:textId="77777777" w:rsidTr="00E64B58">
        <w:tc>
          <w:tcPr>
            <w:tcW w:w="1401" w:type="dxa"/>
            <w:vAlign w:val="center"/>
          </w:tcPr>
          <w:p w14:paraId="6844D0D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1401" w:type="dxa"/>
            <w:vAlign w:val="center"/>
          </w:tcPr>
          <w:p w14:paraId="330C206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7195" w:type="dxa"/>
            <w:vAlign w:val="center"/>
          </w:tcPr>
          <w:p w14:paraId="7343923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южной границе земельного участка </w:t>
            </w:r>
          </w:p>
          <w:p w14:paraId="024C30E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A3265" w14:paraId="748538B8" w14:textId="77777777" w:rsidTr="00E64B58">
        <w:tc>
          <w:tcPr>
            <w:tcW w:w="1401" w:type="dxa"/>
            <w:vAlign w:val="center"/>
          </w:tcPr>
          <w:p w14:paraId="05BE4E4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1401" w:type="dxa"/>
            <w:vAlign w:val="center"/>
          </w:tcPr>
          <w:p w14:paraId="70CDCFC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7195" w:type="dxa"/>
            <w:vAlign w:val="center"/>
          </w:tcPr>
          <w:p w14:paraId="22AA261F" w14:textId="77777777" w:rsidR="008A3265" w:rsidRPr="00F01603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северо-северо-запад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по западной границе земельного участка 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A3265" w14:paraId="3D00F7EE" w14:textId="77777777" w:rsidTr="00E64B58">
        <w:tc>
          <w:tcPr>
            <w:tcW w:w="1401" w:type="dxa"/>
            <w:vAlign w:val="center"/>
          </w:tcPr>
          <w:p w14:paraId="35DDD34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401" w:type="dxa"/>
            <w:vAlign w:val="center"/>
          </w:tcPr>
          <w:p w14:paraId="19FFC62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7195" w:type="dxa"/>
            <w:vAlign w:val="center"/>
          </w:tcPr>
          <w:p w14:paraId="046295B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южной границе земельного участка </w:t>
            </w:r>
          </w:p>
          <w:p w14:paraId="5515B65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14:paraId="171AD26E" w14:textId="77777777" w:rsidTr="00E64B58">
        <w:tc>
          <w:tcPr>
            <w:tcW w:w="1401" w:type="dxa"/>
            <w:vAlign w:val="center"/>
          </w:tcPr>
          <w:p w14:paraId="6934348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1401" w:type="dxa"/>
            <w:vAlign w:val="center"/>
          </w:tcPr>
          <w:p w14:paraId="12CF514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7195" w:type="dxa"/>
            <w:vAlign w:val="center"/>
          </w:tcPr>
          <w:p w14:paraId="366D891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юго-западной границе земельного участка </w:t>
            </w:r>
          </w:p>
          <w:p w14:paraId="233082E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14:paraId="2BE95AB5" w14:textId="77777777" w:rsidTr="00E64B58">
        <w:tc>
          <w:tcPr>
            <w:tcW w:w="1401" w:type="dxa"/>
            <w:vAlign w:val="center"/>
          </w:tcPr>
          <w:p w14:paraId="7B0778C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1401" w:type="dxa"/>
            <w:vAlign w:val="center"/>
          </w:tcPr>
          <w:p w14:paraId="68B0B08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7195" w:type="dxa"/>
            <w:vAlign w:val="center"/>
          </w:tcPr>
          <w:p w14:paraId="5D70DCD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юго-западной границе земельного участка </w:t>
            </w:r>
          </w:p>
          <w:p w14:paraId="4DD628D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14:paraId="75049D01" w14:textId="77777777" w:rsidTr="00E64B58">
        <w:tc>
          <w:tcPr>
            <w:tcW w:w="1401" w:type="dxa"/>
            <w:vAlign w:val="center"/>
          </w:tcPr>
          <w:p w14:paraId="324997B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1401" w:type="dxa"/>
            <w:vAlign w:val="center"/>
          </w:tcPr>
          <w:p w14:paraId="4C4EFA2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7195" w:type="dxa"/>
            <w:vAlign w:val="center"/>
          </w:tcPr>
          <w:p w14:paraId="0CDFE23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юго-западной границе земельного участка </w:t>
            </w:r>
          </w:p>
          <w:p w14:paraId="03F54FD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14:paraId="4847041D" w14:textId="77777777" w:rsidTr="00E64B58">
        <w:tc>
          <w:tcPr>
            <w:tcW w:w="1401" w:type="dxa"/>
            <w:vAlign w:val="center"/>
          </w:tcPr>
          <w:p w14:paraId="4D082E8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1401" w:type="dxa"/>
            <w:vAlign w:val="center"/>
          </w:tcPr>
          <w:p w14:paraId="4DED613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7195" w:type="dxa"/>
            <w:vAlign w:val="center"/>
          </w:tcPr>
          <w:p w14:paraId="26B8082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юго-западной границе земельного участка </w:t>
            </w:r>
          </w:p>
          <w:p w14:paraId="7D1C787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северной границе земельного участка с кадастровым номером </w:t>
            </w:r>
            <w:r w:rsidRPr="00DC33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47:14:1402008:14</w:t>
            </w:r>
          </w:p>
        </w:tc>
      </w:tr>
      <w:tr w:rsidR="008A3265" w14:paraId="57F00C5B" w14:textId="77777777" w:rsidTr="00E64B58">
        <w:tc>
          <w:tcPr>
            <w:tcW w:w="1401" w:type="dxa"/>
            <w:vAlign w:val="center"/>
          </w:tcPr>
          <w:p w14:paraId="6775A91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37</w:t>
            </w:r>
          </w:p>
        </w:tc>
        <w:tc>
          <w:tcPr>
            <w:tcW w:w="1401" w:type="dxa"/>
            <w:vAlign w:val="center"/>
          </w:tcPr>
          <w:p w14:paraId="27E3FDE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7195" w:type="dxa"/>
            <w:vAlign w:val="center"/>
          </w:tcPr>
          <w:p w14:paraId="708FF24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юго-западной границе земельного участка </w:t>
            </w:r>
          </w:p>
          <w:p w14:paraId="5D4FC2C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северной границе земельного участка с кадастровым номером </w:t>
            </w:r>
            <w:r w:rsidRPr="00DC33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47:14:1402008:14</w:t>
            </w:r>
          </w:p>
        </w:tc>
      </w:tr>
      <w:tr w:rsidR="008A3265" w14:paraId="666252AA" w14:textId="77777777" w:rsidTr="00E64B58">
        <w:tc>
          <w:tcPr>
            <w:tcW w:w="1401" w:type="dxa"/>
            <w:vAlign w:val="center"/>
          </w:tcPr>
          <w:p w14:paraId="2F16E48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1401" w:type="dxa"/>
            <w:vAlign w:val="center"/>
          </w:tcPr>
          <w:p w14:paraId="1C494D2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7195" w:type="dxa"/>
            <w:vAlign w:val="center"/>
          </w:tcPr>
          <w:p w14:paraId="4322C48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западной границе земельного участка </w:t>
            </w:r>
          </w:p>
          <w:p w14:paraId="27D9B78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восточной границе земельного участка с кадастровым номером</w:t>
            </w:r>
            <w:r>
              <w:t xml:space="preserve"> </w:t>
            </w:r>
            <w:r w:rsidRPr="009231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14:paraId="27859AD2" w14:textId="77777777" w:rsidTr="00E64B58">
        <w:tc>
          <w:tcPr>
            <w:tcW w:w="1401" w:type="dxa"/>
            <w:vAlign w:val="center"/>
          </w:tcPr>
          <w:p w14:paraId="650A2C6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1401" w:type="dxa"/>
            <w:vAlign w:val="center"/>
          </w:tcPr>
          <w:p w14:paraId="52576EA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7195" w:type="dxa"/>
            <w:vAlign w:val="center"/>
          </w:tcPr>
          <w:p w14:paraId="7F3CA55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северо-западной границе земельного участка </w:t>
            </w:r>
          </w:p>
          <w:p w14:paraId="54A05FB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восточной границе земельного участка с кадастровым номером</w:t>
            </w:r>
            <w:r>
              <w:t xml:space="preserve"> </w:t>
            </w:r>
            <w:r w:rsidRPr="009231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14:paraId="5BC14C53" w14:textId="77777777" w:rsidTr="00E64B58">
        <w:tc>
          <w:tcPr>
            <w:tcW w:w="1401" w:type="dxa"/>
            <w:vAlign w:val="center"/>
          </w:tcPr>
          <w:p w14:paraId="4B9136D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1401" w:type="dxa"/>
            <w:vAlign w:val="center"/>
          </w:tcPr>
          <w:p w14:paraId="1CF2AE8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7195" w:type="dxa"/>
            <w:vAlign w:val="center"/>
          </w:tcPr>
          <w:p w14:paraId="251F312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северо-западной границе земельного участка </w:t>
            </w:r>
          </w:p>
          <w:p w14:paraId="38ACE45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восточной границе земельного участка с кадастровым номером</w:t>
            </w:r>
            <w:r>
              <w:t xml:space="preserve"> </w:t>
            </w:r>
            <w:r w:rsidRPr="009231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14:paraId="5C2092F6" w14:textId="77777777" w:rsidTr="00E64B58">
        <w:tc>
          <w:tcPr>
            <w:tcW w:w="1401" w:type="dxa"/>
            <w:vAlign w:val="center"/>
          </w:tcPr>
          <w:p w14:paraId="219A011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1401" w:type="dxa"/>
            <w:vAlign w:val="center"/>
          </w:tcPr>
          <w:p w14:paraId="2C29A42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7195" w:type="dxa"/>
            <w:vAlign w:val="center"/>
          </w:tcPr>
          <w:p w14:paraId="548A63B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северо-восточной границе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14:paraId="6AB3F367" w14:textId="77777777" w:rsidTr="00E64B58">
        <w:tc>
          <w:tcPr>
            <w:tcW w:w="1401" w:type="dxa"/>
            <w:vAlign w:val="center"/>
          </w:tcPr>
          <w:p w14:paraId="68B2D0A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1401" w:type="dxa"/>
            <w:vAlign w:val="center"/>
          </w:tcPr>
          <w:p w14:paraId="2EFB054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7195" w:type="dxa"/>
            <w:vAlign w:val="center"/>
          </w:tcPr>
          <w:p w14:paraId="6F0695F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от северной узловой точки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узловую точку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14:paraId="1EEF2852" w14:textId="77777777" w:rsidTr="00E64B58">
        <w:tc>
          <w:tcPr>
            <w:tcW w:w="1401" w:type="dxa"/>
            <w:vAlign w:val="center"/>
          </w:tcPr>
          <w:p w14:paraId="148DAC2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1401" w:type="dxa"/>
            <w:vAlign w:val="center"/>
          </w:tcPr>
          <w:p w14:paraId="1A11558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7195" w:type="dxa"/>
            <w:vAlign w:val="center"/>
          </w:tcPr>
          <w:p w14:paraId="260B6A0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14:paraId="7ED8A836" w14:textId="77777777" w:rsidTr="00E64B58">
        <w:tc>
          <w:tcPr>
            <w:tcW w:w="1401" w:type="dxa"/>
            <w:vAlign w:val="center"/>
          </w:tcPr>
          <w:p w14:paraId="57EA97D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1401" w:type="dxa"/>
            <w:vAlign w:val="center"/>
          </w:tcPr>
          <w:p w14:paraId="5DD0334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7195" w:type="dxa"/>
            <w:vAlign w:val="center"/>
          </w:tcPr>
          <w:p w14:paraId="174CF82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14:paraId="1AC306F5" w14:textId="77777777" w:rsidTr="00E64B58">
        <w:tc>
          <w:tcPr>
            <w:tcW w:w="1401" w:type="dxa"/>
            <w:vAlign w:val="center"/>
          </w:tcPr>
          <w:p w14:paraId="58BA1AB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1401" w:type="dxa"/>
            <w:vAlign w:val="center"/>
          </w:tcPr>
          <w:p w14:paraId="76A015D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7195" w:type="dxa"/>
            <w:vAlign w:val="center"/>
          </w:tcPr>
          <w:p w14:paraId="7672520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14:paraId="377F67F5" w14:textId="77777777" w:rsidTr="00E64B58">
        <w:tc>
          <w:tcPr>
            <w:tcW w:w="1401" w:type="dxa"/>
            <w:vAlign w:val="center"/>
          </w:tcPr>
          <w:p w14:paraId="46EEA21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1401" w:type="dxa"/>
            <w:vAlign w:val="center"/>
          </w:tcPr>
          <w:p w14:paraId="4BCC67C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7195" w:type="dxa"/>
            <w:vAlign w:val="center"/>
          </w:tcPr>
          <w:p w14:paraId="7BB7067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222C9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</w:t>
            </w:r>
          </w:p>
        </w:tc>
      </w:tr>
      <w:tr w:rsidR="008A3265" w14:paraId="44E71AA7" w14:textId="77777777" w:rsidTr="00E64B58">
        <w:tc>
          <w:tcPr>
            <w:tcW w:w="1401" w:type="dxa"/>
            <w:vAlign w:val="center"/>
          </w:tcPr>
          <w:p w14:paraId="2DC3F75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1401" w:type="dxa"/>
            <w:vAlign w:val="center"/>
          </w:tcPr>
          <w:p w14:paraId="51F4E6E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7195" w:type="dxa"/>
            <w:vAlign w:val="center"/>
          </w:tcPr>
          <w:p w14:paraId="3B4AF00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юго-юго-запад по западной границе земельного участка с кадастровым номером </w:t>
            </w:r>
            <w:r w:rsidRPr="00222C9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</w:t>
            </w:r>
          </w:p>
        </w:tc>
      </w:tr>
      <w:tr w:rsidR="008A3265" w14:paraId="0214B67C" w14:textId="77777777" w:rsidTr="00E64B58">
        <w:tc>
          <w:tcPr>
            <w:tcW w:w="1401" w:type="dxa"/>
            <w:vAlign w:val="center"/>
          </w:tcPr>
          <w:p w14:paraId="70F657E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1401" w:type="dxa"/>
            <w:vAlign w:val="center"/>
          </w:tcPr>
          <w:p w14:paraId="35970D9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7195" w:type="dxa"/>
            <w:vAlign w:val="center"/>
          </w:tcPr>
          <w:p w14:paraId="7EF1173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землеотвода домовладельцев дома № 31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</w:p>
        </w:tc>
      </w:tr>
      <w:tr w:rsidR="008A3265" w14:paraId="6BDE30EB" w14:textId="77777777" w:rsidTr="00E64B58">
        <w:tc>
          <w:tcPr>
            <w:tcW w:w="1401" w:type="dxa"/>
            <w:vAlign w:val="center"/>
          </w:tcPr>
          <w:p w14:paraId="6FA95F5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1401" w:type="dxa"/>
            <w:vAlign w:val="center"/>
          </w:tcPr>
          <w:p w14:paraId="4FBB00C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7195" w:type="dxa"/>
            <w:vAlign w:val="center"/>
          </w:tcPr>
          <w:p w14:paraId="54195BA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землеотвода домовладельцев дома № 33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до восточной границы земельного участка с кадастровым номером </w:t>
            </w:r>
            <w:r w:rsidRPr="00C22B7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14:paraId="65E700DA" w14:textId="77777777" w:rsidTr="00E64B58">
        <w:tc>
          <w:tcPr>
            <w:tcW w:w="1401" w:type="dxa"/>
            <w:vAlign w:val="center"/>
          </w:tcPr>
          <w:p w14:paraId="46078EF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1401" w:type="dxa"/>
            <w:vAlign w:val="center"/>
          </w:tcPr>
          <w:p w14:paraId="2B05AE9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7195" w:type="dxa"/>
            <w:vAlign w:val="center"/>
          </w:tcPr>
          <w:p w14:paraId="1406DA0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северо-восток по восточной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данного земельного участка</w:t>
            </w:r>
          </w:p>
        </w:tc>
      </w:tr>
      <w:tr w:rsidR="008A3265" w14:paraId="18C67AD8" w14:textId="77777777" w:rsidTr="00E64B58">
        <w:tc>
          <w:tcPr>
            <w:tcW w:w="1401" w:type="dxa"/>
            <w:vAlign w:val="center"/>
          </w:tcPr>
          <w:p w14:paraId="6A18A1E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1401" w:type="dxa"/>
            <w:vAlign w:val="center"/>
          </w:tcPr>
          <w:p w14:paraId="4E072A2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7195" w:type="dxa"/>
            <w:vAlign w:val="center"/>
          </w:tcPr>
          <w:p w14:paraId="03E8E5D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14:paraId="7713ED89" w14:textId="77777777" w:rsidTr="00E64B58">
        <w:tc>
          <w:tcPr>
            <w:tcW w:w="1401" w:type="dxa"/>
            <w:vAlign w:val="center"/>
          </w:tcPr>
          <w:p w14:paraId="11636F1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1401" w:type="dxa"/>
            <w:vAlign w:val="center"/>
          </w:tcPr>
          <w:p w14:paraId="2EAA595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7195" w:type="dxa"/>
            <w:vAlign w:val="center"/>
          </w:tcPr>
          <w:p w14:paraId="5831519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14:paraId="5E0EB3F3" w14:textId="77777777" w:rsidTr="00E64B58">
        <w:tc>
          <w:tcPr>
            <w:tcW w:w="1401" w:type="dxa"/>
            <w:vAlign w:val="center"/>
          </w:tcPr>
          <w:p w14:paraId="528C9F3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1401" w:type="dxa"/>
            <w:vAlign w:val="center"/>
          </w:tcPr>
          <w:p w14:paraId="77C6251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7195" w:type="dxa"/>
            <w:vAlign w:val="center"/>
          </w:tcPr>
          <w:p w14:paraId="078A41E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14:paraId="31823E36" w14:textId="77777777" w:rsidTr="00E64B58">
        <w:tc>
          <w:tcPr>
            <w:tcW w:w="1401" w:type="dxa"/>
            <w:vAlign w:val="center"/>
          </w:tcPr>
          <w:p w14:paraId="751A4F3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1401" w:type="dxa"/>
            <w:vAlign w:val="center"/>
          </w:tcPr>
          <w:p w14:paraId="0D5EA87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7195" w:type="dxa"/>
            <w:vAlign w:val="center"/>
          </w:tcPr>
          <w:p w14:paraId="03716D7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5810C249" w14:textId="77777777" w:rsidTr="00E64B58">
        <w:tc>
          <w:tcPr>
            <w:tcW w:w="1401" w:type="dxa"/>
            <w:vAlign w:val="center"/>
          </w:tcPr>
          <w:p w14:paraId="6C99635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1401" w:type="dxa"/>
            <w:vAlign w:val="center"/>
          </w:tcPr>
          <w:p w14:paraId="538637D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7195" w:type="dxa"/>
            <w:vAlign w:val="center"/>
          </w:tcPr>
          <w:p w14:paraId="5F18DE3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по северо-западной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западной характерной точки данного земельного участка</w:t>
            </w:r>
          </w:p>
        </w:tc>
      </w:tr>
      <w:tr w:rsidR="008A3265" w14:paraId="1247936E" w14:textId="77777777" w:rsidTr="00E64B58">
        <w:tc>
          <w:tcPr>
            <w:tcW w:w="1401" w:type="dxa"/>
            <w:vAlign w:val="center"/>
          </w:tcPr>
          <w:p w14:paraId="15FA451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1401" w:type="dxa"/>
            <w:vAlign w:val="center"/>
          </w:tcPr>
          <w:p w14:paraId="3D3A0DC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7195" w:type="dxa"/>
            <w:vAlign w:val="center"/>
          </w:tcPr>
          <w:p w14:paraId="7730480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с западной узловой точки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восточную узловую точку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</w:p>
        </w:tc>
      </w:tr>
      <w:tr w:rsidR="008A3265" w14:paraId="41C58E97" w14:textId="77777777" w:rsidTr="00E64B58">
        <w:tc>
          <w:tcPr>
            <w:tcW w:w="1401" w:type="dxa"/>
            <w:vAlign w:val="center"/>
          </w:tcPr>
          <w:p w14:paraId="5EEF8BA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1401" w:type="dxa"/>
            <w:vAlign w:val="center"/>
          </w:tcPr>
          <w:p w14:paraId="26CD2AF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7195" w:type="dxa"/>
            <w:vAlign w:val="center"/>
          </w:tcPr>
          <w:p w14:paraId="27F6CA8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северо-восточной границе земельного участка с кадастровым номером </w:t>
            </w:r>
            <w:r w:rsidRPr="008653F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данного земельного участка</w:t>
            </w:r>
          </w:p>
        </w:tc>
      </w:tr>
      <w:tr w:rsidR="008A3265" w14:paraId="0232CFAC" w14:textId="77777777" w:rsidTr="00E64B58">
        <w:tc>
          <w:tcPr>
            <w:tcW w:w="1401" w:type="dxa"/>
            <w:vAlign w:val="center"/>
          </w:tcPr>
          <w:p w14:paraId="52FC0B0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1401" w:type="dxa"/>
            <w:vAlign w:val="center"/>
          </w:tcPr>
          <w:p w14:paraId="2A3ED82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</w:t>
            </w:r>
          </w:p>
        </w:tc>
        <w:tc>
          <w:tcPr>
            <w:tcW w:w="7195" w:type="dxa"/>
            <w:vAlign w:val="center"/>
          </w:tcPr>
          <w:p w14:paraId="47F7A2F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8653F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07927C06" w14:textId="77777777" w:rsidTr="00E64B58">
        <w:tc>
          <w:tcPr>
            <w:tcW w:w="1401" w:type="dxa"/>
            <w:vAlign w:val="center"/>
          </w:tcPr>
          <w:p w14:paraId="72559DF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59</w:t>
            </w:r>
          </w:p>
        </w:tc>
        <w:tc>
          <w:tcPr>
            <w:tcW w:w="1401" w:type="dxa"/>
            <w:vAlign w:val="center"/>
          </w:tcPr>
          <w:p w14:paraId="599A44E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7195" w:type="dxa"/>
            <w:vAlign w:val="center"/>
          </w:tcPr>
          <w:p w14:paraId="0E5254F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характерной точки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характерную точку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47:14:1402008:6</w:t>
            </w:r>
          </w:p>
        </w:tc>
      </w:tr>
      <w:tr w:rsidR="008A3265" w14:paraId="0320AE27" w14:textId="77777777" w:rsidTr="00E64B58">
        <w:tc>
          <w:tcPr>
            <w:tcW w:w="1401" w:type="dxa"/>
            <w:vAlign w:val="center"/>
          </w:tcPr>
          <w:p w14:paraId="19ACA21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1401" w:type="dxa"/>
            <w:vAlign w:val="center"/>
          </w:tcPr>
          <w:p w14:paraId="0ED1F5E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7195" w:type="dxa"/>
            <w:vAlign w:val="center"/>
          </w:tcPr>
          <w:p w14:paraId="27D3CB0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68BAA82C" w14:textId="77777777" w:rsidTr="00E64B58">
        <w:tc>
          <w:tcPr>
            <w:tcW w:w="1401" w:type="dxa"/>
            <w:vAlign w:val="center"/>
          </w:tcPr>
          <w:p w14:paraId="17C5C32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1401" w:type="dxa"/>
            <w:vAlign w:val="center"/>
          </w:tcPr>
          <w:p w14:paraId="18DC260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7195" w:type="dxa"/>
            <w:vAlign w:val="center"/>
          </w:tcPr>
          <w:p w14:paraId="50ABC53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B628C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4346B9AE" w14:textId="77777777" w:rsidTr="00E64B58">
        <w:tc>
          <w:tcPr>
            <w:tcW w:w="1401" w:type="dxa"/>
            <w:vAlign w:val="center"/>
          </w:tcPr>
          <w:p w14:paraId="5BD2993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1401" w:type="dxa"/>
            <w:vAlign w:val="center"/>
          </w:tcPr>
          <w:p w14:paraId="394CCF2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7195" w:type="dxa"/>
            <w:vAlign w:val="center"/>
          </w:tcPr>
          <w:p w14:paraId="52B34AB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с северо-западной угловой характерной точки земельного участка с кадастровым номером </w:t>
            </w:r>
            <w:r w:rsidRPr="00B628C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угловую характерную точку земельного участка с кадастровым номером </w:t>
            </w:r>
            <w:r w:rsidRPr="0084639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47:14:1402008:373</w:t>
            </w:r>
          </w:p>
        </w:tc>
      </w:tr>
      <w:tr w:rsidR="008A3265" w14:paraId="64F44F7E" w14:textId="77777777" w:rsidTr="00E64B58">
        <w:tc>
          <w:tcPr>
            <w:tcW w:w="1401" w:type="dxa"/>
            <w:vAlign w:val="center"/>
          </w:tcPr>
          <w:p w14:paraId="0B4E289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1401" w:type="dxa"/>
            <w:vAlign w:val="center"/>
          </w:tcPr>
          <w:p w14:paraId="5077332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7195" w:type="dxa"/>
            <w:vAlign w:val="center"/>
          </w:tcPr>
          <w:p w14:paraId="07F1DE9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84639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47:14:1402008:373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характерной точки данного земельного участка</w:t>
            </w:r>
          </w:p>
        </w:tc>
      </w:tr>
      <w:tr w:rsidR="008A3265" w14:paraId="01AEBFC9" w14:textId="77777777" w:rsidTr="00E64B58">
        <w:tc>
          <w:tcPr>
            <w:tcW w:w="1401" w:type="dxa"/>
            <w:vAlign w:val="center"/>
          </w:tcPr>
          <w:p w14:paraId="0B9A876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1401" w:type="dxa"/>
            <w:vAlign w:val="center"/>
          </w:tcPr>
          <w:p w14:paraId="4249C3E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7195" w:type="dxa"/>
            <w:vAlign w:val="center"/>
          </w:tcPr>
          <w:p w14:paraId="22ED38F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2A42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79F4C120" w14:textId="77777777" w:rsidTr="00E64B58">
        <w:tc>
          <w:tcPr>
            <w:tcW w:w="1401" w:type="dxa"/>
            <w:vAlign w:val="center"/>
          </w:tcPr>
          <w:p w14:paraId="28003F0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1401" w:type="dxa"/>
            <w:vAlign w:val="center"/>
          </w:tcPr>
          <w:p w14:paraId="2C7E2A6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7195" w:type="dxa"/>
            <w:vAlign w:val="center"/>
          </w:tcPr>
          <w:p w14:paraId="7F2CEFB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с северо-западной характерной точки земельного участка с кадастровым номером </w:t>
            </w:r>
            <w:r w:rsidRPr="002A42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северную характерную точку земельного участка с кадастровым номером</w:t>
            </w:r>
            <w:r>
              <w:t xml:space="preserve"> </w:t>
            </w:r>
            <w:r w:rsidRPr="00332D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47:14:1402006:1</w:t>
            </w:r>
          </w:p>
        </w:tc>
      </w:tr>
      <w:tr w:rsidR="008A3265" w14:paraId="4D3ED1A2" w14:textId="77777777" w:rsidTr="00E64B58">
        <w:tc>
          <w:tcPr>
            <w:tcW w:w="1401" w:type="dxa"/>
            <w:vAlign w:val="center"/>
          </w:tcPr>
          <w:p w14:paraId="3DA1E8D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1401" w:type="dxa"/>
            <w:vAlign w:val="center"/>
          </w:tcPr>
          <w:p w14:paraId="076DDEC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7195" w:type="dxa"/>
            <w:vAlign w:val="center"/>
          </w:tcPr>
          <w:p w14:paraId="1D07BF3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332D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382952E6" w14:textId="77777777" w:rsidTr="00E64B58">
        <w:tc>
          <w:tcPr>
            <w:tcW w:w="1401" w:type="dxa"/>
            <w:vAlign w:val="center"/>
          </w:tcPr>
          <w:p w14:paraId="7DFCFFF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1401" w:type="dxa"/>
            <w:vAlign w:val="center"/>
          </w:tcPr>
          <w:p w14:paraId="6DF508A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7195" w:type="dxa"/>
            <w:vAlign w:val="center"/>
          </w:tcPr>
          <w:p w14:paraId="6C5947E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с северо-западной характерной точки земельного участка с кадастровым номером </w:t>
            </w:r>
            <w:r w:rsidRPr="00332D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характерную точку земельного участка с кадастровым номером</w:t>
            </w:r>
            <w:r>
              <w:t xml:space="preserve"> </w:t>
            </w:r>
            <w:r w:rsidRPr="00E5579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14:paraId="228AB97A" w14:textId="77777777" w:rsidTr="00E64B58">
        <w:tc>
          <w:tcPr>
            <w:tcW w:w="1401" w:type="dxa"/>
            <w:vAlign w:val="center"/>
          </w:tcPr>
          <w:p w14:paraId="245E088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1401" w:type="dxa"/>
            <w:vAlign w:val="center"/>
          </w:tcPr>
          <w:p w14:paraId="467963F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7195" w:type="dxa"/>
            <w:vAlign w:val="center"/>
          </w:tcPr>
          <w:p w14:paraId="39FC63B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9A1A99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14:paraId="5C2E5F11" w14:textId="77777777" w:rsidTr="00E64B58">
        <w:tc>
          <w:tcPr>
            <w:tcW w:w="1401" w:type="dxa"/>
            <w:vAlign w:val="center"/>
          </w:tcPr>
          <w:p w14:paraId="3EFA4E2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1401" w:type="dxa"/>
            <w:vAlign w:val="center"/>
          </w:tcPr>
          <w:p w14:paraId="2395A11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7195" w:type="dxa"/>
            <w:vAlign w:val="center"/>
          </w:tcPr>
          <w:p w14:paraId="3E519E3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9A1A99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3B8BABBD" w14:textId="77777777" w:rsidTr="00E64B58">
        <w:tc>
          <w:tcPr>
            <w:tcW w:w="1401" w:type="dxa"/>
            <w:vAlign w:val="center"/>
          </w:tcPr>
          <w:p w14:paraId="7A0201E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1401" w:type="dxa"/>
            <w:vAlign w:val="center"/>
          </w:tcPr>
          <w:p w14:paraId="3A0F653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7195" w:type="dxa"/>
            <w:vAlign w:val="center"/>
          </w:tcPr>
          <w:p w14:paraId="7BA9C8D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6,53 метра на юго-юго-запад по северо-западной границе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14:paraId="08BFAF2B" w14:textId="77777777" w:rsidTr="00E64B58">
        <w:tc>
          <w:tcPr>
            <w:tcW w:w="1401" w:type="dxa"/>
            <w:vAlign w:val="center"/>
          </w:tcPr>
          <w:p w14:paraId="7848496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1401" w:type="dxa"/>
            <w:vAlign w:val="center"/>
          </w:tcPr>
          <w:p w14:paraId="0834C2C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7195" w:type="dxa"/>
            <w:vAlign w:val="center"/>
          </w:tcPr>
          <w:p w14:paraId="6B21BF9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9,53 метра на юго-юго-запад по западной границе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14:paraId="28D91B47" w14:textId="77777777" w:rsidTr="00E64B58">
        <w:tc>
          <w:tcPr>
            <w:tcW w:w="1401" w:type="dxa"/>
            <w:vAlign w:val="center"/>
          </w:tcPr>
          <w:p w14:paraId="3CAFB7C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1401" w:type="dxa"/>
            <w:vAlign w:val="center"/>
          </w:tcPr>
          <w:p w14:paraId="3C2AE94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7195" w:type="dxa"/>
            <w:vAlign w:val="center"/>
          </w:tcPr>
          <w:p w14:paraId="5543E5F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с западной границы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характерную точку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47:14:1402006:36</w:t>
            </w:r>
          </w:p>
        </w:tc>
      </w:tr>
      <w:tr w:rsidR="008A3265" w14:paraId="6F6B4AD6" w14:textId="77777777" w:rsidTr="00E64B58">
        <w:tc>
          <w:tcPr>
            <w:tcW w:w="1401" w:type="dxa"/>
            <w:vAlign w:val="center"/>
          </w:tcPr>
          <w:p w14:paraId="2BF84CA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1401" w:type="dxa"/>
            <w:vAlign w:val="center"/>
          </w:tcPr>
          <w:p w14:paraId="6FA0B48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7195" w:type="dxa"/>
            <w:vAlign w:val="center"/>
          </w:tcPr>
          <w:p w14:paraId="033A521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северо-восточной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восточную угловую характерную точку данного земельного участка</w:t>
            </w:r>
          </w:p>
        </w:tc>
      </w:tr>
      <w:tr w:rsidR="008A3265" w14:paraId="0B4CC965" w14:textId="77777777" w:rsidTr="00E64B58">
        <w:tc>
          <w:tcPr>
            <w:tcW w:w="1401" w:type="dxa"/>
            <w:vAlign w:val="center"/>
          </w:tcPr>
          <w:p w14:paraId="0222ECD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1401" w:type="dxa"/>
            <w:vAlign w:val="center"/>
          </w:tcPr>
          <w:p w14:paraId="10E45FF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7195" w:type="dxa"/>
            <w:vAlign w:val="center"/>
          </w:tcPr>
          <w:p w14:paraId="2441CC7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северо-северо-запад по северо-восточной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угловую характерную точку данного земельного участка</w:t>
            </w:r>
          </w:p>
        </w:tc>
      </w:tr>
      <w:tr w:rsidR="008A3265" w14:paraId="381E286B" w14:textId="77777777" w:rsidTr="00E64B58">
        <w:tc>
          <w:tcPr>
            <w:tcW w:w="1401" w:type="dxa"/>
            <w:vAlign w:val="center"/>
          </w:tcPr>
          <w:p w14:paraId="1BD6DFF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1401" w:type="dxa"/>
            <w:vAlign w:val="center"/>
          </w:tcPr>
          <w:p w14:paraId="1D5ACA0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7195" w:type="dxa"/>
            <w:vAlign w:val="center"/>
          </w:tcPr>
          <w:p w14:paraId="3F04D9A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4,39 метра на западо-северо-запад по северной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</w:p>
        </w:tc>
      </w:tr>
      <w:tr w:rsidR="008A3265" w14:paraId="2CA367C1" w14:textId="77777777" w:rsidTr="00E64B58">
        <w:tc>
          <w:tcPr>
            <w:tcW w:w="1401" w:type="dxa"/>
            <w:vAlign w:val="center"/>
          </w:tcPr>
          <w:p w14:paraId="7801616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1401" w:type="dxa"/>
            <w:vAlign w:val="center"/>
          </w:tcPr>
          <w:p w14:paraId="680329D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7195" w:type="dxa"/>
            <w:vAlign w:val="center"/>
          </w:tcPr>
          <w:p w14:paraId="5C68697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26,11 метра на западо-северо-запад по северной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5830DBAF" w14:textId="77777777" w:rsidTr="00E64B58">
        <w:tc>
          <w:tcPr>
            <w:tcW w:w="1401" w:type="dxa"/>
            <w:vAlign w:val="center"/>
          </w:tcPr>
          <w:p w14:paraId="13D0295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1401" w:type="dxa"/>
            <w:vAlign w:val="center"/>
          </w:tcPr>
          <w:p w14:paraId="33CD9F8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7195" w:type="dxa"/>
            <w:vAlign w:val="center"/>
          </w:tcPr>
          <w:p w14:paraId="726CEF9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4,12 метра на юг по северо-западной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</w:p>
        </w:tc>
      </w:tr>
      <w:tr w:rsidR="008A3265" w14:paraId="657937BE" w14:textId="77777777" w:rsidTr="00E64B58">
        <w:tc>
          <w:tcPr>
            <w:tcW w:w="1401" w:type="dxa"/>
            <w:vAlign w:val="center"/>
          </w:tcPr>
          <w:p w14:paraId="6568A26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1401" w:type="dxa"/>
            <w:vAlign w:val="center"/>
          </w:tcPr>
          <w:p w14:paraId="7A2B8E2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7195" w:type="dxa"/>
            <w:vAlign w:val="center"/>
          </w:tcPr>
          <w:p w14:paraId="73FA541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14:paraId="2E915DAD" w14:textId="77777777" w:rsidTr="00E64B58">
        <w:tc>
          <w:tcPr>
            <w:tcW w:w="1401" w:type="dxa"/>
            <w:vAlign w:val="center"/>
          </w:tcPr>
          <w:p w14:paraId="765C6D2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1401" w:type="dxa"/>
            <w:vAlign w:val="center"/>
          </w:tcPr>
          <w:p w14:paraId="52D572E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80</w:t>
            </w:r>
          </w:p>
        </w:tc>
        <w:tc>
          <w:tcPr>
            <w:tcW w:w="7195" w:type="dxa"/>
            <w:vAlign w:val="center"/>
          </w:tcPr>
          <w:p w14:paraId="61A5BEB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части границы земельного участка с кадастровым номером </w:t>
            </w:r>
            <w:r w:rsidRPr="007369F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47:14:1402006:403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до северо-восточной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A3265" w14:paraId="6EA21D77" w14:textId="77777777" w:rsidTr="00E64B58">
        <w:tc>
          <w:tcPr>
            <w:tcW w:w="1401" w:type="dxa"/>
            <w:vAlign w:val="center"/>
          </w:tcPr>
          <w:p w14:paraId="19C3735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80</w:t>
            </w:r>
          </w:p>
        </w:tc>
        <w:tc>
          <w:tcPr>
            <w:tcW w:w="1401" w:type="dxa"/>
            <w:vAlign w:val="center"/>
          </w:tcPr>
          <w:p w14:paraId="7A2D957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81</w:t>
            </w:r>
          </w:p>
        </w:tc>
        <w:tc>
          <w:tcPr>
            <w:tcW w:w="7195" w:type="dxa"/>
            <w:vAlign w:val="center"/>
          </w:tcPr>
          <w:p w14:paraId="41CCF36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северо-восточной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данного земельного участка</w:t>
            </w:r>
          </w:p>
        </w:tc>
      </w:tr>
      <w:tr w:rsidR="008A3265" w14:paraId="665A9D0F" w14:textId="77777777" w:rsidTr="00E64B58">
        <w:tc>
          <w:tcPr>
            <w:tcW w:w="1401" w:type="dxa"/>
            <w:vAlign w:val="center"/>
          </w:tcPr>
          <w:p w14:paraId="5C514BC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81</w:t>
            </w:r>
          </w:p>
        </w:tc>
        <w:tc>
          <w:tcPr>
            <w:tcW w:w="1401" w:type="dxa"/>
            <w:vAlign w:val="center"/>
          </w:tcPr>
          <w:p w14:paraId="35D4DA5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7195" w:type="dxa"/>
            <w:vAlign w:val="center"/>
          </w:tcPr>
          <w:p w14:paraId="41C965F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A3265" w14:paraId="7B2B7BF7" w14:textId="77777777" w:rsidTr="00E64B58">
        <w:tc>
          <w:tcPr>
            <w:tcW w:w="1401" w:type="dxa"/>
            <w:vAlign w:val="center"/>
          </w:tcPr>
          <w:p w14:paraId="3D4835D8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1401" w:type="dxa"/>
            <w:vAlign w:val="center"/>
          </w:tcPr>
          <w:p w14:paraId="164680C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7195" w:type="dxa"/>
            <w:vAlign w:val="center"/>
          </w:tcPr>
          <w:p w14:paraId="29C8107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A3265" w14:paraId="296B208F" w14:textId="77777777" w:rsidTr="00E64B58">
        <w:tc>
          <w:tcPr>
            <w:tcW w:w="1401" w:type="dxa"/>
            <w:vAlign w:val="center"/>
          </w:tcPr>
          <w:p w14:paraId="4E3FA66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1401" w:type="dxa"/>
            <w:vAlign w:val="center"/>
          </w:tcPr>
          <w:p w14:paraId="7AE0421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84</w:t>
            </w:r>
          </w:p>
        </w:tc>
        <w:tc>
          <w:tcPr>
            <w:tcW w:w="7195" w:type="dxa"/>
            <w:vAlign w:val="center"/>
          </w:tcPr>
          <w:p w14:paraId="085469C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западо-юго-запад по северной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</w:p>
        </w:tc>
      </w:tr>
      <w:tr w:rsidR="008A3265" w14:paraId="41E97C97" w14:textId="77777777" w:rsidTr="00E64B58">
        <w:tc>
          <w:tcPr>
            <w:tcW w:w="1401" w:type="dxa"/>
            <w:vAlign w:val="center"/>
          </w:tcPr>
          <w:p w14:paraId="0DCCCDF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84</w:t>
            </w:r>
          </w:p>
        </w:tc>
        <w:tc>
          <w:tcPr>
            <w:tcW w:w="1401" w:type="dxa"/>
            <w:vAlign w:val="center"/>
          </w:tcPr>
          <w:p w14:paraId="05054EA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7195" w:type="dxa"/>
            <w:vAlign w:val="center"/>
          </w:tcPr>
          <w:p w14:paraId="37A7F83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характерной точки данного земельного участка</w:t>
            </w:r>
          </w:p>
        </w:tc>
      </w:tr>
      <w:tr w:rsidR="008A3265" w14:paraId="4E267C81" w14:textId="77777777" w:rsidTr="00E64B58">
        <w:tc>
          <w:tcPr>
            <w:tcW w:w="1401" w:type="dxa"/>
            <w:vAlign w:val="center"/>
          </w:tcPr>
          <w:p w14:paraId="355D924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1401" w:type="dxa"/>
            <w:vAlign w:val="center"/>
          </w:tcPr>
          <w:p w14:paraId="61C2B84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7195" w:type="dxa"/>
            <w:vAlign w:val="center"/>
          </w:tcPr>
          <w:p w14:paraId="0624D5B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1E772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47:14:1402006:95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характерной точки данного земельного участка</w:t>
            </w:r>
          </w:p>
        </w:tc>
      </w:tr>
      <w:tr w:rsidR="008A3265" w14:paraId="64AADB16" w14:textId="77777777" w:rsidTr="00E64B58">
        <w:tc>
          <w:tcPr>
            <w:tcW w:w="1401" w:type="dxa"/>
            <w:vAlign w:val="center"/>
          </w:tcPr>
          <w:p w14:paraId="35834A3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1401" w:type="dxa"/>
            <w:vAlign w:val="center"/>
          </w:tcPr>
          <w:p w14:paraId="08C2E24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7195" w:type="dxa"/>
            <w:vAlign w:val="center"/>
          </w:tcPr>
          <w:p w14:paraId="3770279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по северо-западной части границы земельного участка с кадастровым номером </w:t>
            </w:r>
            <w:r w:rsidRPr="001E772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47:14:1402006:95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угловой характерной точки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</w:p>
        </w:tc>
      </w:tr>
      <w:tr w:rsidR="008A3265" w14:paraId="1C7E5D42" w14:textId="77777777" w:rsidTr="00E64B58">
        <w:tc>
          <w:tcPr>
            <w:tcW w:w="1401" w:type="dxa"/>
            <w:vAlign w:val="center"/>
          </w:tcPr>
          <w:p w14:paraId="09A3CD0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1401" w:type="dxa"/>
            <w:vAlign w:val="center"/>
          </w:tcPr>
          <w:p w14:paraId="6BFD974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7195" w:type="dxa"/>
            <w:vAlign w:val="center"/>
          </w:tcPr>
          <w:p w14:paraId="7AA163C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50080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</w:p>
        </w:tc>
      </w:tr>
      <w:tr w:rsidR="008A3265" w14:paraId="68BF3C3E" w14:textId="77777777" w:rsidTr="00E64B58">
        <w:tc>
          <w:tcPr>
            <w:tcW w:w="1401" w:type="dxa"/>
            <w:vAlign w:val="center"/>
          </w:tcPr>
          <w:p w14:paraId="36CC5FD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1401" w:type="dxa"/>
            <w:vAlign w:val="center"/>
          </w:tcPr>
          <w:p w14:paraId="598614D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7195" w:type="dxa"/>
            <w:vAlign w:val="center"/>
          </w:tcPr>
          <w:p w14:paraId="07DA9CD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угловой точки земельного участка с кадастровым номером </w:t>
            </w:r>
            <w:r w:rsidRPr="0058375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землеотвода домовладельцев дома № 67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на северо-восточную угловую точку земельного участка с кадастровым номером </w:t>
            </w:r>
            <w:r w:rsidRPr="0058375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14:paraId="5FFA7B9C" w14:textId="77777777" w:rsidTr="00E64B58">
        <w:tc>
          <w:tcPr>
            <w:tcW w:w="1401" w:type="dxa"/>
            <w:vAlign w:val="center"/>
          </w:tcPr>
          <w:p w14:paraId="0B76FE7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1401" w:type="dxa"/>
            <w:vAlign w:val="center"/>
          </w:tcPr>
          <w:p w14:paraId="6F0C592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90</w:t>
            </w:r>
          </w:p>
        </w:tc>
        <w:tc>
          <w:tcPr>
            <w:tcW w:w="7195" w:type="dxa"/>
            <w:vAlign w:val="center"/>
          </w:tcPr>
          <w:p w14:paraId="47C4B256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14:paraId="38826CF3" w14:textId="77777777" w:rsidTr="00E64B58">
        <w:tc>
          <w:tcPr>
            <w:tcW w:w="1401" w:type="dxa"/>
            <w:vAlign w:val="center"/>
          </w:tcPr>
          <w:p w14:paraId="2764FED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90</w:t>
            </w:r>
          </w:p>
        </w:tc>
        <w:tc>
          <w:tcPr>
            <w:tcW w:w="1401" w:type="dxa"/>
            <w:vAlign w:val="center"/>
          </w:tcPr>
          <w:p w14:paraId="6892536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91</w:t>
            </w:r>
          </w:p>
        </w:tc>
        <w:tc>
          <w:tcPr>
            <w:tcW w:w="7195" w:type="dxa"/>
            <w:vAlign w:val="center"/>
          </w:tcPr>
          <w:p w14:paraId="50967E91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14:paraId="063D251C" w14:textId="77777777" w:rsidTr="00E64B58">
        <w:tc>
          <w:tcPr>
            <w:tcW w:w="1401" w:type="dxa"/>
            <w:vAlign w:val="center"/>
          </w:tcPr>
          <w:p w14:paraId="7E9A6BC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91</w:t>
            </w:r>
          </w:p>
        </w:tc>
        <w:tc>
          <w:tcPr>
            <w:tcW w:w="1401" w:type="dxa"/>
            <w:vAlign w:val="center"/>
          </w:tcPr>
          <w:p w14:paraId="0526D39F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92</w:t>
            </w:r>
          </w:p>
        </w:tc>
        <w:tc>
          <w:tcPr>
            <w:tcW w:w="7195" w:type="dxa"/>
            <w:vAlign w:val="center"/>
          </w:tcPr>
          <w:p w14:paraId="3D91322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14:paraId="19F4269D" w14:textId="77777777" w:rsidTr="00E64B58">
        <w:tc>
          <w:tcPr>
            <w:tcW w:w="1401" w:type="dxa"/>
            <w:vAlign w:val="center"/>
          </w:tcPr>
          <w:p w14:paraId="72C56614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92</w:t>
            </w:r>
          </w:p>
        </w:tc>
        <w:tc>
          <w:tcPr>
            <w:tcW w:w="1401" w:type="dxa"/>
            <w:vAlign w:val="center"/>
          </w:tcPr>
          <w:p w14:paraId="19EA155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93</w:t>
            </w:r>
          </w:p>
        </w:tc>
        <w:tc>
          <w:tcPr>
            <w:tcW w:w="7195" w:type="dxa"/>
            <w:vAlign w:val="center"/>
          </w:tcPr>
          <w:p w14:paraId="444158B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14:paraId="797AA92E" w14:textId="77777777" w:rsidTr="00E64B58">
        <w:trPr>
          <w:trHeight w:val="510"/>
        </w:trPr>
        <w:tc>
          <w:tcPr>
            <w:tcW w:w="1401" w:type="dxa"/>
            <w:vAlign w:val="center"/>
          </w:tcPr>
          <w:p w14:paraId="467A243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93</w:t>
            </w:r>
          </w:p>
        </w:tc>
        <w:tc>
          <w:tcPr>
            <w:tcW w:w="1401" w:type="dxa"/>
            <w:vAlign w:val="center"/>
          </w:tcPr>
          <w:p w14:paraId="56CCEB6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94</w:t>
            </w:r>
          </w:p>
        </w:tc>
        <w:tc>
          <w:tcPr>
            <w:tcW w:w="7195" w:type="dxa"/>
            <w:vAlign w:val="center"/>
          </w:tcPr>
          <w:p w14:paraId="0E6FFE4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14:paraId="72048475" w14:textId="77777777" w:rsidTr="00E64B58">
        <w:tc>
          <w:tcPr>
            <w:tcW w:w="1401" w:type="dxa"/>
            <w:vAlign w:val="center"/>
          </w:tcPr>
          <w:p w14:paraId="71B93D2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94</w:t>
            </w:r>
          </w:p>
        </w:tc>
        <w:tc>
          <w:tcPr>
            <w:tcW w:w="1401" w:type="dxa"/>
            <w:vAlign w:val="center"/>
          </w:tcPr>
          <w:p w14:paraId="6A6CBDB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95</w:t>
            </w:r>
          </w:p>
        </w:tc>
        <w:tc>
          <w:tcPr>
            <w:tcW w:w="7195" w:type="dxa"/>
            <w:vAlign w:val="center"/>
          </w:tcPr>
          <w:p w14:paraId="68B7E622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точки данного земельного участка</w:t>
            </w:r>
          </w:p>
        </w:tc>
      </w:tr>
      <w:tr w:rsidR="008A3265" w14:paraId="244B0BA1" w14:textId="77777777" w:rsidTr="00E64B58">
        <w:tc>
          <w:tcPr>
            <w:tcW w:w="1401" w:type="dxa"/>
            <w:vAlign w:val="center"/>
          </w:tcPr>
          <w:p w14:paraId="325A821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95</w:t>
            </w:r>
          </w:p>
        </w:tc>
        <w:tc>
          <w:tcPr>
            <w:tcW w:w="1401" w:type="dxa"/>
            <w:vAlign w:val="center"/>
          </w:tcPr>
          <w:p w14:paraId="553DF430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96</w:t>
            </w:r>
          </w:p>
        </w:tc>
        <w:tc>
          <w:tcPr>
            <w:tcW w:w="7195" w:type="dxa"/>
            <w:vAlign w:val="center"/>
          </w:tcPr>
          <w:p w14:paraId="44CDBFFC" w14:textId="77777777" w:rsidR="008A3265" w:rsidRPr="003E7966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A3265" w14:paraId="56D885BE" w14:textId="77777777" w:rsidTr="00E64B58">
        <w:tc>
          <w:tcPr>
            <w:tcW w:w="1401" w:type="dxa"/>
            <w:vAlign w:val="center"/>
          </w:tcPr>
          <w:p w14:paraId="6E09D43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96</w:t>
            </w:r>
          </w:p>
        </w:tc>
        <w:tc>
          <w:tcPr>
            <w:tcW w:w="1401" w:type="dxa"/>
            <w:vAlign w:val="center"/>
          </w:tcPr>
          <w:p w14:paraId="0A1FFD35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97</w:t>
            </w:r>
          </w:p>
        </w:tc>
        <w:tc>
          <w:tcPr>
            <w:tcW w:w="7195" w:type="dxa"/>
            <w:vAlign w:val="center"/>
          </w:tcPr>
          <w:p w14:paraId="08419407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A3265" w14:paraId="37C97344" w14:textId="77777777" w:rsidTr="00E64B58">
        <w:tc>
          <w:tcPr>
            <w:tcW w:w="1401" w:type="dxa"/>
            <w:vAlign w:val="center"/>
          </w:tcPr>
          <w:p w14:paraId="4B8FA283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97</w:t>
            </w:r>
          </w:p>
        </w:tc>
        <w:tc>
          <w:tcPr>
            <w:tcW w:w="1401" w:type="dxa"/>
            <w:vAlign w:val="center"/>
          </w:tcPr>
          <w:p w14:paraId="605A6949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98</w:t>
            </w:r>
          </w:p>
        </w:tc>
        <w:tc>
          <w:tcPr>
            <w:tcW w:w="7195" w:type="dxa"/>
            <w:vAlign w:val="center"/>
          </w:tcPr>
          <w:p w14:paraId="0785EC5D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A3265" w14:paraId="6CAFA8EB" w14:textId="77777777" w:rsidTr="00E64B58">
        <w:tc>
          <w:tcPr>
            <w:tcW w:w="1401" w:type="dxa"/>
            <w:vAlign w:val="center"/>
          </w:tcPr>
          <w:p w14:paraId="4657DC7B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98</w:t>
            </w:r>
          </w:p>
        </w:tc>
        <w:tc>
          <w:tcPr>
            <w:tcW w:w="1401" w:type="dxa"/>
            <w:vAlign w:val="center"/>
          </w:tcPr>
          <w:p w14:paraId="33B2404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99</w:t>
            </w:r>
          </w:p>
        </w:tc>
        <w:tc>
          <w:tcPr>
            <w:tcW w:w="7195" w:type="dxa"/>
            <w:vAlign w:val="center"/>
          </w:tcPr>
          <w:p w14:paraId="5859160C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13,52 метра 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пересечения берегового обрыва с линией, продолжающей ось дренажной канавы</w:t>
            </w:r>
          </w:p>
        </w:tc>
      </w:tr>
      <w:tr w:rsidR="008A3265" w14:paraId="7E854B78" w14:textId="77777777" w:rsidTr="00E64B58">
        <w:tc>
          <w:tcPr>
            <w:tcW w:w="1401" w:type="dxa"/>
            <w:vAlign w:val="center"/>
          </w:tcPr>
          <w:p w14:paraId="29F0220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99</w:t>
            </w:r>
          </w:p>
        </w:tc>
        <w:tc>
          <w:tcPr>
            <w:tcW w:w="1401" w:type="dxa"/>
            <w:vAlign w:val="center"/>
          </w:tcPr>
          <w:p w14:paraId="7C572F1A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7195" w:type="dxa"/>
            <w:vAlign w:val="center"/>
          </w:tcPr>
          <w:p w14:paraId="37B6E53E" w14:textId="77777777"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5157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 до уреза воды акватории Финского залива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замыкая контур</w:t>
            </w:r>
          </w:p>
        </w:tc>
      </w:tr>
    </w:tbl>
    <w:p w14:paraId="5AAD3387" w14:textId="77777777" w:rsidR="008A3265" w:rsidRPr="00F12786" w:rsidRDefault="008A3265" w:rsidP="008A3265">
      <w:pPr>
        <w:spacing w:after="0" w:line="360" w:lineRule="auto"/>
        <w:rPr>
          <w:sz w:val="24"/>
          <w:szCs w:val="24"/>
        </w:rPr>
      </w:pPr>
    </w:p>
    <w:p w14:paraId="59926034" w14:textId="77777777"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14:paraId="13697544" w14:textId="525D70DD" w:rsidR="008A3265" w:rsidRPr="00DA3E9F" w:rsidRDefault="008A3265" w:rsidP="008A32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6ED03F" w14:textId="77777777" w:rsidR="00C82DEA" w:rsidRDefault="00C82DEA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  <w:sectPr w:rsidR="00C82DEA" w:rsidSect="00F02431">
          <w:pgSz w:w="11906" w:h="16838" w:code="9"/>
          <w:pgMar w:top="567" w:right="720" w:bottom="426" w:left="720" w:header="709" w:footer="709" w:gutter="0"/>
          <w:cols w:space="708"/>
          <w:docGrid w:linePitch="360"/>
        </w:sectPr>
      </w:pPr>
    </w:p>
    <w:p w14:paraId="7731CB38" w14:textId="26F0F2E8" w:rsidR="008A3265" w:rsidRDefault="00C048B6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CC47039" wp14:editId="228951C0">
            <wp:extent cx="9875740" cy="698782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047" cy="69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3265" w:rsidSect="00C82DEA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460"/>
    <w:rsid w:val="00046F6A"/>
    <w:rsid w:val="00082132"/>
    <w:rsid w:val="00284DE5"/>
    <w:rsid w:val="002A19FB"/>
    <w:rsid w:val="00405BD8"/>
    <w:rsid w:val="004274A3"/>
    <w:rsid w:val="00427B10"/>
    <w:rsid w:val="00475408"/>
    <w:rsid w:val="00501470"/>
    <w:rsid w:val="00536E83"/>
    <w:rsid w:val="00596460"/>
    <w:rsid w:val="00700009"/>
    <w:rsid w:val="0086362F"/>
    <w:rsid w:val="00875DC0"/>
    <w:rsid w:val="008A3265"/>
    <w:rsid w:val="00937205"/>
    <w:rsid w:val="00AA42B8"/>
    <w:rsid w:val="00B606BD"/>
    <w:rsid w:val="00BE5106"/>
    <w:rsid w:val="00C048B6"/>
    <w:rsid w:val="00C117EB"/>
    <w:rsid w:val="00C5445C"/>
    <w:rsid w:val="00C82DEA"/>
    <w:rsid w:val="00CF45CF"/>
    <w:rsid w:val="00D57B6D"/>
    <w:rsid w:val="00DD64B8"/>
    <w:rsid w:val="00DF37ED"/>
    <w:rsid w:val="00E80008"/>
    <w:rsid w:val="00EA2351"/>
    <w:rsid w:val="00F02431"/>
    <w:rsid w:val="00F9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E8F05"/>
  <w15:chartTrackingRefBased/>
  <w15:docId w15:val="{1106A808-FD6B-40AF-803F-2D0BB4D0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596460"/>
    <w:rPr>
      <w:b/>
      <w:bCs/>
    </w:rPr>
  </w:style>
  <w:style w:type="table" w:styleId="a5">
    <w:name w:val="Table Grid"/>
    <w:basedOn w:val="a1"/>
    <w:uiPriority w:val="59"/>
    <w:rsid w:val="008A326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4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3878</Words>
  <Characters>22105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Сергей Николаевич</cp:lastModifiedBy>
  <cp:revision>34</cp:revision>
  <dcterms:created xsi:type="dcterms:W3CDTF">2023-05-04T11:33:00Z</dcterms:created>
  <dcterms:modified xsi:type="dcterms:W3CDTF">2023-05-19T07:24:00Z</dcterms:modified>
</cp:coreProperties>
</file>