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40" w:lineRule="auto"/>
        <w:ind/>
        <w:jc w:val="center"/>
        <w:rPr>
          <w:rFonts w:ascii="Times New Roman" w:hAnsi="Times New Roman"/>
          <w:b w:val="1"/>
          <w:sz w:val="28"/>
        </w:rPr>
      </w:pPr>
    </w:p>
    <w:p w14:paraId="02000000">
      <w:pPr>
        <w:spacing w:after="0" w:line="240" w:lineRule="auto"/>
        <w:ind/>
        <w:jc w:val="center"/>
        <w:rPr>
          <w:rFonts w:ascii="Times New Roman" w:hAnsi="Times New Roman"/>
          <w:b w:val="1"/>
          <w:sz w:val="28"/>
        </w:rPr>
      </w:pPr>
    </w:p>
    <w:p w14:paraId="03000000">
      <w:pPr>
        <w:spacing w:after="0" w:line="240" w:lineRule="auto"/>
        <w:ind/>
        <w:jc w:val="right"/>
        <w:rPr>
          <w:rFonts w:ascii="Times New Roman" w:hAnsi="Times New Roman"/>
          <w:b w:val="1"/>
          <w:sz w:val="28"/>
        </w:rPr>
      </w:pPr>
      <w:r>
        <w:rPr>
          <w:rFonts w:ascii="Times New Roman" w:hAnsi="Times New Roman"/>
          <w:b w:val="1"/>
          <w:sz w:val="28"/>
        </w:rPr>
        <w:t>ПРОЕКТ</w:t>
      </w:r>
    </w:p>
    <w:p w14:paraId="04000000">
      <w:pPr>
        <w:spacing w:after="0" w:line="240" w:lineRule="auto"/>
        <w:ind/>
        <w:jc w:val="right"/>
        <w:rPr>
          <w:rFonts w:ascii="Times New Roman" w:hAnsi="Times New Roman"/>
          <w:b w:val="1"/>
          <w:sz w:val="28"/>
        </w:rPr>
      </w:pPr>
    </w:p>
    <w:p w14:paraId="05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6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7000000">
      <w:pPr>
        <w:spacing w:after="0"/>
        <w:ind w:right="0"/>
        <w:jc w:val="right"/>
        <w:rPr>
          <w:rFonts w:ascii="Times New Roman" w:hAnsi="Times New Roman"/>
          <w:color w:val="000000"/>
          <w:sz w:val="28"/>
        </w:rPr>
      </w:pPr>
      <w:r>
        <w:rPr>
          <w:rFonts w:ascii="Times New Roman" w:hAnsi="Times New Roman"/>
          <w:color w:val="000000"/>
          <w:sz w:val="28"/>
        </w:rPr>
        <w:t>Лебяженское городское поселение</w:t>
      </w:r>
    </w:p>
    <w:p w14:paraId="08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09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0A000000">
      <w:pPr>
        <w:spacing w:after="0" w:line="240" w:lineRule="auto"/>
        <w:ind/>
        <w:jc w:val="right"/>
        <w:rPr>
          <w:rFonts w:ascii="Times New Roman" w:hAnsi="Times New Roman"/>
          <w:b w:val="1"/>
          <w:sz w:val="28"/>
        </w:rPr>
      </w:pPr>
      <w:r>
        <w:rPr>
          <w:rFonts w:ascii="Times New Roman" w:hAnsi="Times New Roman"/>
          <w:color w:val="000000"/>
          <w:sz w:val="28"/>
        </w:rPr>
        <w:t>№___</w:t>
      </w:r>
      <w:r>
        <w:rPr>
          <w:rFonts w:ascii="Times New Roman" w:hAnsi="Times New Roman"/>
          <w:color w:val="000000"/>
          <w:sz w:val="28"/>
        </w:rPr>
        <w:t xml:space="preserve"> от «__» _______ 20__г.</w:t>
      </w:r>
    </w:p>
    <w:p w14:paraId="0B000000">
      <w:pPr>
        <w:spacing w:after="0" w:line="240" w:lineRule="auto"/>
        <w:ind/>
        <w:jc w:val="center"/>
        <w:rPr>
          <w:rFonts w:ascii="Times New Roman" w:hAnsi="Times New Roman"/>
          <w:b w:val="1"/>
          <w:sz w:val="28"/>
        </w:rPr>
      </w:pPr>
    </w:p>
    <w:p w14:paraId="0C000000">
      <w:pPr>
        <w:spacing w:after="0" w:line="240" w:lineRule="auto"/>
        <w:ind/>
        <w:jc w:val="center"/>
        <w:rPr>
          <w:rFonts w:ascii="Times New Roman" w:hAnsi="Times New Roman"/>
          <w:b w:val="1"/>
          <w:sz w:val="28"/>
        </w:rPr>
      </w:pPr>
      <w:r>
        <w:rPr>
          <w:rFonts w:ascii="Times New Roman" w:hAnsi="Times New Roman"/>
          <w:b w:val="1"/>
          <w:sz w:val="28"/>
        </w:rPr>
        <w:t>Административный регламент</w:t>
      </w:r>
      <w:r>
        <w:rPr>
          <w:rFonts w:ascii="Times New Roman" w:hAnsi="Times New Roman"/>
          <w:b w:val="1"/>
          <w:sz w:val="28"/>
        </w:rPr>
        <w:t xml:space="preserve"> </w:t>
      </w:r>
      <w:r>
        <w:rPr>
          <w:rFonts w:ascii="Times New Roman" w:hAnsi="Times New Roman"/>
          <w:b w:val="1"/>
          <w:sz w:val="28"/>
        </w:rPr>
        <w:t xml:space="preserve">по предоставлению муниципальной услуги </w:t>
      </w:r>
      <w:r>
        <w:rPr>
          <w:rFonts w:ascii="Times New Roman" w:hAnsi="Times New Roman"/>
          <w:b w:val="1"/>
          <w:sz w:val="28"/>
        </w:rPr>
        <w:t>«Пре</w:t>
      </w:r>
      <w:bookmarkStart w:id="1" w:name="_GoBack"/>
      <w:bookmarkEnd w:id="1"/>
      <w:r>
        <w:rPr>
          <w:rFonts w:ascii="Times New Roman" w:hAnsi="Times New Roman"/>
          <w:b w:val="1"/>
          <w:sz w:val="28"/>
        </w:rPr>
        <w:t>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1"/>
          <w:sz w:val="28"/>
        </w:rPr>
        <w:t xml:space="preserve">)» </w:t>
      </w:r>
    </w:p>
    <w:p w14:paraId="0D000000">
      <w:pPr>
        <w:spacing w:after="0" w:line="240" w:lineRule="auto"/>
        <w:ind/>
        <w:jc w:val="center"/>
        <w:rPr>
          <w:rFonts w:ascii="Times New Roman" w:hAnsi="Times New Roman"/>
          <w:sz w:val="28"/>
        </w:rPr>
      </w:pPr>
    </w:p>
    <w:p w14:paraId="0E000000">
      <w:pPr>
        <w:spacing w:after="0" w:line="240" w:lineRule="auto"/>
        <w:ind/>
        <w:jc w:val="center"/>
        <w:rPr>
          <w:rFonts w:ascii="Times New Roman" w:hAnsi="Times New Roman"/>
          <w:sz w:val="28"/>
        </w:rPr>
      </w:pPr>
      <w:r>
        <w:rPr>
          <w:rFonts w:ascii="Times New Roman" w:hAnsi="Times New Roman"/>
          <w:sz w:val="28"/>
        </w:rPr>
        <w:t>(Сокращенное наименование:</w:t>
      </w:r>
      <w:r>
        <w:rPr>
          <w:rFonts w:ascii="Times New Roman" w:hAnsi="Times New Roman"/>
          <w:sz w:val="28"/>
        </w:rPr>
        <w:t xml:space="preserve"> </w:t>
      </w:r>
      <w:r>
        <w:rPr>
          <w:rFonts w:ascii="Times New Roman" w:hAnsi="Times New Roman"/>
          <w:sz w:val="28"/>
        </w:rPr>
        <w:t xml:space="preserve">«Предварительное согласование предоставления земельного участка») </w:t>
      </w:r>
    </w:p>
    <w:p w14:paraId="0F000000">
      <w:pPr>
        <w:spacing w:after="0" w:line="240" w:lineRule="auto"/>
        <w:ind w:firstLine="709" w:left="0"/>
        <w:jc w:val="center"/>
        <w:rPr>
          <w:rFonts w:ascii="Times New Roman" w:hAnsi="Times New Roman"/>
        </w:rPr>
      </w:pPr>
      <w:r>
        <w:rPr>
          <w:rFonts w:ascii="Times New Roman" w:hAnsi="Times New Roman"/>
          <w:sz w:val="28"/>
        </w:rPr>
        <w:t>(далее – административный регламент, муниципальная услуга)</w:t>
      </w:r>
    </w:p>
    <w:p w14:paraId="10000000">
      <w:pPr>
        <w:pStyle w:val="Style_1"/>
        <w:ind w:firstLine="540" w:left="0"/>
        <w:jc w:val="both"/>
        <w:rPr>
          <w:rFonts w:ascii="Times New Roman" w:hAnsi="Times New Roman"/>
          <w:sz w:val="28"/>
        </w:rPr>
      </w:pPr>
    </w:p>
    <w:p w14:paraId="11000000">
      <w:pPr>
        <w:pStyle w:val="Style_1"/>
        <w:ind/>
        <w:jc w:val="center"/>
        <w:outlineLvl w:val="1"/>
        <w:rPr>
          <w:rFonts w:ascii="Times New Roman" w:hAnsi="Times New Roman"/>
          <w:sz w:val="28"/>
        </w:rPr>
      </w:pPr>
    </w:p>
    <w:p w14:paraId="12000000">
      <w:pPr>
        <w:pStyle w:val="Style_1"/>
        <w:ind/>
        <w:jc w:val="center"/>
        <w:outlineLvl w:val="1"/>
        <w:rPr>
          <w:rFonts w:ascii="Times New Roman" w:hAnsi="Times New Roman"/>
          <w:sz w:val="28"/>
        </w:rPr>
      </w:pPr>
      <w:r>
        <w:rPr>
          <w:rFonts w:ascii="Times New Roman" w:hAnsi="Times New Roman"/>
          <w:sz w:val="28"/>
        </w:rPr>
        <w:t>1. Общие положения</w:t>
      </w:r>
    </w:p>
    <w:p w14:paraId="13000000">
      <w:pPr>
        <w:pStyle w:val="Style_1"/>
        <w:ind w:firstLine="540" w:left="0"/>
        <w:jc w:val="both"/>
        <w:rPr>
          <w:rFonts w:ascii="Times New Roman" w:hAnsi="Times New Roman"/>
          <w:sz w:val="28"/>
        </w:rPr>
      </w:pPr>
    </w:p>
    <w:p w14:paraId="1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1.1. </w:t>
      </w:r>
      <w:r>
        <w:rPr>
          <w:rFonts w:ascii="Times New Roman" w:hAnsi="Times New Roman"/>
          <w:sz w:val="28"/>
        </w:rPr>
        <w:t>Административный регламент устанавливает порядок и стандарт предоставления муниципальной услуги.</w:t>
      </w:r>
    </w:p>
    <w:p w14:paraId="15000000">
      <w:pPr>
        <w:widowControl w:val="0"/>
        <w:spacing w:after="0" w:line="240" w:lineRule="auto"/>
        <w:ind w:firstLine="709" w:left="0"/>
        <w:jc w:val="both"/>
        <w:rPr>
          <w:rFonts w:ascii="Times New Roman" w:hAnsi="Times New Roman"/>
          <w:sz w:val="28"/>
        </w:rPr>
      </w:pPr>
      <w:r>
        <w:rPr>
          <w:rFonts w:ascii="Times New Roman" w:hAnsi="Times New Roman"/>
          <w:sz w:val="28"/>
        </w:rPr>
        <w:t>Возможные цели обращения</w:t>
      </w:r>
      <w:r>
        <w:rPr>
          <w:rFonts w:ascii="Times New Roman" w:hAnsi="Times New Roman"/>
          <w:sz w:val="28"/>
        </w:rPr>
        <w:t xml:space="preserve"> заявителя в рамках</w:t>
      </w:r>
      <w:r>
        <w:t xml:space="preserve"> </w:t>
      </w:r>
      <w:r>
        <w:rPr>
          <w:rFonts w:ascii="Times New Roman" w:hAnsi="Times New Roman"/>
          <w:sz w:val="28"/>
        </w:rPr>
        <w:t>предоставления муниципальной услуги</w:t>
      </w:r>
      <w:r>
        <w:rPr>
          <w:rFonts w:ascii="Times New Roman" w:hAnsi="Times New Roman"/>
          <w:sz w:val="28"/>
        </w:rPr>
        <w:t>:</w:t>
      </w:r>
    </w:p>
    <w:p w14:paraId="16000000">
      <w:pPr>
        <w:widowControl w:val="0"/>
        <w:spacing w:after="0" w:line="240" w:lineRule="auto"/>
        <w:ind w:firstLine="709" w:left="0"/>
        <w:jc w:val="both"/>
        <w:rPr>
          <w:rFonts w:ascii="Times New Roman" w:hAnsi="Times New Roman"/>
          <w:sz w:val="28"/>
        </w:rPr>
      </w:pPr>
      <w:r>
        <w:rPr>
          <w:rFonts w:ascii="Times New Roman" w:hAnsi="Times New Roman"/>
          <w:sz w:val="28"/>
        </w:rPr>
        <w:t>- предварительное согласование пре</w:t>
      </w:r>
      <w:r>
        <w:rPr>
          <w:rFonts w:ascii="Times New Roman" w:hAnsi="Times New Roman"/>
          <w:sz w:val="28"/>
        </w:rPr>
        <w:t xml:space="preserve">доставления земельного участка </w:t>
      </w:r>
      <w:r>
        <w:rPr>
          <w:rFonts w:ascii="Times New Roman" w:hAnsi="Times New Roman"/>
          <w:sz w:val="28"/>
        </w:rPr>
        <w:t>в собственность за плату без проведения торгов;</w:t>
      </w:r>
    </w:p>
    <w:p w14:paraId="17000000">
      <w:pPr>
        <w:widowControl w:val="0"/>
        <w:spacing w:after="0" w:line="240" w:lineRule="auto"/>
        <w:ind w:firstLine="709" w:left="0"/>
        <w:jc w:val="both"/>
        <w:rPr>
          <w:rFonts w:ascii="Times New Roman" w:hAnsi="Times New Roman"/>
          <w:sz w:val="28"/>
        </w:rPr>
      </w:pPr>
      <w:r>
        <w:rPr>
          <w:rFonts w:ascii="Times New Roman" w:hAnsi="Times New Roman"/>
          <w:sz w:val="28"/>
        </w:rPr>
        <w:t>- предварительное согласование предоставления земельного участка в собственность бесплатно;</w:t>
      </w:r>
    </w:p>
    <w:p w14:paraId="18000000">
      <w:pPr>
        <w:widowControl w:val="0"/>
        <w:spacing w:after="0" w:line="240" w:lineRule="auto"/>
        <w:ind w:firstLine="709" w:left="0"/>
        <w:jc w:val="both"/>
        <w:rPr>
          <w:rFonts w:ascii="Times New Roman" w:hAnsi="Times New Roman"/>
          <w:sz w:val="28"/>
        </w:rPr>
      </w:pPr>
      <w:r>
        <w:rPr>
          <w:rFonts w:ascii="Times New Roman" w:hAnsi="Times New Roman"/>
          <w:sz w:val="28"/>
        </w:rPr>
        <w:t>- предварительное согласование предоставления земельного участка</w:t>
      </w:r>
      <w:r>
        <w:rPr>
          <w:rFonts w:ascii="Times New Roman" w:hAnsi="Times New Roman"/>
          <w:sz w:val="28"/>
        </w:rPr>
        <w:t xml:space="preserve"> </w:t>
      </w:r>
      <w:r>
        <w:rPr>
          <w:rFonts w:ascii="Times New Roman" w:hAnsi="Times New Roman"/>
          <w:sz w:val="28"/>
        </w:rPr>
        <w:t>в аренду без проведения торгов;</w:t>
      </w:r>
    </w:p>
    <w:p w14:paraId="19000000">
      <w:pPr>
        <w:widowControl w:val="0"/>
        <w:spacing w:after="0" w:line="240" w:lineRule="auto"/>
        <w:ind w:firstLine="709" w:left="0"/>
        <w:jc w:val="both"/>
        <w:rPr>
          <w:rFonts w:ascii="Times New Roman" w:hAnsi="Times New Roman"/>
          <w:sz w:val="28"/>
        </w:rPr>
      </w:pPr>
      <w:r>
        <w:rPr>
          <w:rFonts w:ascii="Times New Roman" w:hAnsi="Times New Roman"/>
          <w:sz w:val="28"/>
        </w:rPr>
        <w:t>- предварительное согласование предоставления земельного участка</w:t>
      </w:r>
      <w:r>
        <w:rPr>
          <w:rFonts w:ascii="Times New Roman" w:hAnsi="Times New Roman"/>
          <w:sz w:val="28"/>
        </w:rPr>
        <w:t xml:space="preserve"> </w:t>
      </w:r>
      <w:r>
        <w:rPr>
          <w:rFonts w:ascii="Times New Roman" w:hAnsi="Times New Roman"/>
          <w:sz w:val="28"/>
        </w:rPr>
        <w:t>в постоянное бессрочное пользование;</w:t>
      </w:r>
    </w:p>
    <w:p w14:paraId="1A000000">
      <w:pPr>
        <w:widowControl w:val="0"/>
        <w:spacing w:after="0" w:line="240" w:lineRule="auto"/>
        <w:ind w:firstLine="709" w:left="0"/>
        <w:jc w:val="both"/>
        <w:rPr>
          <w:rFonts w:ascii="Times New Roman" w:hAnsi="Times New Roman"/>
          <w:sz w:val="28"/>
        </w:rPr>
      </w:pPr>
      <w:r>
        <w:rPr>
          <w:rFonts w:ascii="Times New Roman" w:hAnsi="Times New Roman"/>
          <w:sz w:val="28"/>
        </w:rPr>
        <w:t>- предварительное согласование предоставления земельного участка в безвозмездное пользование.</w:t>
      </w:r>
    </w:p>
    <w:p w14:paraId="1B000000">
      <w:pPr>
        <w:pStyle w:val="Style_1"/>
        <w:ind w:firstLine="709" w:left="0"/>
        <w:jc w:val="both"/>
        <w:rPr>
          <w:rFonts w:ascii="Times New Roman" w:hAnsi="Times New Roman"/>
          <w:sz w:val="28"/>
        </w:rPr>
      </w:pPr>
      <w:r>
        <w:rPr>
          <w:rFonts w:ascii="Times New Roman" w:hAnsi="Times New Roman"/>
          <w:sz w:val="28"/>
        </w:rPr>
        <w:t>Действие административного регламента не распространяется на правоотношения, связанные с предоставлением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случаях, указанных в статье 39.18 Земельного кодекса Российской Федерации.</w:t>
      </w:r>
    </w:p>
    <w:p w14:paraId="1C000000">
      <w:pPr>
        <w:pStyle w:val="Style_1"/>
        <w:ind w:firstLine="709" w:left="0"/>
        <w:jc w:val="both"/>
        <w:rPr>
          <w:rFonts w:ascii="Times New Roman" w:hAnsi="Times New Roman"/>
          <w:sz w:val="28"/>
        </w:rPr>
      </w:pPr>
      <w:r>
        <w:rPr>
          <w:rFonts w:ascii="Times New Roman" w:hAnsi="Times New Roman"/>
          <w:sz w:val="28"/>
        </w:rPr>
        <w:t xml:space="preserve">1.2. Заявителями, имеющими право на получение </w:t>
      </w:r>
      <w:r>
        <w:rPr>
          <w:rFonts w:ascii="Times New Roman" w:hAnsi="Times New Roman"/>
          <w:sz w:val="28"/>
        </w:rPr>
        <w:t>муниципальной услуги</w:t>
      </w:r>
      <w:r>
        <w:rPr>
          <w:rFonts w:ascii="Times New Roman" w:hAnsi="Times New Roman"/>
          <w:sz w:val="28"/>
        </w:rPr>
        <w:t>, являются:</w:t>
      </w:r>
    </w:p>
    <w:p w14:paraId="1D000000">
      <w:pPr>
        <w:pStyle w:val="Style_1"/>
        <w:numPr>
          <w:ilvl w:val="0"/>
          <w:numId w:val="1"/>
        </w:numPr>
        <w:ind w:firstLine="709" w:left="0"/>
        <w:jc w:val="both"/>
        <w:rPr>
          <w:rFonts w:ascii="Times New Roman" w:hAnsi="Times New Roman"/>
          <w:sz w:val="28"/>
        </w:rPr>
      </w:pPr>
      <w:r>
        <w:rPr>
          <w:rFonts w:ascii="Times New Roman" w:hAnsi="Times New Roman"/>
          <w:sz w:val="28"/>
        </w:rPr>
        <w:t>физические лица;</w:t>
      </w:r>
    </w:p>
    <w:p w14:paraId="1E000000">
      <w:pPr>
        <w:pStyle w:val="Style_1"/>
        <w:numPr>
          <w:ilvl w:val="0"/>
          <w:numId w:val="1"/>
        </w:numPr>
        <w:ind w:firstLine="709" w:left="0"/>
        <w:jc w:val="both"/>
        <w:rPr>
          <w:rFonts w:ascii="Times New Roman" w:hAnsi="Times New Roman"/>
          <w:sz w:val="28"/>
        </w:rPr>
      </w:pPr>
      <w:r>
        <w:rPr>
          <w:rFonts w:ascii="Times New Roman" w:hAnsi="Times New Roman"/>
          <w:sz w:val="28"/>
        </w:rPr>
        <w:t>индивидуальные предприниматели;</w:t>
      </w:r>
    </w:p>
    <w:p w14:paraId="1F000000">
      <w:pPr>
        <w:pStyle w:val="Style_1"/>
        <w:numPr>
          <w:ilvl w:val="0"/>
          <w:numId w:val="1"/>
        </w:numPr>
        <w:ind w:firstLine="709" w:left="0"/>
        <w:jc w:val="both"/>
        <w:rPr>
          <w:rFonts w:ascii="Times New Roman" w:hAnsi="Times New Roman"/>
          <w:sz w:val="28"/>
        </w:rPr>
      </w:pPr>
      <w:r>
        <w:rPr>
          <w:rFonts w:ascii="Times New Roman" w:hAnsi="Times New Roman"/>
          <w:sz w:val="28"/>
        </w:rPr>
        <w:t>юридические ли</w:t>
      </w:r>
      <w:r>
        <w:rPr>
          <w:rFonts w:ascii="Times New Roman" w:hAnsi="Times New Roman"/>
          <w:sz w:val="28"/>
        </w:rPr>
        <w:t>ца</w:t>
      </w:r>
      <w:r>
        <w:rPr>
          <w:rFonts w:ascii="Times New Roman" w:hAnsi="Times New Roman"/>
          <w:sz w:val="28"/>
        </w:rPr>
        <w:t xml:space="preserve"> </w:t>
      </w:r>
      <w:r>
        <w:rPr>
          <w:rFonts w:ascii="Times New Roman" w:hAnsi="Times New Roman"/>
          <w:sz w:val="28"/>
        </w:rPr>
        <w:t>(</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w:t>
      </w:r>
      <w:r>
        <w:rPr>
          <w:rFonts w:ascii="Times New Roman" w:hAnsi="Times New Roman"/>
          <w:sz w:val="28"/>
        </w:rPr>
        <w:t xml:space="preserve"> </w:t>
      </w:r>
      <w:r>
        <w:rPr>
          <w:rFonts w:ascii="Times New Roman" w:hAnsi="Times New Roman"/>
          <w:sz w:val="28"/>
        </w:rPr>
        <w:t>(</w:t>
      </w:r>
      <w:r>
        <w:rPr>
          <w:rFonts w:ascii="Times New Roman" w:hAnsi="Times New Roman"/>
          <w:sz w:val="28"/>
        </w:rPr>
        <w:t>далее – заявитель)</w:t>
      </w:r>
      <w:r>
        <w:rPr>
          <w:rFonts w:ascii="Times New Roman" w:hAnsi="Times New Roman"/>
          <w:sz w:val="28"/>
        </w:rPr>
        <w:t>.</w:t>
      </w:r>
    </w:p>
    <w:p w14:paraId="20000000">
      <w:pPr>
        <w:pStyle w:val="Style_1"/>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21000000">
      <w:pPr>
        <w:pStyle w:val="Style_1"/>
        <w:ind w:firstLine="709" w:left="0"/>
        <w:jc w:val="both"/>
        <w:rPr>
          <w:rFonts w:ascii="Times New Roman" w:hAnsi="Times New Roman"/>
          <w:sz w:val="28"/>
        </w:rPr>
      </w:pPr>
      <w:r>
        <w:rPr>
          <w:rFonts w:ascii="Times New Roman" w:hAnsi="Times New Roman"/>
          <w:sz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22000000">
      <w:pPr>
        <w:pStyle w:val="Style_1"/>
        <w:ind w:firstLine="709" w:left="0"/>
        <w:jc w:val="both"/>
        <w:rPr>
          <w:rFonts w:ascii="Times New Roman" w:hAnsi="Times New Roman"/>
          <w:sz w:val="28"/>
        </w:rPr>
      </w:pPr>
      <w:r>
        <w:rPr>
          <w:rFonts w:ascii="Times New Roman" w:hAnsi="Times New Roman"/>
          <w:sz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14:paraId="23000000">
      <w:pPr>
        <w:pStyle w:val="Style_1"/>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w:t>
      </w:r>
      <w:r>
        <w:rPr>
          <w:rFonts w:ascii="Times New Roman" w:hAnsi="Times New Roman"/>
          <w:sz w:val="28"/>
        </w:rPr>
        <w:t xml:space="preserve">иложение </w:t>
      </w:r>
      <w:r>
        <w:rPr>
          <w:rFonts w:ascii="Times New Roman" w:hAnsi="Times New Roman"/>
          <w:sz w:val="28"/>
        </w:rPr>
        <w:t>8)</w:t>
      </w:r>
      <w:r>
        <w:rPr>
          <w:rFonts w:ascii="Times New Roman" w:hAnsi="Times New Roman"/>
          <w:sz w:val="28"/>
        </w:rPr>
        <w:t>, р</w:t>
      </w:r>
      <w:r>
        <w:rPr>
          <w:rFonts w:ascii="Times New Roman" w:hAnsi="Times New Roman"/>
          <w:sz w:val="28"/>
        </w:rPr>
        <w:t>азмещается:</w:t>
      </w:r>
    </w:p>
    <w:p w14:paraId="24000000">
      <w:pPr>
        <w:pStyle w:val="Style_1"/>
        <w:ind w:firstLine="709" w:left="0"/>
        <w:jc w:val="both"/>
        <w:rPr>
          <w:rFonts w:ascii="Times New Roman" w:hAnsi="Times New Roman"/>
          <w:sz w:val="28"/>
        </w:rPr>
      </w:pPr>
      <w:r>
        <w:rPr>
          <w:rFonts w:ascii="Times New Roman" w:hAnsi="Times New Roman"/>
          <w:sz w:val="28"/>
        </w:rPr>
        <w:t xml:space="preserve">на стендах в местах предоставления </w:t>
      </w:r>
      <w:r>
        <w:rPr>
          <w:rFonts w:ascii="Times New Roman" w:hAnsi="Times New Roman"/>
          <w:sz w:val="28"/>
        </w:rPr>
        <w:t>муниципальной услуги</w:t>
      </w:r>
      <w:r>
        <w:rPr>
          <w:rFonts w:ascii="Times New Roman" w:hAnsi="Times New Roman"/>
          <w:sz w:val="28"/>
        </w:rPr>
        <w:t xml:space="preserve"> и услуг, которые являются необходимыми для предоставления </w:t>
      </w:r>
      <w:r>
        <w:rPr>
          <w:rFonts w:ascii="Times New Roman" w:hAnsi="Times New Roman"/>
          <w:sz w:val="28"/>
        </w:rPr>
        <w:t>муниципальной услуги</w:t>
      </w:r>
      <w:r>
        <w:rPr>
          <w:rFonts w:ascii="Times New Roman" w:hAnsi="Times New Roman"/>
          <w:sz w:val="28"/>
        </w:rPr>
        <w:t>;</w:t>
      </w:r>
    </w:p>
    <w:p w14:paraId="25000000">
      <w:pPr>
        <w:pStyle w:val="Style_1"/>
        <w:ind w:firstLine="709" w:left="0"/>
        <w:jc w:val="both"/>
        <w:rPr>
          <w:rFonts w:ascii="Times New Roman" w:hAnsi="Times New Roman"/>
          <w:sz w:val="28"/>
        </w:rPr>
      </w:pPr>
      <w:r>
        <w:rPr>
          <w:rFonts w:ascii="Times New Roman" w:hAnsi="Times New Roman"/>
          <w:sz w:val="28"/>
        </w:rPr>
        <w:t>на сайте Администраций;</w:t>
      </w:r>
    </w:p>
    <w:p w14:paraId="26000000">
      <w:pPr>
        <w:pStyle w:val="Style_1"/>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w:t>
      </w:r>
      <w:r>
        <w:rPr>
          <w:rFonts w:ascii="Times New Roman" w:hAnsi="Times New Roman"/>
          <w:sz w:val="28"/>
        </w:rPr>
        <w:t>МФЦ</w:t>
      </w:r>
      <w:r>
        <w:rPr>
          <w:rFonts w:ascii="Times New Roman" w:hAnsi="Times New Roman"/>
          <w:sz w:val="28"/>
        </w:rPr>
        <w:t>):</w:t>
      </w:r>
      <w:r>
        <w:rPr>
          <w:rFonts w:ascii="Times New Roman" w:hAnsi="Times New Roman"/>
          <w:sz w:val="28"/>
        </w:rPr>
        <w:t xml:space="preserve"> http://mfc47.ru/;</w:t>
      </w:r>
    </w:p>
    <w:p w14:paraId="27000000">
      <w:pPr>
        <w:pStyle w:val="Style_1"/>
        <w:ind w:firstLine="709" w:left="0"/>
        <w:jc w:val="both"/>
        <w:rPr>
          <w:rFonts w:ascii="Times New Roman" w:hAnsi="Times New Roman"/>
          <w:sz w:val="28"/>
        </w:rPr>
      </w:pPr>
      <w:r>
        <w:rPr>
          <w:rFonts w:ascii="Times New Roman" w:hAnsi="Times New Roman"/>
          <w:sz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sz w:val="28"/>
        </w:rPr>
        <w:t>n</w:t>
      </w:r>
      <w:r>
        <w:rPr>
          <w:rFonts w:ascii="Times New Roman" w:hAnsi="Times New Roman"/>
          <w:sz w:val="28"/>
        </w:rPr>
        <w:t>obl.ru, www.gosuslugi.ru.</w:t>
      </w:r>
    </w:p>
    <w:p w14:paraId="28000000">
      <w:pPr>
        <w:pStyle w:val="Style_1"/>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9000000">
      <w:pPr>
        <w:pStyle w:val="Style_1"/>
        <w:ind w:firstLine="540" w:left="0"/>
        <w:jc w:val="both"/>
        <w:rPr>
          <w:rFonts w:ascii="Times New Roman" w:hAnsi="Times New Roman"/>
          <w:sz w:val="28"/>
        </w:rPr>
      </w:pPr>
    </w:p>
    <w:p w14:paraId="2A000000">
      <w:pPr>
        <w:pStyle w:val="Style_1"/>
        <w:ind w:firstLine="540" w:left="0"/>
        <w:jc w:val="both"/>
        <w:rPr>
          <w:rFonts w:ascii="Times New Roman" w:hAnsi="Times New Roman"/>
          <w:sz w:val="28"/>
        </w:rPr>
      </w:pPr>
    </w:p>
    <w:p w14:paraId="2B000000">
      <w:pPr>
        <w:pStyle w:val="Style_1"/>
        <w:ind/>
        <w:jc w:val="center"/>
        <w:outlineLvl w:val="1"/>
        <w:rPr>
          <w:rFonts w:ascii="Times New Roman" w:hAnsi="Times New Roman"/>
          <w:sz w:val="28"/>
        </w:rPr>
      </w:pPr>
      <w:r>
        <w:rPr>
          <w:rFonts w:ascii="Times New Roman" w:hAnsi="Times New Roman"/>
          <w:sz w:val="28"/>
        </w:rPr>
        <w:t xml:space="preserve">2. Стандарт предоставления </w:t>
      </w:r>
      <w:r>
        <w:rPr>
          <w:rFonts w:ascii="Times New Roman" w:hAnsi="Times New Roman"/>
          <w:sz w:val="28"/>
        </w:rPr>
        <w:t>муниципальной услуги</w:t>
      </w:r>
    </w:p>
    <w:p w14:paraId="2C000000">
      <w:pPr>
        <w:pStyle w:val="Style_1"/>
        <w:ind w:firstLine="540" w:left="0"/>
        <w:jc w:val="both"/>
        <w:rPr>
          <w:rFonts w:ascii="Times New Roman" w:hAnsi="Times New Roman"/>
          <w:sz w:val="28"/>
        </w:rPr>
      </w:pPr>
    </w:p>
    <w:p w14:paraId="2D000000">
      <w:pPr>
        <w:pStyle w:val="Style_1"/>
        <w:ind w:firstLine="709" w:left="0"/>
        <w:jc w:val="both"/>
        <w:rPr>
          <w:rFonts w:ascii="Times New Roman" w:hAnsi="Times New Roman"/>
          <w:sz w:val="28"/>
        </w:rPr>
      </w:pPr>
      <w:r>
        <w:rPr>
          <w:rFonts w:ascii="Times New Roman" w:hAnsi="Times New Roman"/>
          <w:sz w:val="28"/>
        </w:rPr>
        <w:t xml:space="preserve">2.1. Полное наименование </w:t>
      </w:r>
      <w:r>
        <w:rPr>
          <w:rFonts w:ascii="Times New Roman" w:hAnsi="Times New Roman"/>
          <w:sz w:val="28"/>
        </w:rPr>
        <w:t>муниципальной услуги</w:t>
      </w:r>
      <w:r>
        <w:rPr>
          <w:rFonts w:ascii="Times New Roman" w:hAnsi="Times New Roman"/>
          <w:sz w:val="28"/>
        </w:rPr>
        <w:t>:</w:t>
      </w:r>
    </w:p>
    <w:p w14:paraId="2E000000">
      <w:pPr>
        <w:pStyle w:val="Style_1"/>
        <w:ind w:firstLine="709" w:left="0"/>
        <w:jc w:val="both"/>
        <w:rPr>
          <w:rFonts w:ascii="Times New Roman" w:hAnsi="Times New Roman"/>
          <w:sz w:val="28"/>
        </w:rPr>
      </w:pPr>
      <w:r>
        <w:rPr>
          <w:rFonts w:ascii="Times New Roman" w:hAnsi="Times New Roman"/>
          <w:sz w:val="28"/>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sz w:val="28"/>
        </w:rPr>
        <w:t>.</w:t>
      </w:r>
    </w:p>
    <w:p w14:paraId="2F000000">
      <w:pPr>
        <w:pStyle w:val="Style_1"/>
        <w:ind w:firstLine="709" w:left="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w:t>
      </w:r>
    </w:p>
    <w:p w14:paraId="30000000">
      <w:pPr>
        <w:pStyle w:val="Style_1"/>
        <w:ind w:firstLine="709" w:left="0"/>
        <w:jc w:val="both"/>
        <w:rPr>
          <w:rFonts w:ascii="Times New Roman" w:hAnsi="Times New Roman"/>
          <w:sz w:val="28"/>
        </w:rPr>
      </w:pPr>
      <w:r>
        <w:rPr>
          <w:rFonts w:ascii="Times New Roman" w:hAnsi="Times New Roman"/>
          <w:sz w:val="28"/>
        </w:rPr>
        <w:t>Предварительное согласование пр</w:t>
      </w:r>
      <w:r>
        <w:rPr>
          <w:rFonts w:ascii="Times New Roman" w:hAnsi="Times New Roman"/>
          <w:sz w:val="28"/>
        </w:rPr>
        <w:t>едоставления земельного участка</w:t>
      </w:r>
      <w:r>
        <w:rPr>
          <w:rFonts w:ascii="Times New Roman" w:hAnsi="Times New Roman"/>
          <w:sz w:val="28"/>
        </w:rPr>
        <w:t>.</w:t>
      </w:r>
    </w:p>
    <w:p w14:paraId="31000000">
      <w:pPr>
        <w:pStyle w:val="Style_1"/>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 xml:space="preserve">Муниципальную услугу </w:t>
      </w:r>
      <w:r>
        <w:rPr>
          <w:rFonts w:ascii="Times New Roman" w:hAnsi="Times New Roman"/>
          <w:sz w:val="28"/>
        </w:rPr>
        <w:t>предоставляет:</w:t>
      </w:r>
    </w:p>
    <w:p w14:paraId="32000000">
      <w:pPr>
        <w:ind/>
        <w:jc w:val="both"/>
      </w:pPr>
      <w:r>
        <w:rPr>
          <w:rFonts w:ascii="Times New Roman" w:hAnsi="Times New Roman"/>
          <w:sz w:val="28"/>
        </w:rPr>
        <w:t xml:space="preserve">Администрация Лебяженского городского поселения Ломоносовского муниципального района Ленинградской области </w:t>
      </w:r>
      <w:r>
        <w:rPr>
          <w:rFonts w:ascii="Times New Roman" w:hAnsi="Times New Roman"/>
          <w:sz w:val="28"/>
        </w:rPr>
        <w:t>.</w:t>
      </w:r>
    </w:p>
    <w:p w14:paraId="33000000">
      <w:pPr>
        <w:pStyle w:val="Style_1"/>
        <w:ind w:firstLine="709" w:left="0"/>
        <w:jc w:val="both"/>
        <w:rPr>
          <w:rFonts w:ascii="Times New Roman" w:hAnsi="Times New Roman"/>
          <w:sz w:val="28"/>
        </w:rPr>
      </w:pPr>
      <w:r>
        <w:rPr>
          <w:rFonts w:ascii="Times New Roman" w:hAnsi="Times New Roman"/>
          <w:sz w:val="28"/>
        </w:rPr>
        <w:t>В предоставлении услуги участвуют:</w:t>
      </w:r>
    </w:p>
    <w:p w14:paraId="34000000">
      <w:pPr>
        <w:pStyle w:val="Style_1"/>
        <w:ind w:firstLine="709" w:left="0"/>
        <w:jc w:val="both"/>
        <w:rPr>
          <w:rFonts w:ascii="Times New Roman" w:hAnsi="Times New Roman"/>
          <w:strike w:val="1"/>
          <w:sz w:val="28"/>
        </w:rPr>
      </w:pPr>
      <w:r>
        <w:rPr>
          <w:rFonts w:ascii="Times New Roman" w:hAnsi="Times New Roman"/>
          <w:sz w:val="28"/>
        </w:rPr>
        <w:t>ГБУ ЛО «МФЦ»</w:t>
      </w:r>
      <w:r>
        <w:rPr>
          <w:rFonts w:ascii="Times New Roman" w:hAnsi="Times New Roman"/>
          <w:sz w:val="28"/>
        </w:rPr>
        <w:t>;</w:t>
      </w:r>
    </w:p>
    <w:p w14:paraId="35000000">
      <w:pPr>
        <w:pStyle w:val="Style_1"/>
        <w:ind w:firstLine="709" w:left="0"/>
        <w:jc w:val="both"/>
        <w:rPr>
          <w:rFonts w:ascii="Times New Roman" w:hAnsi="Times New Roman"/>
          <w:sz w:val="28"/>
        </w:rPr>
      </w:pPr>
      <w:r>
        <w:rPr>
          <w:rFonts w:ascii="Times New Roman" w:hAnsi="Times New Roman"/>
          <w:sz w:val="28"/>
        </w:rPr>
        <w:t>Управление Федеральной службы государственной регистрации, кадастра и картографии по Ленинградской области</w:t>
      </w:r>
      <w:r>
        <w:rPr>
          <w:rFonts w:ascii="Times New Roman" w:hAnsi="Times New Roman"/>
          <w:sz w:val="28"/>
        </w:rPr>
        <w:t>;</w:t>
      </w:r>
    </w:p>
    <w:p w14:paraId="36000000">
      <w:pPr>
        <w:pStyle w:val="Style_1"/>
        <w:ind w:firstLine="709" w:left="0"/>
        <w:jc w:val="both"/>
        <w:rPr>
          <w:rFonts w:ascii="Times New Roman" w:hAnsi="Times New Roman"/>
          <w:sz w:val="28"/>
        </w:rPr>
      </w:pPr>
      <w:r>
        <w:rPr>
          <w:rFonts w:ascii="Times New Roman" w:hAnsi="Times New Roman"/>
          <w:sz w:val="28"/>
        </w:rPr>
        <w:t>органы Федеральной налоговой службы.</w:t>
      </w:r>
    </w:p>
    <w:p w14:paraId="37000000">
      <w:pPr>
        <w:pStyle w:val="Style_1"/>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 xml:space="preserve">муниципальной услуги </w:t>
      </w:r>
      <w:r>
        <w:rPr>
          <w:rFonts w:ascii="Times New Roman" w:hAnsi="Times New Roman"/>
          <w:sz w:val="28"/>
        </w:rPr>
        <w:t>с комплектом документов принимается:</w:t>
      </w:r>
    </w:p>
    <w:p w14:paraId="38000000">
      <w:pPr>
        <w:pStyle w:val="Style_1"/>
        <w:ind w:firstLine="709" w:left="0"/>
        <w:jc w:val="both"/>
        <w:rPr>
          <w:rFonts w:ascii="Times New Roman" w:hAnsi="Times New Roman"/>
          <w:sz w:val="28"/>
        </w:rPr>
      </w:pPr>
      <w:r>
        <w:rPr>
          <w:rFonts w:ascii="Times New Roman" w:hAnsi="Times New Roman"/>
          <w:sz w:val="28"/>
        </w:rPr>
        <w:t>1) при личной явке:</w:t>
      </w:r>
    </w:p>
    <w:p w14:paraId="39000000">
      <w:pPr>
        <w:pStyle w:val="Style_1"/>
        <w:ind w:firstLine="709" w:left="0"/>
        <w:jc w:val="both"/>
        <w:rPr>
          <w:rFonts w:ascii="Times New Roman" w:hAnsi="Times New Roman"/>
          <w:sz w:val="28"/>
        </w:rPr>
      </w:pPr>
      <w:r>
        <w:rPr>
          <w:rFonts w:ascii="Times New Roman" w:hAnsi="Times New Roman"/>
          <w:sz w:val="28"/>
        </w:rPr>
        <w:t>в Администрации;</w:t>
      </w:r>
    </w:p>
    <w:p w14:paraId="3A000000">
      <w:pPr>
        <w:pStyle w:val="Style_1"/>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соглашения);</w:t>
      </w:r>
    </w:p>
    <w:p w14:paraId="3B000000">
      <w:pPr>
        <w:pStyle w:val="Style_1"/>
        <w:ind w:firstLine="709" w:left="0"/>
        <w:jc w:val="both"/>
        <w:rPr>
          <w:rFonts w:ascii="Times New Roman" w:hAnsi="Times New Roman"/>
          <w:sz w:val="28"/>
        </w:rPr>
      </w:pPr>
      <w:r>
        <w:rPr>
          <w:rFonts w:ascii="Times New Roman" w:hAnsi="Times New Roman"/>
          <w:sz w:val="28"/>
        </w:rPr>
        <w:t>2) без личной явки:</w:t>
      </w:r>
    </w:p>
    <w:p w14:paraId="3C000000">
      <w:pPr>
        <w:pStyle w:val="Style_1"/>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 (при технической реализации).</w:t>
      </w:r>
    </w:p>
    <w:p w14:paraId="3D000000">
      <w:pPr>
        <w:pStyle w:val="Style_1"/>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3E000000">
      <w:pPr>
        <w:pStyle w:val="Style_1"/>
        <w:ind w:firstLine="709" w:left="0"/>
        <w:jc w:val="both"/>
        <w:rPr>
          <w:rFonts w:ascii="Times New Roman" w:hAnsi="Times New Roman"/>
          <w:sz w:val="28"/>
        </w:rPr>
      </w:pPr>
      <w:r>
        <w:rPr>
          <w:rFonts w:ascii="Times New Roman" w:hAnsi="Times New Roman"/>
          <w:sz w:val="28"/>
        </w:rPr>
        <w:t>1) посредством ПГУ ЛО/ЕПГУ - в МФЦ;</w:t>
      </w:r>
    </w:p>
    <w:p w14:paraId="3F000000">
      <w:pPr>
        <w:pStyle w:val="Style_1"/>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МФЦ (при технической реализации) - в МФЦ;</w:t>
      </w:r>
    </w:p>
    <w:p w14:paraId="40000000">
      <w:pPr>
        <w:pStyle w:val="Style_1"/>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по телефону - в МФЦ.</w:t>
      </w:r>
    </w:p>
    <w:p w14:paraId="41000000">
      <w:pPr>
        <w:pStyle w:val="Style_1"/>
        <w:ind w:firstLine="709" w:left="0"/>
        <w:jc w:val="both"/>
        <w:rPr>
          <w:rFonts w:ascii="Times New Roman" w:hAnsi="Times New Roman"/>
          <w:sz w:val="28"/>
        </w:rPr>
      </w:pPr>
      <w:r>
        <w:rPr>
          <w:rFonts w:ascii="Times New Roman" w:hAnsi="Times New Roman"/>
          <w:sz w:val="28"/>
        </w:rPr>
        <w:t>Для записи заявитель выбирает любую свободную для приема дату и время в пределах установленного в МФЦ графика приема заявителей.</w:t>
      </w:r>
    </w:p>
    <w:p w14:paraId="4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w:t>
      </w:r>
      <w:r>
        <w:rPr>
          <w:rFonts w:ascii="Times New Roman" w:hAnsi="Times New Roman"/>
          <w:sz w:val="28"/>
        </w:rPr>
        <w:t>о личность, в соответствии с законодательством Российской Федерации или посредством идентификации и аутентификации</w:t>
      </w:r>
      <w:r>
        <w:rPr>
          <w:rFonts w:ascii="Times New Roman" w:hAnsi="Times New Roman"/>
          <w:sz w:val="28"/>
        </w:rPr>
        <w:t>,</w:t>
      </w:r>
      <w:r>
        <w:rPr>
          <w:rFonts w:ascii="Times New Roman" w:hAnsi="Times New Roman"/>
          <w:sz w:val="28"/>
        </w:rPr>
        <w:t xml:space="preserve"> в ГБУ ЛО «МФЦ» с использованием информационных технологий, </w:t>
      </w:r>
      <w:r>
        <w:rPr>
          <w:rFonts w:ascii="Times New Roman" w:hAnsi="Times New Roman"/>
          <w:sz w:val="28"/>
        </w:rPr>
        <w:t xml:space="preserve">указанных в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"consultantplus://offline/ref=3814CBEA717D0EF7F25576FF735604874238E4F7D3C5EE6CAEBD845CF783E999601FC7076DAB3EE3F2B16DD8F447DBC49756FEF33120BECDjC51G"</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"consultantplus://offline/ref=3814CBEA717D0EF7F25576FF735604874238E4F7D3C5EE6CAEBD845CF783E999601FC7076DAB3EE3F3B16DD8F447DBC49756FEF33120BECDjC51G"</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 210-ФЗ «Об организации предоставления</w:t>
      </w:r>
      <w:r>
        <w:rPr>
          <w:rFonts w:ascii="Times New Roman" w:hAnsi="Times New Roman"/>
          <w:sz w:val="28"/>
        </w:rPr>
        <w:t xml:space="preserve"> государственных и муниципальных услуг»</w:t>
      </w:r>
      <w:r>
        <w:rPr>
          <w:rFonts w:ascii="Times New Roman" w:hAnsi="Times New Roman"/>
          <w:sz w:val="28"/>
        </w:rPr>
        <w:t xml:space="preserve"> (при наличии технической возможности).</w:t>
      </w:r>
    </w:p>
    <w:p w14:paraId="43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w:t>
      </w:r>
      <w:r>
        <w:rPr>
          <w:rFonts w:ascii="Times New Roman" w:hAnsi="Times New Roman"/>
          <w:sz w:val="28"/>
        </w:rPr>
        <w:t>пальной услуги в электронной форме идентификация и аутентификация могут осуществляться посредством:</w:t>
      </w:r>
    </w:p>
    <w:p w14:paraId="44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5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6000000">
      <w:pPr>
        <w:pStyle w:val="Style_1"/>
        <w:ind w:firstLine="709" w:left="0"/>
        <w:jc w:val="both"/>
        <w:rPr>
          <w:rFonts w:ascii="Times New Roman" w:hAnsi="Times New Roman"/>
          <w:sz w:val="28"/>
        </w:rPr>
      </w:pPr>
      <w:r>
        <w:rPr>
          <w:rFonts w:ascii="Times New Roman" w:hAnsi="Times New Roman"/>
          <w:sz w:val="28"/>
        </w:rPr>
        <w:t xml:space="preserve">2.3. Результатом предоставления </w:t>
      </w:r>
      <w:r>
        <w:rPr>
          <w:rFonts w:ascii="Times New Roman" w:hAnsi="Times New Roman"/>
          <w:sz w:val="28"/>
        </w:rPr>
        <w:t xml:space="preserve">муниципальной услуги </w:t>
      </w:r>
      <w:r>
        <w:rPr>
          <w:rFonts w:ascii="Times New Roman" w:hAnsi="Times New Roman"/>
          <w:sz w:val="28"/>
        </w:rPr>
        <w:t>является:</w:t>
      </w:r>
    </w:p>
    <w:p w14:paraId="47000000">
      <w:pPr>
        <w:pStyle w:val="Style_1"/>
        <w:numPr>
          <w:ilvl w:val="0"/>
          <w:numId w:val="2"/>
        </w:numPr>
        <w:tabs>
          <w:tab w:leader="none" w:pos="1134" w:val="left"/>
        </w:tabs>
        <w:ind w:firstLine="709" w:left="0"/>
        <w:jc w:val="both"/>
        <w:rPr>
          <w:rFonts w:ascii="Times New Roman" w:hAnsi="Times New Roman"/>
          <w:sz w:val="28"/>
        </w:rPr>
      </w:pPr>
      <w:r>
        <w:rPr>
          <w:rFonts w:ascii="Times New Roman" w:hAnsi="Times New Roman"/>
          <w:sz w:val="28"/>
        </w:rPr>
        <w:t>решение о предварительном согласовании предоставления земельного участка</w:t>
      </w:r>
      <w:r>
        <w:rPr>
          <w:rFonts w:ascii="Times New Roman" w:hAnsi="Times New Roman"/>
          <w:sz w:val="28"/>
        </w:rPr>
        <w:t xml:space="preserve"> </w:t>
      </w:r>
      <w:r>
        <w:rPr>
          <w:rFonts w:ascii="Times New Roman" w:hAnsi="Times New Roman"/>
          <w:sz w:val="28"/>
        </w:rPr>
        <w:t>(с приложением схемы расположения земельного участка в случае</w:t>
      </w:r>
      <w:r>
        <w:rPr>
          <w:rFonts w:ascii="Times New Roman" w:hAnsi="Times New Roman"/>
          <w:sz w:val="28"/>
        </w:rPr>
        <w:t>,</w:t>
      </w:r>
      <w:r>
        <w:rPr>
          <w:rFonts w:ascii="Times New Roman" w:hAnsi="Times New Roman"/>
          <w:sz w:val="28"/>
        </w:rPr>
        <w:t xml:space="preserve"> если испрашиваемый земельный участок предстоит образовать в соответствии со схемой расположения земельного участка)</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2</w:t>
      </w:r>
      <w:r>
        <w:rPr>
          <w:rFonts w:ascii="Times New Roman" w:hAnsi="Times New Roman"/>
          <w:sz w:val="28"/>
        </w:rPr>
        <w:t xml:space="preserve"> к </w:t>
      </w:r>
      <w:r>
        <w:rPr>
          <w:rFonts w:ascii="Times New Roman" w:hAnsi="Times New Roman"/>
          <w:sz w:val="28"/>
        </w:rPr>
        <w:t xml:space="preserve">административному </w:t>
      </w:r>
      <w:r>
        <w:rPr>
          <w:rFonts w:ascii="Times New Roman" w:hAnsi="Times New Roman"/>
          <w:sz w:val="28"/>
        </w:rPr>
        <w:t>регламенту)</w:t>
      </w:r>
      <w:r>
        <w:rPr>
          <w:rFonts w:ascii="Times New Roman" w:hAnsi="Times New Roman"/>
          <w:sz w:val="28"/>
        </w:rPr>
        <w:t>;</w:t>
      </w:r>
    </w:p>
    <w:p w14:paraId="48000000">
      <w:pPr>
        <w:pStyle w:val="Style_1"/>
        <w:numPr>
          <w:ilvl w:val="0"/>
          <w:numId w:val="2"/>
        </w:numPr>
        <w:tabs>
          <w:tab w:leader="none" w:pos="1134" w:val="left"/>
        </w:tabs>
        <w:ind w:firstLine="709" w:left="0"/>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о возврате заявления о предварительном согласовании предоставления земельного участка</w:t>
      </w:r>
      <w:r>
        <w:rPr>
          <w:rFonts w:ascii="Times New Roman" w:hAnsi="Times New Roman"/>
          <w:sz w:val="28"/>
        </w:rPr>
        <w:t xml:space="preserve"> (промежуточный результат предоставления государственной услуги) (приложение 3 к настоящему административному регламенту);</w:t>
      </w:r>
    </w:p>
    <w:p w14:paraId="49000000">
      <w:pPr>
        <w:pStyle w:val="Style_1"/>
        <w:numPr>
          <w:ilvl w:val="0"/>
          <w:numId w:val="2"/>
        </w:numPr>
        <w:tabs>
          <w:tab w:leader="none" w:pos="1134" w:val="left"/>
        </w:tabs>
        <w:ind w:firstLine="709" w:left="0"/>
        <w:jc w:val="both"/>
        <w:rPr>
          <w:rFonts w:ascii="Times New Roman" w:hAnsi="Times New Roman"/>
          <w:sz w:val="28"/>
        </w:rPr>
      </w:pPr>
      <w:r>
        <w:rPr>
          <w:rFonts w:ascii="Times New Roman" w:hAnsi="Times New Roman"/>
          <w:sz w:val="28"/>
        </w:rPr>
        <w:t xml:space="preserve">решение об отказе в предоставлении </w:t>
      </w:r>
      <w:r>
        <w:rPr>
          <w:rFonts w:ascii="Times New Roman" w:hAnsi="Times New Roman"/>
          <w:sz w:val="28"/>
        </w:rPr>
        <w:t>муниципальной услуги</w:t>
      </w:r>
      <w:r>
        <w:rPr>
          <w:rFonts w:ascii="Times New Roman" w:hAnsi="Times New Roman"/>
          <w:sz w:val="28"/>
        </w:rPr>
        <w:t xml:space="preserve"> (приложение 4 к настоящему административному регламенту).</w:t>
      </w:r>
    </w:p>
    <w:p w14:paraId="4A000000">
      <w:pPr>
        <w:pStyle w:val="Style_1"/>
        <w:ind w:firstLine="709" w:left="0"/>
        <w:jc w:val="both"/>
        <w:rPr>
          <w:rFonts w:ascii="Times New Roman" w:hAnsi="Times New Roman"/>
          <w:sz w:val="28"/>
        </w:rPr>
      </w:pPr>
      <w:r>
        <w:rPr>
          <w:rFonts w:ascii="Times New Roman" w:hAnsi="Times New Roman"/>
          <w:sz w:val="28"/>
        </w:rPr>
        <w:t xml:space="preserve">Результат предоставления </w:t>
      </w:r>
      <w:r>
        <w:rPr>
          <w:rFonts w:ascii="Times New Roman" w:hAnsi="Times New Roman"/>
          <w:sz w:val="28"/>
        </w:rPr>
        <w:t xml:space="preserve">муниципальной услуги </w:t>
      </w:r>
      <w:r>
        <w:rPr>
          <w:rFonts w:ascii="Times New Roman" w:hAnsi="Times New Roman"/>
          <w:sz w:val="28"/>
        </w:rPr>
        <w:t>предоставляется:</w:t>
      </w:r>
    </w:p>
    <w:p w14:paraId="4B000000">
      <w:pPr>
        <w:pStyle w:val="Style_1"/>
        <w:ind w:firstLine="709" w:left="0"/>
        <w:jc w:val="both"/>
        <w:rPr>
          <w:rFonts w:ascii="Times New Roman" w:hAnsi="Times New Roman"/>
          <w:sz w:val="28"/>
        </w:rPr>
      </w:pPr>
      <w:r>
        <w:rPr>
          <w:rFonts w:ascii="Times New Roman" w:hAnsi="Times New Roman"/>
          <w:sz w:val="28"/>
        </w:rPr>
        <w:t>1) при личной явке:</w:t>
      </w:r>
    </w:p>
    <w:p w14:paraId="4C000000">
      <w:pPr>
        <w:pStyle w:val="Style_1"/>
        <w:ind w:firstLine="709" w:left="0"/>
        <w:jc w:val="both"/>
        <w:rPr>
          <w:rFonts w:ascii="Times New Roman" w:hAnsi="Times New Roman"/>
          <w:sz w:val="28"/>
        </w:rPr>
      </w:pPr>
      <w:r>
        <w:rPr>
          <w:rFonts w:ascii="Times New Roman" w:hAnsi="Times New Roman"/>
          <w:sz w:val="28"/>
        </w:rPr>
        <w:t>в Администрации;</w:t>
      </w:r>
    </w:p>
    <w:p w14:paraId="4D000000">
      <w:pPr>
        <w:pStyle w:val="Style_1"/>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4E000000">
      <w:pPr>
        <w:pStyle w:val="Style_1"/>
        <w:ind w:firstLine="709" w:left="0"/>
        <w:jc w:val="both"/>
        <w:rPr>
          <w:rFonts w:ascii="Times New Roman" w:hAnsi="Times New Roman"/>
          <w:sz w:val="28"/>
        </w:rPr>
      </w:pPr>
      <w:r>
        <w:rPr>
          <w:rFonts w:ascii="Times New Roman" w:hAnsi="Times New Roman"/>
          <w:sz w:val="28"/>
        </w:rPr>
        <w:t>2) без личной явки:</w:t>
      </w:r>
    </w:p>
    <w:p w14:paraId="4F000000">
      <w:pPr>
        <w:pStyle w:val="Style_1"/>
        <w:ind w:firstLine="709" w:left="0"/>
        <w:jc w:val="both"/>
        <w:rPr>
          <w:rFonts w:ascii="Times New Roman" w:hAnsi="Times New Roman"/>
          <w:sz w:val="28"/>
        </w:rPr>
      </w:pPr>
      <w:r>
        <w:rPr>
          <w:rFonts w:ascii="Times New Roman" w:hAnsi="Times New Roman"/>
          <w:sz w:val="28"/>
        </w:rPr>
        <w:t>по электронной почте (e-</w:t>
      </w:r>
      <w:r>
        <w:rPr>
          <w:rFonts w:ascii="Times New Roman" w:hAnsi="Times New Roman"/>
          <w:sz w:val="28"/>
        </w:rPr>
        <w:t>mail</w:t>
      </w:r>
      <w:r>
        <w:rPr>
          <w:rFonts w:ascii="Times New Roman" w:hAnsi="Times New Roman"/>
          <w:sz w:val="28"/>
        </w:rPr>
        <w:t>);</w:t>
      </w:r>
    </w:p>
    <w:p w14:paraId="50000000">
      <w:pPr>
        <w:pStyle w:val="Style_1"/>
        <w:ind w:firstLine="709" w:left="0"/>
        <w:jc w:val="both"/>
        <w:rPr>
          <w:rFonts w:ascii="Times New Roman" w:hAnsi="Times New Roman"/>
          <w:sz w:val="28"/>
        </w:rPr>
      </w:pPr>
      <w:r>
        <w:rPr>
          <w:rFonts w:ascii="Times New Roman" w:hAnsi="Times New Roman"/>
          <w:sz w:val="28"/>
        </w:rPr>
        <w:t>посредством ПГУ ЛО/ЕПГУ (при технической реализации)</w:t>
      </w:r>
      <w:r>
        <w:rPr>
          <w:rFonts w:ascii="Times New Roman" w:hAnsi="Times New Roman"/>
          <w:sz w:val="28"/>
        </w:rPr>
        <w:t>.</w:t>
      </w:r>
    </w:p>
    <w:p w14:paraId="51000000">
      <w:pPr>
        <w:pStyle w:val="Style_1"/>
        <w:ind w:firstLine="709" w:left="0"/>
        <w:jc w:val="both"/>
        <w:rPr>
          <w:rFonts w:ascii="Times New Roman" w:hAnsi="Times New Roman"/>
          <w:sz w:val="28"/>
        </w:rPr>
      </w:pPr>
      <w:r>
        <w:rPr>
          <w:rFonts w:ascii="Times New Roman" w:hAnsi="Times New Roman"/>
          <w:sz w:val="28"/>
        </w:rPr>
        <w:t xml:space="preserve">2.4. Срок предоставления </w:t>
      </w:r>
      <w:r>
        <w:rPr>
          <w:rFonts w:ascii="Times New Roman" w:hAnsi="Times New Roman"/>
          <w:sz w:val="28"/>
        </w:rPr>
        <w:t xml:space="preserve">муниципальной услуги </w:t>
      </w:r>
      <w:r>
        <w:rPr>
          <w:rFonts w:ascii="Times New Roman" w:hAnsi="Times New Roman"/>
          <w:sz w:val="28"/>
        </w:rPr>
        <w:t xml:space="preserve">составляет </w:t>
      </w:r>
      <w:r>
        <w:rPr>
          <w:rFonts w:ascii="Times New Roman" w:hAnsi="Times New Roman"/>
          <w:sz w:val="28"/>
        </w:rPr>
        <w:t>14</w:t>
      </w:r>
      <w:r>
        <w:rPr>
          <w:rFonts w:ascii="Times New Roman" w:hAnsi="Times New Roman"/>
          <w:strike w:val="1"/>
          <w:sz w:val="28"/>
        </w:rPr>
        <w:t xml:space="preserve"> </w:t>
      </w:r>
      <w:r>
        <w:rPr>
          <w:rFonts w:ascii="Times New Roman" w:hAnsi="Times New Roman"/>
          <w:sz w:val="28"/>
        </w:rPr>
        <w:t>рабочих</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не более </w:t>
      </w:r>
      <w:r>
        <w:rPr>
          <w:rFonts w:ascii="Times New Roman" w:hAnsi="Times New Roman"/>
          <w:sz w:val="28"/>
        </w:rPr>
        <w:t xml:space="preserve">20 календарных) </w:t>
      </w:r>
      <w:r>
        <w:rPr>
          <w:rFonts w:ascii="Times New Roman" w:hAnsi="Times New Roman"/>
          <w:sz w:val="28"/>
        </w:rPr>
        <w:t xml:space="preserve">дней </w:t>
      </w:r>
      <w:r>
        <w:rPr>
          <w:rFonts w:ascii="Times New Roman" w:hAnsi="Times New Roman"/>
          <w:sz w:val="28"/>
        </w:rPr>
        <w:t>(</w:t>
      </w:r>
      <w:r>
        <w:rPr>
          <w:rFonts w:ascii="Times New Roman" w:hAnsi="Times New Roman"/>
          <w:sz w:val="28"/>
        </w:rPr>
        <w:t>в</w:t>
      </w:r>
      <w:r>
        <w:rPr>
          <w:rFonts w:ascii="Times New Roman" w:hAnsi="Times New Roman"/>
          <w:sz w:val="28"/>
        </w:rPr>
        <w:t xml:space="preserve"> период </w:t>
      </w:r>
      <w:r>
        <w:rPr>
          <w:rFonts w:ascii="Times New Roman" w:hAnsi="Times New Roman"/>
          <w:sz w:val="28"/>
        </w:rPr>
        <w:t>до 01.01.202</w:t>
      </w:r>
      <w:r>
        <w:rPr>
          <w:rFonts w:ascii="Times New Roman" w:hAnsi="Times New Roman"/>
          <w:sz w:val="28"/>
        </w:rPr>
        <w:t>5</w:t>
      </w:r>
      <w:r>
        <w:rPr>
          <w:rFonts w:ascii="Times New Roman" w:hAnsi="Times New Roman"/>
          <w:sz w:val="28"/>
        </w:rPr>
        <w:t xml:space="preserve"> - н</w:t>
      </w:r>
      <w:r>
        <w:rPr>
          <w:rFonts w:ascii="Times New Roman" w:hAnsi="Times New Roman"/>
          <w:sz w:val="28"/>
        </w:rPr>
        <w:t>е более 10 рабочих дней)</w:t>
      </w:r>
      <w:r>
        <w:rPr>
          <w:rFonts w:ascii="Times New Roman" w:hAnsi="Times New Roman"/>
          <w:sz w:val="28"/>
        </w:rPr>
        <w:t xml:space="preserve"> </w:t>
      </w:r>
      <w:r>
        <w:rPr>
          <w:rFonts w:ascii="Times New Roman" w:hAnsi="Times New Roman"/>
          <w:sz w:val="28"/>
        </w:rPr>
        <w:t xml:space="preserve">со дня поступления заявления </w:t>
      </w:r>
      <w:r>
        <w:rPr>
          <w:rFonts w:ascii="Times New Roman" w:hAnsi="Times New Roman"/>
          <w:sz w:val="28"/>
        </w:rPr>
        <w:t xml:space="preserve">о предварительном согласовании предоставления земельного участка </w:t>
      </w:r>
      <w:r>
        <w:rPr>
          <w:rFonts w:ascii="Times New Roman" w:hAnsi="Times New Roman"/>
          <w:sz w:val="28"/>
        </w:rPr>
        <w:t>в Администрацию.</w:t>
      </w:r>
    </w:p>
    <w:p w14:paraId="52000000">
      <w:pPr>
        <w:pStyle w:val="Style_1"/>
        <w:ind w:firstLine="709" w:left="0"/>
        <w:jc w:val="both"/>
        <w:rPr>
          <w:rFonts w:ascii="Times New Roman" w:hAnsi="Times New Roman"/>
          <w:sz w:val="28"/>
        </w:rPr>
      </w:pPr>
      <w:r>
        <w:rPr>
          <w:rFonts w:ascii="Times New Roman" w:hAnsi="Times New Roman"/>
          <w:sz w:val="28"/>
        </w:rPr>
        <w:t>2.4.</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r>
        <w:rPr>
          <w:rFonts w:ascii="Times New Roman" w:hAnsi="Times New Roman"/>
          <w:sz w:val="28"/>
        </w:rPr>
        <w:fldChar w:fldCharType="begin"/>
      </w:r>
      <w:r>
        <w:rPr>
          <w:rFonts w:ascii="Times New Roman" w:hAnsi="Times New Roman"/>
          <w:sz w:val="28"/>
        </w:rPr>
        <w:instrText>HYPERLINK "consultantplus://offline/ref=E661085ED54F412FA5CA6470B032C1BB03930D6B0444493D44858794BCC1F3B37FEFC86A6C24R6L"</w:instrText>
      </w:r>
      <w:r>
        <w:rPr>
          <w:rFonts w:ascii="Times New Roman" w:hAnsi="Times New Roman"/>
          <w:sz w:val="28"/>
        </w:rPr>
        <w:fldChar w:fldCharType="separate"/>
      </w:r>
      <w:r>
        <w:rPr>
          <w:rFonts w:ascii="Times New Roman" w:hAnsi="Times New Roman"/>
          <w:sz w:val="28"/>
        </w:rPr>
        <w:t>статьей 3.5</w:t>
      </w:r>
      <w:r>
        <w:rPr>
          <w:rFonts w:ascii="Times New Roman" w:hAnsi="Times New Roman"/>
          <w:sz w:val="28"/>
        </w:rPr>
        <w:fldChar w:fldCharType="end"/>
      </w:r>
      <w:r>
        <w:rPr>
          <w:rFonts w:ascii="Times New Roman" w:hAnsi="Times New Roman"/>
          <w:sz w:val="28"/>
        </w:rPr>
        <w:t xml:space="preserve"> Федерального </w:t>
      </w:r>
      <w:r>
        <w:rPr>
          <w:rFonts w:ascii="Times New Roman" w:hAnsi="Times New Roman"/>
          <w:sz w:val="28"/>
        </w:rPr>
        <w:t>закона от 25 октября 2001 года №</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Земельного кодекса Российской Федерации</w:t>
      </w:r>
      <w:r>
        <w:rPr>
          <w:rFonts w:ascii="Times New Roman" w:hAnsi="Times New Roman"/>
          <w:sz w:val="28"/>
        </w:rPr>
        <w:t>»</w:t>
      </w:r>
      <w:r>
        <w:rPr>
          <w:rFonts w:ascii="Times New Roman" w:hAnsi="Times New Roman"/>
          <w:sz w:val="28"/>
        </w:rPr>
        <w:t xml:space="preserve">, срок </w:t>
      </w:r>
      <w:r>
        <w:rPr>
          <w:rFonts w:ascii="Times New Roman" w:hAnsi="Times New Roman"/>
          <w:sz w:val="28"/>
        </w:rPr>
        <w:t xml:space="preserve">предоставления муниципальной услуги </w:t>
      </w:r>
      <w:r>
        <w:rPr>
          <w:rFonts w:ascii="Times New Roman" w:hAnsi="Times New Roman"/>
          <w:sz w:val="28"/>
        </w:rPr>
        <w:t xml:space="preserve">может быть продлен не более чем до </w:t>
      </w:r>
      <w:r>
        <w:rPr>
          <w:rFonts w:ascii="Times New Roman" w:hAnsi="Times New Roman"/>
          <w:sz w:val="28"/>
        </w:rPr>
        <w:t xml:space="preserve"> </w:t>
      </w:r>
      <w:r>
        <w:rPr>
          <w:rFonts w:ascii="Times New Roman" w:hAnsi="Times New Roman"/>
          <w:sz w:val="28"/>
        </w:rPr>
        <w:t xml:space="preserve">35 </w:t>
      </w:r>
      <w:r>
        <w:rPr>
          <w:rFonts w:ascii="Times New Roman" w:hAnsi="Times New Roman"/>
          <w:sz w:val="28"/>
        </w:rPr>
        <w:t xml:space="preserve">календарных </w:t>
      </w:r>
      <w:r>
        <w:rPr>
          <w:rFonts w:ascii="Times New Roman" w:hAnsi="Times New Roman"/>
          <w:sz w:val="28"/>
        </w:rPr>
        <w:t>дней</w:t>
      </w:r>
      <w:r>
        <w:rPr>
          <w:rFonts w:ascii="Times New Roman" w:hAnsi="Times New Roman"/>
          <w:sz w:val="28"/>
        </w:rPr>
        <w:t xml:space="preserve"> </w:t>
      </w:r>
      <w:r>
        <w:rPr>
          <w:rFonts w:ascii="Times New Roman" w:hAnsi="Times New Roman"/>
          <w:sz w:val="28"/>
        </w:rPr>
        <w:t>(</w:t>
      </w:r>
      <w:r>
        <w:rPr>
          <w:rFonts w:ascii="Times New Roman" w:hAnsi="Times New Roman"/>
          <w:sz w:val="28"/>
        </w:rPr>
        <w:t>в</w:t>
      </w:r>
      <w:r>
        <w:rPr>
          <w:rFonts w:ascii="Times New Roman" w:hAnsi="Times New Roman"/>
          <w:sz w:val="28"/>
        </w:rPr>
        <w:t xml:space="preserve"> период </w:t>
      </w:r>
      <w:r>
        <w:rPr>
          <w:rFonts w:ascii="Times New Roman" w:hAnsi="Times New Roman"/>
          <w:sz w:val="28"/>
        </w:rPr>
        <w:t>до 01.01.2025</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не более чем до</w:t>
      </w:r>
      <w:r>
        <w:rPr>
          <w:rFonts w:ascii="Times New Roman" w:hAnsi="Times New Roman"/>
          <w:sz w:val="28"/>
        </w:rPr>
        <w:t xml:space="preserve"> </w:t>
      </w:r>
      <w:r>
        <w:rPr>
          <w:rFonts w:ascii="Times New Roman" w:hAnsi="Times New Roman"/>
          <w:sz w:val="28"/>
        </w:rPr>
        <w:t xml:space="preserve">20 </w:t>
      </w:r>
      <w:r>
        <w:rPr>
          <w:rFonts w:ascii="Times New Roman" w:hAnsi="Times New Roman"/>
          <w:sz w:val="28"/>
        </w:rPr>
        <w:t xml:space="preserve">календарных </w:t>
      </w:r>
      <w:r>
        <w:rPr>
          <w:rFonts w:ascii="Times New Roman" w:hAnsi="Times New Roman"/>
          <w:sz w:val="28"/>
        </w:rPr>
        <w:t xml:space="preserve">дней) </w:t>
      </w:r>
      <w:r>
        <w:rPr>
          <w:rFonts w:ascii="Times New Roman" w:hAnsi="Times New Roman"/>
          <w:sz w:val="28"/>
        </w:rPr>
        <w:t>со дня поступления заявления о предварительном согласовании предоставления земельного участка.</w:t>
      </w:r>
    </w:p>
    <w:p w14:paraId="53000000">
      <w:pPr>
        <w:pStyle w:val="Style_1"/>
        <w:ind w:firstLine="709" w:left="0"/>
        <w:jc w:val="both"/>
        <w:rPr>
          <w:rFonts w:ascii="Times New Roman" w:hAnsi="Times New Roman"/>
          <w:sz w:val="28"/>
        </w:rPr>
      </w:pPr>
      <w:bookmarkStart w:id="2" w:name="P99"/>
      <w:bookmarkEnd w:id="2"/>
      <w:r>
        <w:rPr>
          <w:rFonts w:ascii="Times New Roman" w:hAnsi="Times New Roman"/>
          <w:sz w:val="28"/>
        </w:rPr>
        <w:t>2.5. Правовые основания для предоставления муниципальной услуги:</w:t>
      </w:r>
    </w:p>
    <w:p w14:paraId="54000000">
      <w:pPr>
        <w:pStyle w:val="Style_1"/>
        <w:numPr>
          <w:ilvl w:val="0"/>
          <w:numId w:val="3"/>
        </w:numPr>
        <w:ind w:firstLine="709" w:left="0"/>
        <w:jc w:val="both"/>
        <w:rPr>
          <w:rFonts w:ascii="Times New Roman" w:hAnsi="Times New Roman"/>
          <w:sz w:val="28"/>
        </w:rPr>
      </w:pPr>
      <w:r>
        <w:rPr>
          <w:rFonts w:ascii="Times New Roman" w:hAnsi="Times New Roman"/>
          <w:sz w:val="28"/>
        </w:rPr>
        <w:t xml:space="preserve">Земельный </w:t>
      </w:r>
      <w:r>
        <w:rPr>
          <w:rFonts w:ascii="Times New Roman" w:hAnsi="Times New Roman"/>
          <w:sz w:val="28"/>
        </w:rPr>
        <w:fldChar w:fldCharType="begin"/>
      </w:r>
      <w:r>
        <w:rPr>
          <w:rFonts w:ascii="Times New Roman" w:hAnsi="Times New Roman"/>
          <w:sz w:val="28"/>
        </w:rPr>
        <w:instrText>HYPERLINK "consultantplus://offline/ref=E661085ED54F412FA5CA6470B032C1BB03930D6B0D45493D44858794BCC1F3B37FEFC86C6024R8L"</w:instrText>
      </w:r>
      <w:r>
        <w:rPr>
          <w:rFonts w:ascii="Times New Roman" w:hAnsi="Times New Roman"/>
          <w:sz w:val="28"/>
        </w:rPr>
        <w:fldChar w:fldCharType="separate"/>
      </w:r>
      <w:r>
        <w:rPr>
          <w:rFonts w:ascii="Times New Roman" w:hAnsi="Times New Roman"/>
          <w:sz w:val="28"/>
        </w:rPr>
        <w:t>кодекс</w:t>
      </w:r>
      <w:r>
        <w:rPr>
          <w:rFonts w:ascii="Times New Roman" w:hAnsi="Times New Roman"/>
          <w:sz w:val="28"/>
        </w:rPr>
        <w:fldChar w:fldCharType="end"/>
      </w:r>
      <w:r>
        <w:rPr>
          <w:rFonts w:ascii="Times New Roman" w:hAnsi="Times New Roman"/>
          <w:sz w:val="28"/>
        </w:rPr>
        <w:t xml:space="preserve"> Российской Федерации;</w:t>
      </w:r>
    </w:p>
    <w:p w14:paraId="55000000">
      <w:pPr>
        <w:pStyle w:val="Style_1"/>
        <w:numPr>
          <w:ilvl w:val="0"/>
          <w:numId w:val="3"/>
        </w:numPr>
        <w:ind w:firstLine="709" w:left="0"/>
        <w:jc w:val="both"/>
        <w:rPr>
          <w:rFonts w:ascii="Times New Roman" w:hAnsi="Times New Roman"/>
          <w:sz w:val="28"/>
        </w:rPr>
      </w:pPr>
      <w:r>
        <w:rPr>
          <w:rFonts w:ascii="Times New Roman" w:hAnsi="Times New Roman"/>
          <w:sz w:val="28"/>
        </w:rPr>
        <w:t xml:space="preserve">Федеральный </w:t>
      </w:r>
      <w:r>
        <w:rPr>
          <w:rFonts w:ascii="Times New Roman" w:hAnsi="Times New Roman"/>
          <w:sz w:val="28"/>
        </w:rPr>
        <w:fldChar w:fldCharType="begin"/>
      </w:r>
      <w:r>
        <w:rPr>
          <w:rFonts w:ascii="Times New Roman" w:hAnsi="Times New Roman"/>
          <w:sz w:val="28"/>
        </w:rPr>
        <w:instrText>HYPERLINK "consultantplus://offline/ref=E661085ED54F412FA5CA6470B032C1BB03930D6B0444493D44858794BC2CR1L"</w:instrText>
      </w:r>
      <w:r>
        <w:rPr>
          <w:rFonts w:ascii="Times New Roman" w:hAnsi="Times New Roman"/>
          <w:sz w:val="28"/>
        </w:rPr>
        <w:fldChar w:fldCharType="separate"/>
      </w:r>
      <w:r>
        <w:rPr>
          <w:rFonts w:ascii="Times New Roman" w:hAnsi="Times New Roman"/>
          <w:sz w:val="28"/>
        </w:rPr>
        <w:t>закон</w:t>
      </w:r>
      <w:r>
        <w:rPr>
          <w:rFonts w:ascii="Times New Roman" w:hAnsi="Times New Roman"/>
          <w:sz w:val="28"/>
        </w:rPr>
        <w:fldChar w:fldCharType="end"/>
      </w:r>
      <w:r>
        <w:rPr>
          <w:rFonts w:ascii="Times New Roman" w:hAnsi="Times New Roman"/>
          <w:sz w:val="28"/>
        </w:rPr>
        <w:t xml:space="preserve"> от 25.10.2001 № 137-ФЗ «О введении в действие Земельного кодекса Российской Федерации»;</w:t>
      </w:r>
    </w:p>
    <w:p w14:paraId="56000000">
      <w:pPr>
        <w:pStyle w:val="Style_1"/>
        <w:numPr>
          <w:ilvl w:val="0"/>
          <w:numId w:val="3"/>
        </w:numPr>
        <w:ind w:firstLine="709" w:left="0"/>
        <w:jc w:val="both"/>
        <w:rPr>
          <w:rFonts w:ascii="Times New Roman" w:hAnsi="Times New Roman"/>
          <w:sz w:val="28"/>
        </w:rPr>
      </w:pPr>
      <w:r>
        <w:rPr>
          <w:rFonts w:ascii="Times New Roman" w:hAnsi="Times New Roman"/>
          <w:sz w:val="28"/>
        </w:rPr>
        <w:t>Федеральный закон от 27.07.2010 № 210-ФЗ «Об организации предоставления государственных и муниципальных услуг»</w:t>
      </w:r>
      <w:r>
        <w:rPr>
          <w:rFonts w:ascii="Times New Roman" w:hAnsi="Times New Roman"/>
          <w:sz w:val="28"/>
        </w:rPr>
        <w:t>;</w:t>
      </w:r>
    </w:p>
    <w:p w14:paraId="57000000">
      <w:pPr>
        <w:pStyle w:val="Style_1"/>
        <w:numPr>
          <w:ilvl w:val="0"/>
          <w:numId w:val="3"/>
        </w:numPr>
        <w:ind w:firstLine="709" w:left="0"/>
        <w:jc w:val="both"/>
        <w:rPr>
          <w:rFonts w:ascii="Times New Roman" w:hAnsi="Times New Roman"/>
          <w:sz w:val="28"/>
        </w:rPr>
      </w:pPr>
      <w:r>
        <w:rPr>
          <w:rFonts w:ascii="Times New Roman" w:hAnsi="Times New Roman"/>
          <w:sz w:val="28"/>
        </w:rPr>
        <w:t xml:space="preserve">Постановление Правительства РФ от 09.04.2022 </w:t>
      </w:r>
      <w:r>
        <w:rPr>
          <w:rFonts w:ascii="Times New Roman" w:hAnsi="Times New Roman"/>
          <w:sz w:val="28"/>
        </w:rPr>
        <w:t>№</w:t>
      </w:r>
      <w:r>
        <w:rPr>
          <w:rFonts w:ascii="Times New Roman" w:hAnsi="Times New Roman"/>
          <w:sz w:val="28"/>
        </w:rPr>
        <w:t xml:space="preserve"> 629 </w:t>
      </w:r>
      <w:r>
        <w:rPr>
          <w:rFonts w:ascii="Times New Roman" w:hAnsi="Times New Roman"/>
          <w:sz w:val="28"/>
        </w:rPr>
        <w:t>«</w:t>
      </w:r>
      <w:r>
        <w:rPr>
          <w:rFonts w:ascii="Times New Roman" w:hAnsi="Times New Roman"/>
          <w:sz w:val="28"/>
        </w:rPr>
        <w:t>Об особенностях регулирования земельных отношений в Российской Федерации в 20</w:t>
      </w:r>
      <w:r>
        <w:rPr>
          <w:rFonts w:ascii="Times New Roman" w:hAnsi="Times New Roman"/>
          <w:sz w:val="28"/>
        </w:rPr>
        <w:t xml:space="preserve">22 </w:t>
      </w:r>
      <w:r>
        <w:rPr>
          <w:rFonts w:ascii="Times New Roman" w:hAnsi="Times New Roman"/>
          <w:sz w:val="28"/>
        </w:rPr>
        <w:t>– 2024</w:t>
      </w:r>
      <w:r>
        <w:rPr>
          <w:rFonts w:ascii="Times New Roman" w:hAnsi="Times New Roman"/>
          <w:sz w:val="28"/>
        </w:rPr>
        <w:t xml:space="preserve"> </w:t>
      </w:r>
      <w:r>
        <w:rPr>
          <w:rFonts w:ascii="Times New Roman" w:hAnsi="Times New Roman"/>
          <w:sz w:val="28"/>
        </w:rPr>
        <w:t>год</w:t>
      </w:r>
      <w:r>
        <w:rPr>
          <w:rFonts w:ascii="Times New Roman" w:hAnsi="Times New Roman"/>
          <w:sz w:val="28"/>
        </w:rPr>
        <w:t>ах</w:t>
      </w:r>
      <w:r>
        <w:rPr>
          <w:rFonts w:ascii="Times New Roman" w:hAnsi="Times New Roman"/>
          <w:sz w:val="28"/>
        </w:rPr>
        <w:t>,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r>
        <w:rPr>
          <w:rFonts w:ascii="Times New Roman" w:hAnsi="Times New Roman"/>
          <w:sz w:val="28"/>
        </w:rPr>
        <w:t>»;</w:t>
      </w:r>
    </w:p>
    <w:p w14:paraId="58000000">
      <w:pPr>
        <w:pStyle w:val="Style_1"/>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Приказ Росреестра от 02.09.2020 № </w:t>
      </w:r>
      <w:r>
        <w:rPr>
          <w:rFonts w:ascii="Times New Roman" w:hAnsi="Times New Roman"/>
          <w:sz w:val="28"/>
        </w:rPr>
        <w:t>П</w:t>
      </w:r>
      <w:r>
        <w:rPr>
          <w:rFonts w:ascii="Times New Roman" w:hAnsi="Times New Roman"/>
          <w:sz w:val="28"/>
        </w:rPr>
        <w:t xml:space="preserve">/0321 «Об утверждении перечня документов, подтверждающих право заявителя на приобретение земельного </w:t>
      </w:r>
      <w:r>
        <w:rPr>
          <w:rFonts w:ascii="Times New Roman" w:hAnsi="Times New Roman"/>
          <w:sz w:val="28"/>
        </w:rPr>
        <w:t>участка без проведения торгов»</w:t>
      </w:r>
      <w:r>
        <w:rPr>
          <w:rFonts w:ascii="Times New Roman" w:hAnsi="Times New Roman"/>
          <w:sz w:val="28"/>
        </w:rPr>
        <w:t>;</w:t>
      </w:r>
    </w:p>
    <w:p w14:paraId="59000000">
      <w:pPr>
        <w:pStyle w:val="Style_1"/>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Приказ Росреестра от 19.04.2022 № </w:t>
      </w:r>
      <w:r>
        <w:rPr>
          <w:rFonts w:ascii="Times New Roman" w:hAnsi="Times New Roman"/>
          <w:sz w:val="28"/>
        </w:rPr>
        <w:t>П</w:t>
      </w:r>
      <w:r>
        <w:rPr>
          <w:rFonts w:ascii="Times New Roman" w:hAnsi="Times New Roman"/>
          <w:sz w:val="28"/>
        </w:rPr>
        <w:t>/0148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14:paraId="5A000000">
      <w:pPr>
        <w:pStyle w:val="Style_1"/>
        <w:ind w:firstLine="709" w:left="0"/>
        <w:jc w:val="both"/>
        <w:rPr>
          <w:rFonts w:ascii="Times New Roman" w:hAnsi="Times New Roman"/>
          <w:sz w:val="28"/>
        </w:rPr>
      </w:pPr>
      <w:r>
        <w:rPr>
          <w:rFonts w:ascii="Times New Roman" w:hAnsi="Times New Roman"/>
          <w:sz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муниципальной услуги</w:t>
      </w:r>
      <w:r>
        <w:rPr>
          <w:rFonts w:ascii="Times New Roman" w:hAnsi="Times New Roman"/>
          <w:sz w:val="28"/>
        </w:rPr>
        <w:t>, подлежащих представлению заявителем:</w:t>
      </w:r>
    </w:p>
    <w:p w14:paraId="5B000000">
      <w:pPr>
        <w:pStyle w:val="Style_1"/>
        <w:ind w:firstLine="709" w:left="0"/>
        <w:jc w:val="both"/>
        <w:rPr>
          <w:rFonts w:ascii="Times New Roman" w:hAnsi="Times New Roman"/>
          <w:sz w:val="28"/>
        </w:rPr>
      </w:pPr>
      <w:r>
        <w:rPr>
          <w:rFonts w:ascii="Times New Roman" w:hAnsi="Times New Roman"/>
          <w:sz w:val="28"/>
        </w:rPr>
        <w:t>1) для предоставления муниципальной услуги заполняется заявление согласно приложению 1 к административному регламенту</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лично заявителем при </w:t>
      </w:r>
      <w:r>
        <w:rPr>
          <w:rFonts w:ascii="Times New Roman" w:hAnsi="Times New Roman"/>
          <w:sz w:val="28"/>
        </w:rPr>
        <w:t xml:space="preserve">обращении </w:t>
      </w:r>
      <w:r>
        <w:rPr>
          <w:rFonts w:ascii="Times New Roman" w:hAnsi="Times New Roman"/>
          <w:sz w:val="28"/>
        </w:rPr>
        <w:t>в Администрацию и</w:t>
      </w:r>
      <w:r>
        <w:rPr>
          <w:rFonts w:ascii="Times New Roman" w:hAnsi="Times New Roman"/>
          <w:sz w:val="28"/>
        </w:rPr>
        <w:t>ли</w:t>
      </w:r>
      <w:r>
        <w:rPr>
          <w:rFonts w:ascii="Times New Roman" w:hAnsi="Times New Roman"/>
          <w:sz w:val="28"/>
        </w:rPr>
        <w:t xml:space="preserve"> </w:t>
      </w:r>
      <w:r>
        <w:rPr>
          <w:rFonts w:ascii="Times New Roman" w:hAnsi="Times New Roman"/>
          <w:sz w:val="28"/>
        </w:rPr>
        <w:t>на ЕПГУ/ПГУ ЛО;</w:t>
      </w:r>
    </w:p>
    <w:p w14:paraId="5C000000">
      <w:pPr>
        <w:pStyle w:val="Style_1"/>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r>
        <w:rPr>
          <w:rFonts w:ascii="Times New Roman" w:hAnsi="Times New Roman"/>
          <w:sz w:val="28"/>
        </w:rPr>
        <w:t>.</w:t>
      </w:r>
    </w:p>
    <w:p w14:paraId="5D000000">
      <w:pPr>
        <w:pStyle w:val="Style_1"/>
        <w:ind w:firstLine="709" w:left="0"/>
        <w:jc w:val="both"/>
        <w:rPr>
          <w:rFonts w:ascii="Times New Roman" w:hAnsi="Times New Roman"/>
          <w:sz w:val="28"/>
        </w:rPr>
      </w:pPr>
      <w:r>
        <w:rPr>
          <w:rFonts w:ascii="Times New Roman" w:hAnsi="Times New Roman"/>
          <w:sz w:val="28"/>
        </w:rPr>
        <w:t>П</w:t>
      </w:r>
      <w:r>
        <w:rPr>
          <w:rFonts w:ascii="Times New Roman" w:hAnsi="Times New Roman"/>
          <w:sz w:val="28"/>
        </w:rPr>
        <w:t xml:space="preserve">ри обращении в </w:t>
      </w:r>
      <w:r>
        <w:rPr>
          <w:rFonts w:ascii="Times New Roman" w:hAnsi="Times New Roman"/>
          <w:sz w:val="28"/>
        </w:rPr>
        <w:t xml:space="preserve">Администрацию, </w:t>
      </w:r>
      <w:r>
        <w:rPr>
          <w:rFonts w:ascii="Times New Roman" w:hAnsi="Times New Roman"/>
          <w:sz w:val="28"/>
        </w:rPr>
        <w:t xml:space="preserve">МФЦ необходимо предъявить документ, удостоверяющий личность: </w:t>
      </w:r>
    </w:p>
    <w:p w14:paraId="5E000000">
      <w:pPr>
        <w:pStyle w:val="Style_1"/>
        <w:ind w:firstLine="709" w:left="0"/>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w:t>
      </w:r>
      <w:r>
        <w:t xml:space="preserve"> </w:t>
      </w:r>
      <w:r>
        <w:rPr>
          <w:rFonts w:ascii="Times New Roman" w:hAnsi="Times New Roman"/>
          <w:sz w:val="28"/>
        </w:rPr>
        <w:t>по форме, утвержденной Приказом МВД России от 16.11.2020 № 773,</w:t>
      </w:r>
      <w:r>
        <w:rPr>
          <w:rFonts w:ascii="Times New Roman" w:hAnsi="Times New Roman"/>
          <w:sz w:val="28"/>
        </w:rPr>
        <w:t xml:space="preserve"> удостоверение личности военнослужащего РФ);</w:t>
      </w:r>
    </w:p>
    <w:p w14:paraId="5F000000">
      <w:pPr>
        <w:pStyle w:val="Style_1"/>
        <w:ind w:firstLine="709" w:left="0"/>
        <w:jc w:val="both"/>
        <w:rPr>
          <w:rFonts w:ascii="Times New Roman" w:hAnsi="Times New Roman"/>
          <w:sz w:val="28"/>
        </w:rPr>
      </w:pPr>
      <w:r>
        <w:rPr>
          <w:rFonts w:ascii="Times New Roman" w:hAnsi="Times New Roman"/>
          <w:sz w:val="28"/>
        </w:rPr>
        <w:t>- иностранного гражданина, лица без гражданства, включая вид на жительство и удостоверение беженца.</w:t>
      </w:r>
    </w:p>
    <w:p w14:paraId="60000000">
      <w:pPr>
        <w:pStyle w:val="Style_1"/>
        <w:ind w:firstLine="709" w:left="0"/>
        <w:jc w:val="both"/>
        <w:rPr>
          <w:rFonts w:ascii="Times New Roman" w:hAnsi="Times New Roman"/>
          <w:sz w:val="28"/>
        </w:rPr>
      </w:pPr>
      <w:bookmarkStart w:id="3" w:name="P100"/>
      <w:bookmarkEnd w:id="3"/>
      <w:r>
        <w:rPr>
          <w:rFonts w:ascii="Times New Roman" w:hAnsi="Times New Roman"/>
          <w:sz w:val="28"/>
        </w:rPr>
        <w:t>Заявление</w:t>
      </w:r>
      <w:r>
        <w:rPr>
          <w:rFonts w:ascii="Times New Roman" w:hAnsi="Times New Roman"/>
          <w:sz w:val="28"/>
        </w:rPr>
        <w:t xml:space="preserve"> о предварительном согласовании предоставления земельного участка (оформляется по форме согласно приложению 1 к </w:t>
      </w:r>
      <w:r>
        <w:rPr>
          <w:rFonts w:ascii="Times New Roman" w:hAnsi="Times New Roman"/>
          <w:sz w:val="28"/>
        </w:rPr>
        <w:t>административному регламенту</w:t>
      </w:r>
      <w:r>
        <w:rPr>
          <w:rFonts w:ascii="Times New Roman" w:hAnsi="Times New Roman"/>
          <w:sz w:val="28"/>
        </w:rPr>
        <w:t xml:space="preserve">), </w:t>
      </w:r>
      <w:r>
        <w:rPr>
          <w:rFonts w:ascii="Times New Roman" w:hAnsi="Times New Roman"/>
          <w:sz w:val="28"/>
        </w:rPr>
        <w:t>должно содержать следующие сведения:</w:t>
      </w:r>
    </w:p>
    <w:p w14:paraId="61000000">
      <w:pPr>
        <w:pStyle w:val="Style_1"/>
        <w:ind w:firstLine="709" w:left="0"/>
        <w:jc w:val="both"/>
        <w:rPr>
          <w:rFonts w:ascii="Times New Roman" w:hAnsi="Times New Roman"/>
          <w:sz w:val="28"/>
        </w:rPr>
      </w:pPr>
      <w:r>
        <w:rPr>
          <w:rFonts w:ascii="Times New Roman" w:hAnsi="Times New Roman"/>
          <w:sz w:val="28"/>
        </w:rPr>
        <w:t>- фамилию, имя и (при наличии) отчество, место жительства заявителя, реквизиты документа, удостоверяющего его личность (для паспорта гражданина Российской Федерации: серия, номер, дата выдачи и код подразделения) и сведения о государственной регистрации заявителя в Едином государственном реестре индивидуальных предпринимателей (для индивидуального предпринимателя);</w:t>
      </w:r>
    </w:p>
    <w:p w14:paraId="62000000">
      <w:pPr>
        <w:pStyle w:val="Style_2"/>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14:paraId="63000000">
      <w:pPr>
        <w:pStyle w:val="Style_1"/>
        <w:ind w:firstLine="709" w:left="0"/>
        <w:jc w:val="both"/>
        <w:rPr>
          <w:rFonts w:ascii="Times New Roman" w:hAnsi="Times New Roman"/>
          <w:sz w:val="28"/>
        </w:rPr>
      </w:pPr>
      <w:r>
        <w:rPr>
          <w:rFonts w:ascii="Times New Roman" w:hAnsi="Times New Roman"/>
          <w:sz w:val="28"/>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14:paraId="64000000">
      <w:pPr>
        <w:pStyle w:val="Style_1"/>
        <w:ind w:firstLine="709" w:left="0"/>
        <w:jc w:val="both"/>
        <w:rPr>
          <w:rFonts w:ascii="Times New Roman" w:hAnsi="Times New Roman"/>
          <w:sz w:val="28"/>
        </w:rPr>
      </w:pPr>
      <w:r>
        <w:rPr>
          <w:rFonts w:ascii="Times New Roman" w:hAnsi="Times New Roman"/>
          <w:sz w:val="28"/>
        </w:rPr>
        <w:t xml:space="preserve">- кадастровый номер земельного участка, </w:t>
      </w:r>
      <w:r>
        <w:rPr>
          <w:rFonts w:ascii="Times New Roman" w:hAnsi="Times New Roman"/>
          <w:sz w:val="28"/>
        </w:rPr>
        <w:t>заявление</w:t>
      </w:r>
      <w:r>
        <w:rPr>
          <w:rFonts w:ascii="Times New Roman" w:hAnsi="Times New Roman"/>
          <w:sz w:val="28"/>
        </w:rPr>
        <w:t xml:space="preserve">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"consultantplus://offline/ref=E661085ED54F412FA5CA6470B032C1BB03930D660D43493D44858794BC2CR1L"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13.07.2015 №</w:t>
      </w:r>
      <w:r>
        <w:rPr>
          <w:rFonts w:ascii="Times New Roman" w:hAnsi="Times New Roman"/>
          <w:sz w:val="28"/>
        </w:rPr>
        <w:t xml:space="preserve"> 218-ФЗ </w:t>
      </w:r>
      <w:r>
        <w:rPr>
          <w:rFonts w:ascii="Times New Roman" w:hAnsi="Times New Roman"/>
          <w:sz w:val="28"/>
        </w:rPr>
        <w:t>«</w:t>
      </w:r>
      <w:r>
        <w:rPr>
          <w:rFonts w:ascii="Times New Roman" w:hAnsi="Times New Roman"/>
          <w:sz w:val="28"/>
        </w:rPr>
        <w:t>О государственной регистрации недвижимости</w:t>
      </w:r>
      <w:r>
        <w:rPr>
          <w:rFonts w:ascii="Times New Roman" w:hAnsi="Times New Roman"/>
          <w:sz w:val="28"/>
        </w:rPr>
        <w:t>»</w:t>
      </w:r>
      <w:r>
        <w:rPr>
          <w:rFonts w:ascii="Times New Roman" w:hAnsi="Times New Roman"/>
          <w:sz w:val="28"/>
        </w:rPr>
        <w:t>;</w:t>
      </w:r>
    </w:p>
    <w:p w14:paraId="65000000">
      <w:pPr>
        <w:pStyle w:val="Style_1"/>
        <w:ind w:firstLine="709" w:left="0"/>
        <w:jc w:val="both"/>
        <w:rPr>
          <w:rFonts w:ascii="Times New Roman" w:hAnsi="Times New Roman"/>
          <w:sz w:val="28"/>
        </w:rPr>
      </w:pPr>
      <w:r>
        <w:rPr>
          <w:rFonts w:ascii="Times New Roman" w:hAnsi="Times New Roman"/>
          <w:sz w:val="28"/>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14:paraId="66000000">
      <w:pPr>
        <w:pStyle w:val="Style_1"/>
        <w:ind w:firstLine="709" w:left="0"/>
        <w:jc w:val="both"/>
        <w:rPr>
          <w:rFonts w:ascii="Times New Roman" w:hAnsi="Times New Roman"/>
          <w:sz w:val="28"/>
        </w:rPr>
      </w:pPr>
      <w:r>
        <w:rPr>
          <w:rFonts w:ascii="Times New Roman" w:hAnsi="Times New Roman"/>
          <w:sz w:val="28"/>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w:t>
      </w:r>
      <w:r>
        <w:rPr>
          <w:rFonts w:ascii="Times New Roman" w:hAnsi="Times New Roman"/>
          <w:sz w:val="28"/>
        </w:rPr>
        <w:t>или с проектной документацией лесных участков</w:t>
      </w:r>
      <w:r>
        <w:rPr>
          <w:rFonts w:ascii="Times New Roman" w:hAnsi="Times New Roman"/>
          <w:sz w:val="28"/>
        </w:rPr>
        <w:t xml:space="preserve">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 (далее - ЕГРН);</w:t>
      </w:r>
    </w:p>
    <w:p w14:paraId="67000000">
      <w:pPr>
        <w:pStyle w:val="Style_1"/>
        <w:ind w:firstLine="709" w:left="0"/>
        <w:jc w:val="both"/>
        <w:rPr>
          <w:rFonts w:ascii="Times New Roman" w:hAnsi="Times New Roman"/>
          <w:sz w:val="28"/>
        </w:rPr>
      </w:pPr>
      <w:r>
        <w:rPr>
          <w:rFonts w:ascii="Times New Roman" w:hAnsi="Times New Roman"/>
          <w:sz w:val="28"/>
        </w:rPr>
        <w:t xml:space="preserve">- основание предоставления земельного участка без проведения торгов из числа предусмотренных </w:t>
      </w:r>
      <w:r>
        <w:rPr>
          <w:rFonts w:ascii="Times New Roman" w:hAnsi="Times New Roman"/>
          <w:sz w:val="28"/>
        </w:rPr>
        <w:fldChar w:fldCharType="begin"/>
      </w:r>
      <w:r>
        <w:rPr>
          <w:rFonts w:ascii="Times New Roman" w:hAnsi="Times New Roman"/>
          <w:sz w:val="28"/>
        </w:rPr>
        <w:instrText>HYPERLINK "consultantplus://offline/ref=E661085ED54F412FA5CA6470B032C1BB03930D6B0D45493D44858794BCC1F3B37FEFC86F6724R4L"</w:instrText>
      </w:r>
      <w:r>
        <w:rPr>
          <w:rFonts w:ascii="Times New Roman" w:hAnsi="Times New Roman"/>
          <w:sz w:val="28"/>
        </w:rPr>
        <w:fldChar w:fldCharType="separate"/>
      </w:r>
      <w:r>
        <w:rPr>
          <w:rFonts w:ascii="Times New Roman" w:hAnsi="Times New Roman"/>
          <w:sz w:val="28"/>
        </w:rPr>
        <w:t>пунктом 2 статьи 39.3</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"consultantplus://offline/ref=E661085ED54F412FA5CA6470B032C1BB03930D6B0D45493D44858794BCC1F3B37FEFC86F6124R4L"</w:instrText>
      </w:r>
      <w:r>
        <w:rPr>
          <w:rFonts w:ascii="Times New Roman" w:hAnsi="Times New Roman"/>
          <w:sz w:val="28"/>
        </w:rPr>
        <w:fldChar w:fldCharType="separate"/>
      </w:r>
      <w:r>
        <w:rPr>
          <w:rFonts w:ascii="Times New Roman" w:hAnsi="Times New Roman"/>
          <w:sz w:val="28"/>
        </w:rPr>
        <w:t>статьей 39.5</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"consultantplus://offline/ref=E661085ED54F412FA5CA6470B032C1BB03930D6B0D45493D44858794BCC1F3B37FEFC86F6224R6L"</w:instrText>
      </w:r>
      <w:r>
        <w:rPr>
          <w:rFonts w:ascii="Times New Roman" w:hAnsi="Times New Roman"/>
          <w:sz w:val="28"/>
        </w:rPr>
        <w:fldChar w:fldCharType="separate"/>
      </w:r>
      <w:r>
        <w:rPr>
          <w:rFonts w:ascii="Times New Roman" w:hAnsi="Times New Roman"/>
          <w:sz w:val="28"/>
        </w:rPr>
        <w:t>пунктом 2 статьи 39.6</w:t>
      </w:r>
      <w:r>
        <w:rPr>
          <w:rFonts w:ascii="Times New Roman" w:hAnsi="Times New Roman"/>
          <w:sz w:val="28"/>
        </w:rPr>
        <w:fldChar w:fldCharType="end"/>
      </w:r>
      <w:r>
        <w:rPr>
          <w:rFonts w:ascii="Times New Roman" w:hAnsi="Times New Roman"/>
          <w:sz w:val="28"/>
        </w:rPr>
        <w:t xml:space="preserve"> или </w:t>
      </w:r>
      <w:r>
        <w:rPr>
          <w:rFonts w:ascii="Times New Roman" w:hAnsi="Times New Roman"/>
          <w:sz w:val="28"/>
        </w:rPr>
        <w:fldChar w:fldCharType="begin"/>
      </w:r>
      <w:r>
        <w:rPr>
          <w:rFonts w:ascii="Times New Roman" w:hAnsi="Times New Roman"/>
          <w:sz w:val="28"/>
        </w:rPr>
        <w:instrText>HYPERLINK "consultantplus://offline/ref=E661085ED54F412FA5CA6470B032C1BB03930D6B0D45493D44858794BCC1F3B37FEFC86E6324R4L"</w:instrText>
      </w:r>
      <w:r>
        <w:rPr>
          <w:rFonts w:ascii="Times New Roman" w:hAnsi="Times New Roman"/>
          <w:sz w:val="28"/>
        </w:rPr>
        <w:fldChar w:fldCharType="separate"/>
      </w:r>
      <w:r>
        <w:rPr>
          <w:rFonts w:ascii="Times New Roman" w:hAnsi="Times New Roman"/>
          <w:sz w:val="28"/>
        </w:rPr>
        <w:t>пунктом 2 статьи 39.10</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w:t>
      </w:r>
    </w:p>
    <w:p w14:paraId="68000000">
      <w:pPr>
        <w:pStyle w:val="Style_1"/>
        <w:ind w:firstLine="709" w:left="0"/>
        <w:jc w:val="both"/>
        <w:rPr>
          <w:rFonts w:ascii="Times New Roman" w:hAnsi="Times New Roman"/>
          <w:sz w:val="28"/>
        </w:rPr>
      </w:pPr>
      <w:r>
        <w:rPr>
          <w:rFonts w:ascii="Times New Roman" w:hAnsi="Times New Roman"/>
          <w:sz w:val="28"/>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14:paraId="69000000">
      <w:pPr>
        <w:pStyle w:val="Style_1"/>
        <w:ind w:firstLine="709" w:left="0"/>
        <w:jc w:val="both"/>
        <w:rPr>
          <w:rFonts w:ascii="Times New Roman" w:hAnsi="Times New Roman"/>
          <w:sz w:val="28"/>
        </w:rPr>
      </w:pPr>
      <w:r>
        <w:rPr>
          <w:rFonts w:ascii="Times New Roman" w:hAnsi="Times New Roman"/>
          <w:sz w:val="28"/>
        </w:rPr>
        <w:t>- цель использования земельного участка;</w:t>
      </w:r>
    </w:p>
    <w:p w14:paraId="6A000000">
      <w:pPr>
        <w:pStyle w:val="Style_1"/>
        <w:ind w:firstLine="709" w:left="0"/>
        <w:jc w:val="both"/>
        <w:rPr>
          <w:rFonts w:ascii="Times New Roman" w:hAnsi="Times New Roman"/>
          <w:sz w:val="28"/>
        </w:rPr>
      </w:pPr>
      <w:r>
        <w:rPr>
          <w:rFonts w:ascii="Times New Roman" w:hAnsi="Times New Roman"/>
          <w:sz w:val="28"/>
        </w:rPr>
        <w:t>- реквизиты решения об изъятии земельного участка для государственных или муниципальных ну</w:t>
      </w:r>
      <w:r>
        <w:rPr>
          <w:rFonts w:ascii="Times New Roman" w:hAnsi="Times New Roman"/>
          <w:sz w:val="28"/>
        </w:rPr>
        <w:t>жд в сл</w:t>
      </w:r>
      <w:r>
        <w:rPr>
          <w:rFonts w:ascii="Times New Roman" w:hAnsi="Times New Roman"/>
          <w:sz w:val="28"/>
        </w:rPr>
        <w:t>учае, если земельный участок предоставляется взамен земельного участка, изымаемого для государственных или муниципальных нужд;</w:t>
      </w:r>
    </w:p>
    <w:p w14:paraId="6B000000">
      <w:pPr>
        <w:pStyle w:val="Style_1"/>
        <w:ind w:firstLine="709" w:left="0"/>
        <w:jc w:val="both"/>
        <w:rPr>
          <w:rFonts w:ascii="Times New Roman" w:hAnsi="Times New Roman"/>
          <w:sz w:val="28"/>
        </w:rPr>
      </w:pPr>
      <w:r>
        <w:rPr>
          <w:rFonts w:ascii="Times New Roman" w:hAnsi="Times New Roman"/>
          <w:sz w:val="28"/>
        </w:rPr>
        <w:t xml:space="preserve">- реквизиты решения об утверждении документа территориального планирования </w:t>
      </w:r>
      <w:r>
        <w:rPr>
          <w:rFonts w:ascii="Times New Roman" w:hAnsi="Times New Roman"/>
          <w:sz w:val="28"/>
        </w:rPr>
        <w:t>и(</w:t>
      </w:r>
      <w:r>
        <w:rPr>
          <w:rFonts w:ascii="Times New Roman" w:hAnsi="Times New Roman"/>
          <w:sz w:val="28"/>
        </w:rPr>
        <w:t>или) проекта планировки территории в случае, если земельный участок предоставляется для размещения объектов, предусмотренных указанными документом и(или) проектом;</w:t>
      </w:r>
    </w:p>
    <w:p w14:paraId="6C000000">
      <w:pPr>
        <w:pStyle w:val="Style_1"/>
        <w:ind w:firstLine="709" w:left="0"/>
        <w:jc w:val="both"/>
        <w:rPr>
          <w:rFonts w:ascii="Times New Roman" w:hAnsi="Times New Roman"/>
          <w:sz w:val="28"/>
        </w:rPr>
      </w:pPr>
      <w:r>
        <w:rPr>
          <w:rFonts w:ascii="Times New Roman" w:hAnsi="Times New Roman"/>
          <w:sz w:val="28"/>
        </w:rPr>
        <w:t>- адрес электронной почты, номер телефона для связи с заявителем или представителем заявителя;</w:t>
      </w:r>
    </w:p>
    <w:p w14:paraId="6D000000">
      <w:pPr>
        <w:pStyle w:val="Style_3"/>
        <w:numPr>
          <w:ilvl w:val="0"/>
          <w:numId w:val="4"/>
        </w:numPr>
        <w:tabs>
          <w:tab w:leader="none" w:pos="1114" w:val="left"/>
        </w:tabs>
        <w:ind w:firstLine="851" w:left="0"/>
        <w:jc w:val="both"/>
      </w:pPr>
      <w: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r>
        <w:t>;</w:t>
      </w:r>
    </w:p>
    <w:p w14:paraId="6E000000">
      <w:pPr>
        <w:spacing w:after="0" w:line="240" w:lineRule="auto"/>
        <w:ind w:firstLine="708" w:left="0"/>
        <w:jc w:val="both"/>
        <w:rPr>
          <w:rFonts w:ascii="Times New Roman" w:hAnsi="Times New Roman"/>
          <w:sz w:val="28"/>
        </w:rPr>
      </w:pPr>
      <w:r>
        <w:rPr>
          <w:rFonts w:ascii="Times New Roman" w:hAnsi="Times New Roman"/>
          <w:sz w:val="28"/>
        </w:rPr>
        <w:t xml:space="preserve">Схема расположения земельного участка в форме электронного документа формируется в виде файлов в формате XML, созданных с использованием XML-схем, размещаемых на официальном сайте, а также в формате HTML. Графическая информация формируется в виде файла в формате PDF в полноцветном режиме с разрешением не менее 300 </w:t>
      </w:r>
      <w:r>
        <w:rPr>
          <w:rFonts w:ascii="Times New Roman" w:hAnsi="Times New Roman"/>
          <w:sz w:val="28"/>
        </w:rPr>
        <w:t>dpi</w:t>
      </w:r>
      <w:r>
        <w:rPr>
          <w:rFonts w:ascii="Times New Roman" w:hAnsi="Times New Roman"/>
          <w:sz w:val="28"/>
        </w:rPr>
        <w:t>, качество которого должно позволять в полном объеме прочитать (распознать) графическую информацию;</w:t>
      </w:r>
    </w:p>
    <w:p w14:paraId="6F000000">
      <w:pPr>
        <w:pStyle w:val="Style_3"/>
        <w:numPr>
          <w:ilvl w:val="0"/>
          <w:numId w:val="5"/>
        </w:numPr>
        <w:tabs>
          <w:tab w:leader="none" w:pos="1100" w:val="left"/>
        </w:tabs>
        <w:ind w:firstLine="760" w:left="0"/>
        <w:jc w:val="both"/>
      </w:pPr>
      <w:r>
        <w:t xml:space="preserve">заверенный перевод </w:t>
      </w:r>
      <w: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r>
        <w:t>, если заявителем является иностранное юридическое лицо;</w:t>
      </w:r>
    </w:p>
    <w:p w14:paraId="70000000">
      <w:pPr>
        <w:pStyle w:val="Style_3"/>
        <w:numPr>
          <w:ilvl w:val="0"/>
          <w:numId w:val="5"/>
        </w:numPr>
        <w:tabs>
          <w:tab w:leader="none" w:pos="1110" w:val="left"/>
        </w:tabs>
        <w:ind w:firstLine="760" w:left="0"/>
        <w:jc w:val="both"/>
      </w:pPr>
      <w:r>
        <w:t xml:space="preserve">подготовленный садоводческим или огородническим некоммерческим товариществом реестр членов такого товарищества в случае, если подано </w:t>
      </w:r>
      <w:r>
        <w:t>заявление о предварительном согласовании предоставления земельного участка такому товариществу;</w:t>
      </w:r>
    </w:p>
    <w:p w14:paraId="71000000">
      <w:pPr>
        <w:pStyle w:val="Style_3"/>
        <w:numPr>
          <w:ilvl w:val="0"/>
          <w:numId w:val="5"/>
        </w:numPr>
        <w:tabs>
          <w:tab w:leader="none" w:pos="1105" w:val="left"/>
        </w:tabs>
        <w:ind w:firstLine="760" w:left="0"/>
        <w:jc w:val="both"/>
      </w:pPr>
      <w:r>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14:paraId="72000000">
      <w:pPr>
        <w:pStyle w:val="Style_3"/>
        <w:numPr>
          <w:ilvl w:val="0"/>
          <w:numId w:val="5"/>
        </w:numPr>
        <w:tabs>
          <w:tab w:leader="none" w:pos="1110" w:val="left"/>
        </w:tabs>
        <w:ind w:firstLine="760" w:left="0"/>
        <w:jc w:val="both"/>
      </w:pPr>
      <w:r>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14:paraId="73000000">
      <w:pPr>
        <w:pStyle w:val="Style_3"/>
        <w:numPr>
          <w:ilvl w:val="0"/>
          <w:numId w:val="5"/>
        </w:numPr>
        <w:tabs>
          <w:tab w:leader="none" w:pos="1262" w:val="left"/>
        </w:tabs>
        <w:ind w:firstLine="760" w:left="0"/>
        <w:jc w:val="both"/>
      </w:pPr>
      <w:r>
        <w:t>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w:t>
      </w:r>
      <w:r>
        <w:t xml:space="preserve">,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w:t>
      </w:r>
      <w:r>
        <w:t>на</w:t>
      </w:r>
      <w:r>
        <w:t xml:space="preserve"> </w:t>
      </w:r>
      <w:r>
        <w:t>хозяйственного</w:t>
      </w:r>
      <w:r>
        <w:t xml:space="preserve">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14:paraId="74000000">
      <w:pPr>
        <w:pStyle w:val="Style_3"/>
        <w:numPr>
          <w:ilvl w:val="0"/>
          <w:numId w:val="5"/>
        </w:numPr>
        <w:tabs>
          <w:tab w:leader="none" w:pos="1283" w:val="left"/>
        </w:tabs>
        <w:ind w:firstLine="760" w:left="0"/>
        <w:jc w:val="both"/>
      </w:pPr>
      <w:r>
        <w:t>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w:t>
      </w:r>
      <w:r>
        <w:t xml:space="preserve"> них, лицо, которому эти объекты недвижимости предоставлены на </w:t>
      </w:r>
      <w:r>
        <w:t xml:space="preserve">праве </w:t>
      </w:r>
      <w:r>
        <w:t xml:space="preserve">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w:t>
      </w:r>
      <w:r>
        <w:t>ЕГРН</w:t>
      </w:r>
      <w:r>
        <w:t>;</w:t>
      </w:r>
    </w:p>
    <w:p w14:paraId="75000000">
      <w:pPr>
        <w:pStyle w:val="Style_3"/>
        <w:numPr>
          <w:ilvl w:val="0"/>
          <w:numId w:val="5"/>
        </w:numPr>
        <w:tabs>
          <w:tab w:leader="none" w:pos="1283" w:val="left"/>
        </w:tabs>
        <w:ind w:firstLine="760" w:left="0"/>
        <w:jc w:val="both"/>
      </w:pPr>
      <w:r>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14:paraId="76000000">
      <w:pPr>
        <w:pStyle w:val="Style_3"/>
        <w:numPr>
          <w:ilvl w:val="0"/>
          <w:numId w:val="5"/>
        </w:numPr>
        <w:tabs>
          <w:tab w:leader="none" w:pos="1283" w:val="left"/>
        </w:tabs>
        <w:ind w:firstLine="760" w:left="0"/>
        <w:jc w:val="both"/>
      </w:pPr>
      <w:r>
        <w:t xml:space="preserve">документы, подтверждающие право заявителя на испрашиваемый </w:t>
      </w:r>
      <w:r>
        <w:t>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w:t>
      </w:r>
      <w:r>
        <w:t xml:space="preserve"> </w:t>
      </w:r>
      <w:r>
        <w:t>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14:paraId="77000000">
      <w:pPr>
        <w:pStyle w:val="Style_3"/>
        <w:numPr>
          <w:ilvl w:val="0"/>
          <w:numId w:val="5"/>
        </w:numPr>
        <w:tabs>
          <w:tab w:leader="none" w:pos="1283" w:val="left"/>
        </w:tabs>
        <w:ind w:firstLine="760" w:left="0"/>
        <w:jc w:val="both"/>
      </w:pPr>
      <w:r>
        <w:t>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14:paraId="78000000">
      <w:pPr>
        <w:pStyle w:val="Style_3"/>
        <w:numPr>
          <w:ilvl w:val="0"/>
          <w:numId w:val="5"/>
        </w:numPr>
        <w:tabs>
          <w:tab w:leader="none" w:pos="1239" w:val="left"/>
        </w:tabs>
        <w:ind w:firstLine="760" w:left="0"/>
        <w:jc w:val="both"/>
      </w:pPr>
      <w:r>
        <w:t>соглашение о создании крестьянского (фермерского) хозяйства, в случае, если обращается крестьянское (фермерское)</w:t>
      </w:r>
      <w:r>
        <w:t xml:space="preserve"> </w:t>
      </w:r>
      <w:r>
        <w:t>хозяйство, испрашивающее участок для осуществления своей деятельности, за предоставлением в безвозмездное пользование;</w:t>
      </w:r>
    </w:p>
    <w:p w14:paraId="79000000">
      <w:pPr>
        <w:pStyle w:val="Style_3"/>
        <w:numPr>
          <w:ilvl w:val="0"/>
          <w:numId w:val="5"/>
        </w:numPr>
        <w:tabs>
          <w:tab w:leader="none" w:pos="1239" w:val="left"/>
        </w:tabs>
        <w:ind w:firstLine="760" w:left="0"/>
        <w:jc w:val="both"/>
      </w:pPr>
      <w:r>
        <w:t>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14:paraId="7A000000">
      <w:pPr>
        <w:pStyle w:val="Style_3"/>
        <w:numPr>
          <w:ilvl w:val="0"/>
          <w:numId w:val="5"/>
        </w:numPr>
        <w:tabs>
          <w:tab w:leader="none" w:pos="1239" w:val="left"/>
        </w:tabs>
        <w:ind w:firstLine="760" w:left="0"/>
        <w:jc w:val="both"/>
      </w:pPr>
      <w:r>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14:paraId="7B000000">
      <w:pPr>
        <w:pStyle w:val="Style_3"/>
        <w:numPr>
          <w:ilvl w:val="0"/>
          <w:numId w:val="5"/>
        </w:numPr>
        <w:tabs>
          <w:tab w:leader="none" w:pos="1244" w:val="left"/>
        </w:tabs>
        <w:ind w:firstLine="760" w:left="0"/>
        <w:jc w:val="both"/>
      </w:pPr>
      <w:r>
        <w:t>приказ о приеме на работу, выписка из трудовой книжки (либо сведения о трудовой деятельности</w:t>
      </w:r>
      <w:r>
        <w:t>)</w:t>
      </w:r>
      <w:r>
        <w:t xml:space="preserve"> </w:t>
      </w:r>
      <w:r>
        <w:t>за периоды до 1 января 2020 года</w:t>
      </w:r>
      <w:r>
        <w:t xml:space="preserve">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w:t>
      </w:r>
      <w:r>
        <w:t xml:space="preserve"> участок предоставлен на праве постоянного (бессрочного) пользования, за предоставлением в безвозмездное пользование;</w:t>
      </w:r>
    </w:p>
    <w:p w14:paraId="7C000000">
      <w:pPr>
        <w:pStyle w:val="Style_3"/>
        <w:numPr>
          <w:ilvl w:val="0"/>
          <w:numId w:val="5"/>
        </w:numPr>
        <w:tabs>
          <w:tab w:leader="none" w:pos="1244" w:val="left"/>
        </w:tabs>
        <w:ind w:firstLine="760" w:left="0"/>
        <w:jc w:val="both"/>
      </w:pPr>
      <w:r>
        <w:t xml:space="preserve">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w:t>
      </w:r>
      <w:r>
        <w:t>участок, за предоставлением в аренду;</w:t>
      </w:r>
    </w:p>
    <w:p w14:paraId="7D000000">
      <w:pPr>
        <w:pStyle w:val="Style_3"/>
        <w:numPr>
          <w:ilvl w:val="0"/>
          <w:numId w:val="5"/>
        </w:numPr>
        <w:tabs>
          <w:tab w:leader="none" w:pos="1239" w:val="left"/>
        </w:tabs>
        <w:ind w:firstLine="760" w:left="0"/>
        <w:jc w:val="both"/>
      </w:pPr>
      <w:r>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14:paraId="7E000000">
      <w:pPr>
        <w:pStyle w:val="Style_3"/>
        <w:numPr>
          <w:ilvl w:val="0"/>
          <w:numId w:val="5"/>
        </w:numPr>
        <w:tabs>
          <w:tab w:leader="none" w:pos="1239" w:val="left"/>
        </w:tabs>
        <w:ind w:firstLine="760" w:left="0"/>
        <w:jc w:val="both"/>
      </w:pPr>
      <w: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14:paraId="7F000000">
      <w:pPr>
        <w:pStyle w:val="Style_3"/>
        <w:numPr>
          <w:ilvl w:val="0"/>
          <w:numId w:val="5"/>
        </w:numPr>
        <w:tabs>
          <w:tab w:leader="none" w:pos="1239" w:val="left"/>
        </w:tabs>
        <w:ind w:firstLine="760" w:left="0"/>
        <w:jc w:val="both"/>
      </w:pPr>
      <w:r>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14:paraId="80000000">
      <w:pPr>
        <w:pStyle w:val="Style_3"/>
        <w:numPr>
          <w:ilvl w:val="0"/>
          <w:numId w:val="5"/>
        </w:numPr>
        <w:tabs>
          <w:tab w:leader="none" w:pos="1239" w:val="left"/>
        </w:tabs>
        <w:ind w:firstLine="760" w:left="0"/>
        <w:jc w:val="both"/>
      </w:pPr>
      <w:r>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14:paraId="81000000">
      <w:pPr>
        <w:pStyle w:val="Style_3"/>
        <w:numPr>
          <w:ilvl w:val="0"/>
          <w:numId w:val="5"/>
        </w:numPr>
        <w:tabs>
          <w:tab w:leader="none" w:pos="1244" w:val="left"/>
        </w:tabs>
        <w:ind w:firstLine="760" w:left="0"/>
        <w:jc w:val="both"/>
      </w:pPr>
      <w:r>
        <w:t>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14:paraId="82000000">
      <w:pPr>
        <w:pStyle w:val="Style_3"/>
        <w:numPr>
          <w:ilvl w:val="0"/>
          <w:numId w:val="5"/>
        </w:numPr>
        <w:tabs>
          <w:tab w:leader="none" w:pos="1234" w:val="left"/>
        </w:tabs>
        <w:ind w:firstLine="760" w:left="0"/>
        <w:jc w:val="both"/>
      </w:pPr>
      <w:r>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14:paraId="83000000">
      <w:pPr>
        <w:pStyle w:val="Style_3"/>
        <w:numPr>
          <w:ilvl w:val="0"/>
          <w:numId w:val="5"/>
        </w:numPr>
        <w:tabs>
          <w:tab w:leader="none" w:pos="1378" w:val="left"/>
        </w:tabs>
        <w:ind w:firstLine="760" w:left="0"/>
        <w:jc w:val="both"/>
      </w:pPr>
      <w: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14:paraId="84000000">
      <w:pPr>
        <w:pStyle w:val="Style_3"/>
        <w:numPr>
          <w:ilvl w:val="0"/>
          <w:numId w:val="5"/>
        </w:numPr>
        <w:tabs>
          <w:tab w:leader="none" w:pos="1239" w:val="left"/>
        </w:tabs>
        <w:ind w:firstLine="760" w:left="0"/>
        <w:jc w:val="both"/>
      </w:pPr>
      <w:r>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14:paraId="85000000">
      <w:pPr>
        <w:pStyle w:val="Style_3"/>
        <w:numPr>
          <w:ilvl w:val="0"/>
          <w:numId w:val="5"/>
        </w:numPr>
        <w:tabs>
          <w:tab w:leader="none" w:pos="1239" w:val="left"/>
          <w:tab w:leader="none" w:pos="9202" w:val="left"/>
        </w:tabs>
        <w:ind w:firstLine="709" w:left="0"/>
        <w:jc w:val="both"/>
      </w:pPr>
      <w:r>
        <w:t>договор аренды исходного земельного участка, заключенный до дня вступления в силу Федерального закона от 21 июля 1997 г. №</w:t>
      </w:r>
      <w:r>
        <w:t xml:space="preserve"> </w:t>
      </w:r>
      <w:r>
        <w:t>122-ФЗ</w:t>
      </w:r>
      <w:r>
        <w:t xml:space="preserve"> </w:t>
      </w:r>
      <w:r>
        <w:t>«О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14:paraId="86000000">
      <w:pPr>
        <w:pStyle w:val="Style_3"/>
        <w:numPr>
          <w:ilvl w:val="0"/>
          <w:numId w:val="5"/>
        </w:numPr>
        <w:tabs>
          <w:tab w:leader="none" w:pos="1239" w:val="left"/>
        </w:tabs>
        <w:ind w:firstLine="760" w:left="0"/>
        <w:jc w:val="both"/>
      </w:pPr>
      <w:r>
        <w:t xml:space="preserve">свидетельство, удостоверяющее регистрацию лица в качестве резидента </w:t>
      </w:r>
      <w:r>
        <w:t>особой экономической зоны, если обращается резидент особой экономической зоны за предоставлением в аренду;</w:t>
      </w:r>
    </w:p>
    <w:p w14:paraId="87000000">
      <w:pPr>
        <w:pStyle w:val="Style_3"/>
        <w:numPr>
          <w:ilvl w:val="0"/>
          <w:numId w:val="5"/>
        </w:numPr>
        <w:tabs>
          <w:tab w:leader="none" w:pos="1239" w:val="left"/>
        </w:tabs>
        <w:ind w:firstLine="760" w:left="0"/>
        <w:jc w:val="both"/>
      </w:pPr>
      <w:r>
        <w:t>концессионное соглашение, если обращается лицо, с которым заключено концессионное соглашение, за предоставлением в аренду;</w:t>
      </w:r>
    </w:p>
    <w:p w14:paraId="88000000">
      <w:pPr>
        <w:pStyle w:val="Style_3"/>
        <w:numPr>
          <w:ilvl w:val="0"/>
          <w:numId w:val="5"/>
        </w:numPr>
        <w:tabs>
          <w:tab w:leader="none" w:pos="1239" w:val="left"/>
        </w:tabs>
        <w:ind w:firstLine="760" w:left="0"/>
        <w:jc w:val="both"/>
      </w:pPr>
      <w:r>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14:paraId="89000000">
      <w:pPr>
        <w:pStyle w:val="Style_3"/>
        <w:numPr>
          <w:ilvl w:val="0"/>
          <w:numId w:val="5"/>
        </w:numPr>
        <w:tabs>
          <w:tab w:leader="none" w:pos="1239" w:val="left"/>
        </w:tabs>
        <w:ind w:firstLine="760" w:left="0"/>
        <w:jc w:val="both"/>
      </w:pPr>
      <w:r>
        <w:t>охотхозяйственное</w:t>
      </w:r>
      <w:r>
        <w:t xml:space="preserve"> соглашение, если обращается лицо, с которым заключено </w:t>
      </w:r>
      <w:r>
        <w:t>охотхозяйственное</w:t>
      </w:r>
      <w:r>
        <w:t xml:space="preserve"> соглашение, за предоставлением в аренду;</w:t>
      </w:r>
    </w:p>
    <w:p w14:paraId="8A000000">
      <w:pPr>
        <w:pStyle w:val="Style_3"/>
        <w:numPr>
          <w:ilvl w:val="0"/>
          <w:numId w:val="5"/>
        </w:numPr>
        <w:tabs>
          <w:tab w:leader="none" w:pos="1469" w:val="left"/>
        </w:tabs>
        <w:ind w:firstLine="760" w:left="0"/>
        <w:jc w:val="both"/>
      </w:pPr>
      <w:r>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14:paraId="8B000000">
      <w:pPr>
        <w:pStyle w:val="Style_3"/>
        <w:numPr>
          <w:ilvl w:val="0"/>
          <w:numId w:val="5"/>
        </w:numPr>
        <w:tabs>
          <w:tab w:leader="none" w:pos="1244" w:val="left"/>
        </w:tabs>
        <w:ind w:firstLine="760" w:left="0"/>
        <w:jc w:val="both"/>
      </w:pPr>
      <w:r>
        <w:t xml:space="preserve">проектная документация на выполнение работ, связанных с пользованием недрами, </w:t>
      </w:r>
      <w:r>
        <w:t>либо</w:t>
      </w:r>
      <w:r>
        <w:t xml:space="preserve"> </w:t>
      </w:r>
      <w:r>
        <w:t>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w:t>
      </w:r>
      <w:r>
        <w:t>ь</w:t>
      </w:r>
      <w:r>
        <w:t>, предусматривающ</w:t>
      </w:r>
      <w:r>
        <w:t>ая</w:t>
      </w:r>
      <w:r>
        <w:t xml:space="preserve"> осуществление соответствующей деятельности, если обращается недропользователь за предоставлением в аренду;</w:t>
      </w:r>
    </w:p>
    <w:p w14:paraId="8C000000">
      <w:pPr>
        <w:pStyle w:val="Style_3"/>
        <w:numPr>
          <w:ilvl w:val="0"/>
          <w:numId w:val="5"/>
        </w:numPr>
        <w:tabs>
          <w:tab w:leader="none" w:pos="1239" w:val="left"/>
        </w:tabs>
        <w:ind w:firstLine="760" w:left="0"/>
        <w:jc w:val="both"/>
      </w:pPr>
      <w:r>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14:paraId="8D000000">
      <w:pPr>
        <w:pStyle w:val="Style_3"/>
        <w:numPr>
          <w:ilvl w:val="0"/>
          <w:numId w:val="5"/>
        </w:numPr>
        <w:tabs>
          <w:tab w:leader="none" w:pos="1244" w:val="left"/>
        </w:tabs>
        <w:ind w:firstLine="760" w:left="0"/>
        <w:jc w:val="both"/>
      </w:pPr>
      <w:r>
        <w:t>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14:paraId="8E000000">
      <w:pPr>
        <w:pStyle w:val="Style_3"/>
        <w:numPr>
          <w:ilvl w:val="0"/>
          <w:numId w:val="5"/>
        </w:numPr>
        <w:tabs>
          <w:tab w:leader="none" w:pos="1239" w:val="left"/>
        </w:tabs>
        <w:ind w:firstLine="760" w:left="0"/>
        <w:jc w:val="both"/>
      </w:pPr>
      <w:r>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14:paraId="8F000000">
      <w:pPr>
        <w:pStyle w:val="Style_3"/>
        <w:numPr>
          <w:ilvl w:val="0"/>
          <w:numId w:val="5"/>
        </w:numPr>
        <w:tabs>
          <w:tab w:leader="none" w:pos="1239" w:val="left"/>
        </w:tabs>
        <w:ind w:firstLine="760" w:left="0"/>
        <w:jc w:val="both"/>
      </w:pPr>
      <w:r>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90000000">
      <w:pPr>
        <w:pStyle w:val="Style_3"/>
        <w:numPr>
          <w:ilvl w:val="0"/>
          <w:numId w:val="5"/>
        </w:numPr>
        <w:tabs>
          <w:tab w:leader="none" w:pos="1239" w:val="left"/>
        </w:tabs>
        <w:ind w:firstLine="760" w:left="0"/>
        <w:jc w:val="both"/>
      </w:pPr>
      <w:r>
        <w:t>специальный инвестиционный контракт, если обращается лицо, с которым заключен специальный инвестиционный контракт, за предоставлением в аренду;</w:t>
      </w:r>
    </w:p>
    <w:p w14:paraId="91000000">
      <w:pPr>
        <w:pStyle w:val="Style_3"/>
        <w:numPr>
          <w:ilvl w:val="0"/>
          <w:numId w:val="5"/>
        </w:numPr>
        <w:tabs>
          <w:tab w:leader="none" w:pos="1239" w:val="left"/>
        </w:tabs>
        <w:ind w:firstLine="760" w:left="0"/>
        <w:jc w:val="both"/>
      </w:pPr>
      <w:r>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14:paraId="92000000">
      <w:pPr>
        <w:pStyle w:val="Style_3"/>
        <w:numPr>
          <w:ilvl w:val="0"/>
          <w:numId w:val="5"/>
        </w:numPr>
        <w:tabs>
          <w:tab w:leader="none" w:pos="1239" w:val="left"/>
        </w:tabs>
        <w:ind w:firstLine="760" w:left="0"/>
        <w:jc w:val="both"/>
      </w:pPr>
      <w:r>
        <w:t xml:space="preserve">договор аренды земельного участка, если обращается арендатор земельного участка за заключением нового договора аренды и если ранее договор </w:t>
      </w:r>
      <w:r>
        <w:t>аренды на такой земельный участок не был зарегистрировано в ЕГРН;</w:t>
      </w:r>
    </w:p>
    <w:p w14:paraId="93000000">
      <w:pPr>
        <w:pStyle w:val="Style_3"/>
        <w:numPr>
          <w:ilvl w:val="0"/>
          <w:numId w:val="5"/>
        </w:numPr>
        <w:tabs>
          <w:tab w:leader="none" w:pos="1375" w:val="left"/>
        </w:tabs>
        <w:ind w:firstLine="760" w:left="0"/>
        <w:jc w:val="both"/>
      </w:pPr>
      <w:r>
        <w:t>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14:paraId="94000000">
      <w:pPr>
        <w:pStyle w:val="Style_3"/>
        <w:numPr>
          <w:ilvl w:val="0"/>
          <w:numId w:val="5"/>
        </w:numPr>
        <w:tabs>
          <w:tab w:leader="none" w:pos="1244" w:val="left"/>
        </w:tabs>
        <w:ind w:firstLine="760" w:left="0"/>
        <w:jc w:val="both"/>
      </w:pPr>
      <w:r>
        <w:t>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14:paraId="95000000">
      <w:pPr>
        <w:pStyle w:val="Style_3"/>
        <w:numPr>
          <w:ilvl w:val="0"/>
          <w:numId w:val="5"/>
        </w:numPr>
        <w:tabs>
          <w:tab w:leader="none" w:pos="1244" w:val="left"/>
        </w:tabs>
        <w:ind w:firstLine="760" w:left="0"/>
        <w:jc w:val="both"/>
      </w:pPr>
      <w:r>
        <w:t>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14:paraId="96000000">
      <w:pPr>
        <w:pStyle w:val="Style_3"/>
        <w:numPr>
          <w:ilvl w:val="0"/>
          <w:numId w:val="5"/>
        </w:numPr>
        <w:tabs>
          <w:tab w:leader="none" w:pos="1244" w:val="left"/>
        </w:tabs>
        <w:ind w:firstLine="760" w:left="0"/>
        <w:jc w:val="both"/>
      </w:pPr>
      <w:r>
        <w:t>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14:paraId="97000000">
      <w:pPr>
        <w:spacing w:after="0" w:line="240" w:lineRule="auto"/>
        <w:ind w:firstLine="708" w:left="0"/>
        <w:jc w:val="both"/>
        <w:rPr>
          <w:rFonts w:ascii="Times New Roman" w:hAnsi="Times New Roman"/>
          <w:sz w:val="28"/>
        </w:rPr>
      </w:pPr>
      <w:bookmarkStart w:id="4" w:name="P112"/>
      <w:bookmarkEnd w:id="4"/>
      <w:r>
        <w:rPr>
          <w:rFonts w:ascii="Times New Roman" w:hAnsi="Times New Roman"/>
          <w:sz w:val="28"/>
        </w:rPr>
        <w:t>4</w:t>
      </w:r>
      <w:r>
        <w:rPr>
          <w:rFonts w:ascii="Times New Roman" w:hAnsi="Times New Roman"/>
          <w:sz w:val="28"/>
        </w:rPr>
        <w:t>3</w:t>
      </w:r>
      <w:r>
        <w:rPr>
          <w:rFonts w:ascii="Times New Roman" w:hAnsi="Times New Roman"/>
          <w:sz w:val="28"/>
        </w:rPr>
        <w:t xml:space="preserve">) </w:t>
      </w:r>
      <w:r>
        <w:rPr>
          <w:rFonts w:ascii="Times New Roman" w:hAnsi="Times New Roman"/>
          <w:sz w:val="28"/>
        </w:rPr>
        <w:t>документ, оформленный в соответствии</w:t>
      </w:r>
      <w:r>
        <w:rPr>
          <w:rFonts w:ascii="Times New Roman" w:hAnsi="Times New Roman"/>
          <w:sz w:val="28"/>
        </w:rPr>
        <w:t xml:space="preserve">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w:t>
      </w:r>
      <w:r>
        <w:rPr>
          <w:rFonts w:ascii="Times New Roman" w:hAnsi="Times New Roman"/>
          <w:sz w:val="28"/>
        </w:rPr>
        <w:t>:</w:t>
      </w:r>
      <w:r>
        <w:rPr>
          <w:rFonts w:ascii="Times New Roman" w:hAnsi="Times New Roman"/>
          <w:sz w:val="28"/>
        </w:rPr>
        <w:t xml:space="preserve"> </w:t>
      </w:r>
    </w:p>
    <w:p w14:paraId="98000000">
      <w:pPr>
        <w:spacing w:after="0" w:line="240" w:lineRule="auto"/>
        <w:ind w:firstLine="708" w:left="0"/>
        <w:jc w:val="both"/>
        <w:rPr>
          <w:rFonts w:ascii="Times New Roman" w:hAnsi="Times New Roman"/>
          <w:sz w:val="28"/>
        </w:rPr>
      </w:pPr>
      <w:r>
        <w:rPr>
          <w:rFonts w:ascii="Times New Roman" w:hAnsi="Times New Roman"/>
          <w:sz w:val="28"/>
        </w:rPr>
        <w:t>Для физических лиц:</w:t>
      </w:r>
    </w:p>
    <w:p w14:paraId="9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Pr>
          <w:rFonts w:ascii="Times New Roman" w:hAnsi="Times New Roman"/>
          <w:sz w:val="28"/>
        </w:rPr>
        <w:t>консульским должностным лицом</w:t>
      </w:r>
      <w:r>
        <w:rPr>
          <w:rFonts w:ascii="Times New Roman" w:hAnsi="Times New Roman"/>
          <w:sz w:val="28"/>
        </w:rPr>
        <w:t xml:space="preserve">, </w:t>
      </w:r>
      <w:r>
        <w:rPr>
          <w:rFonts w:ascii="Times New Roman" w:hAnsi="Times New Roman"/>
          <w:sz w:val="28"/>
        </w:rPr>
        <w:t xml:space="preserve">уполномоченным на совершение этих действий; </w:t>
      </w:r>
    </w:p>
    <w:p w14:paraId="9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w:t>
      </w:r>
      <w:r>
        <w:rPr>
          <w:rFonts w:ascii="Times New Roman" w:hAnsi="Times New Roman"/>
          <w:sz w:val="28"/>
        </w:rPr>
        <w:t>к</w:t>
      </w:r>
      <w:r>
        <w:rPr>
          <w:rFonts w:ascii="Times New Roman" w:hAnsi="Times New Roman"/>
          <w:sz w:val="28"/>
        </w:rPr>
        <w:t xml:space="preserve"> нотариальной: </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9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w:t>
      </w:r>
      <w:r>
        <w:rPr>
          <w:rFonts w:ascii="Times New Roman" w:hAnsi="Times New Roman"/>
          <w:sz w:val="28"/>
        </w:rPr>
        <w:t>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9D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9E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9F000000">
      <w:pPr>
        <w:widowControl w:val="0"/>
        <w:spacing w:after="0" w:line="240" w:lineRule="auto"/>
        <w:ind w:firstLine="709" w:left="0"/>
        <w:jc w:val="both"/>
        <w:rPr>
          <w:rFonts w:ascii="Times New Roman" w:hAnsi="Times New Roman"/>
          <w:sz w:val="28"/>
        </w:rPr>
      </w:pPr>
      <w:r>
        <w:rPr>
          <w:rFonts w:ascii="Times New Roman" w:hAnsi="Times New Roman"/>
          <w:sz w:val="28"/>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A0000000">
      <w:pPr>
        <w:widowControl w:val="0"/>
        <w:spacing w:after="0" w:line="240" w:lineRule="auto"/>
        <w:ind w:firstLine="709" w:left="0"/>
        <w:jc w:val="both"/>
        <w:rPr>
          <w:rFonts w:ascii="Times New Roman" w:hAnsi="Times New Roman"/>
          <w:sz w:val="28"/>
        </w:rPr>
      </w:pPr>
      <w:r>
        <w:rPr>
          <w:rFonts w:ascii="Times New Roman" w:hAnsi="Times New Roman"/>
          <w:sz w:val="28"/>
        </w:rPr>
        <w:t>Для юридических лиц:</w:t>
      </w:r>
    </w:p>
    <w:p w14:paraId="A1000000">
      <w:pPr>
        <w:widowControl w:val="0"/>
        <w:spacing w:after="0" w:line="240" w:lineRule="auto"/>
        <w:ind w:firstLine="709" w:left="0"/>
        <w:jc w:val="both"/>
        <w:rPr>
          <w:rFonts w:ascii="Times New Roman" w:hAnsi="Times New Roman"/>
          <w:sz w:val="28"/>
        </w:rPr>
      </w:pPr>
      <w:r>
        <w:rPr>
          <w:rFonts w:ascii="Times New Roman" w:hAnsi="Times New Roman"/>
          <w:sz w:val="28"/>
        </w:rPr>
        <w:t>г</w:t>
      </w:r>
      <w:r>
        <w:rPr>
          <w:rFonts w:ascii="Times New Roman" w:hAnsi="Times New Roman"/>
          <w:sz w:val="28"/>
        </w:rPr>
        <w:t>) доверенность или договор, приказ о назначении</w:t>
      </w:r>
      <w:r>
        <w:rPr>
          <w:rFonts w:ascii="Times New Roman" w:hAnsi="Times New Roman"/>
          <w:sz w:val="28"/>
        </w:rPr>
        <w:t>,</w:t>
      </w:r>
      <w:r>
        <w:rPr>
          <w:rFonts w:ascii="Times New Roman" w:hAnsi="Times New Roman"/>
          <w:sz w:val="28"/>
        </w:rPr>
        <w:t xml:space="preserve">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 xml:space="preserve">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  </w:t>
      </w:r>
    </w:p>
    <w:p w14:paraId="A2000000">
      <w:pPr>
        <w:pStyle w:val="Style_1"/>
        <w:ind w:firstLine="709"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Pr>
          <w:rFonts w:ascii="Times New Roman" w:hAnsi="Times New Roman"/>
          <w:sz w:val="28"/>
        </w:rPr>
        <w:t>муниципальной услуги</w:t>
      </w:r>
      <w:r>
        <w:rPr>
          <w:rFonts w:ascii="Times New Roman" w:hAnsi="Times New Roman"/>
          <w:sz w:val="28"/>
        </w:rPr>
        <w:t>, находящихся в распоряжении государственных органов, органов местного самоуправления и подведомственных</w:t>
      </w:r>
      <w:r>
        <w:rPr>
          <w:rFonts w:ascii="Times New Roman" w:hAnsi="Times New Roman"/>
          <w:sz w:val="28"/>
        </w:rPr>
        <w:t xml:space="preserve"> им организаций (за исключением организаций, оказывающих услуги, необходимые и обязательные для предоставления </w:t>
      </w:r>
      <w:r>
        <w:rPr>
          <w:rFonts w:ascii="Times New Roman" w:hAnsi="Times New Roman"/>
          <w:sz w:val="28"/>
        </w:rPr>
        <w:t>муниципальной услуги</w:t>
      </w:r>
      <w:r>
        <w:rPr>
          <w:rFonts w:ascii="Times New Roman" w:hAnsi="Times New Roman"/>
          <w:sz w:val="28"/>
        </w:rPr>
        <w:t>) и подлежащих представлению в рамках межведомственного информационного взаимодействия.</w:t>
      </w:r>
    </w:p>
    <w:p w14:paraId="A3000000">
      <w:pPr>
        <w:pStyle w:val="Style_1"/>
        <w:ind w:firstLine="709" w:left="0"/>
        <w:jc w:val="both"/>
        <w:rPr>
          <w:rFonts w:ascii="Times New Roman" w:hAnsi="Times New Roman"/>
          <w:sz w:val="28"/>
        </w:rPr>
      </w:pPr>
      <w:r>
        <w:rPr>
          <w:rFonts w:ascii="Times New Roman" w:hAnsi="Times New Roman"/>
          <w:sz w:val="28"/>
        </w:rPr>
        <w:t xml:space="preserve">Структурное подразделение в рамках межведомственного информационного взаимодействия для предоставления </w:t>
      </w:r>
      <w:r>
        <w:rPr>
          <w:rFonts w:ascii="Times New Roman" w:hAnsi="Times New Roman"/>
          <w:sz w:val="28"/>
        </w:rPr>
        <w:t xml:space="preserve">муниципальной услуги </w:t>
      </w:r>
      <w:r>
        <w:rPr>
          <w:rFonts w:ascii="Times New Roman" w:hAnsi="Times New Roman"/>
          <w:sz w:val="28"/>
        </w:rPr>
        <w:t>запрашивает следующие документы (сведения):</w:t>
      </w:r>
    </w:p>
    <w:p w14:paraId="A4000000">
      <w:pPr>
        <w:pStyle w:val="Style_1"/>
        <w:numPr>
          <w:ilvl w:val="0"/>
          <w:numId w:val="6"/>
        </w:numPr>
        <w:ind w:firstLine="710" w:left="0"/>
        <w:jc w:val="both"/>
        <w:rPr>
          <w:rFonts w:ascii="Times New Roman" w:hAnsi="Times New Roman"/>
          <w:sz w:val="28"/>
        </w:rPr>
      </w:pPr>
      <w:r>
        <w:rPr>
          <w:rFonts w:ascii="Times New Roman" w:hAnsi="Times New Roman"/>
          <w:sz w:val="28"/>
        </w:rPr>
        <w:t>выписка из Единого государственного реестра юридических лиц (ЕГРЮЛ);</w:t>
      </w:r>
    </w:p>
    <w:p w14:paraId="A5000000">
      <w:pPr>
        <w:pStyle w:val="Style_1"/>
        <w:numPr>
          <w:ilvl w:val="0"/>
          <w:numId w:val="6"/>
        </w:numPr>
        <w:ind w:firstLine="709" w:left="0"/>
        <w:jc w:val="both"/>
        <w:rPr>
          <w:rFonts w:ascii="Times New Roman" w:hAnsi="Times New Roman"/>
          <w:sz w:val="28"/>
        </w:rPr>
      </w:pPr>
      <w:r>
        <w:rPr>
          <w:rFonts w:ascii="Times New Roman" w:hAnsi="Times New Roman"/>
          <w:sz w:val="28"/>
        </w:rPr>
        <w:t>выписка из Единого государственного реестра индивидуальных предпринимателей об индивидуальном предпринимателе (ЕГРИП);</w:t>
      </w:r>
    </w:p>
    <w:p w14:paraId="A6000000">
      <w:pPr>
        <w:pStyle w:val="Style_1"/>
        <w:numPr>
          <w:ilvl w:val="0"/>
          <w:numId w:val="6"/>
        </w:numPr>
        <w:ind w:firstLine="709" w:left="0"/>
        <w:jc w:val="both"/>
        <w:rPr>
          <w:rFonts w:ascii="Times New Roman" w:hAnsi="Times New Roman"/>
          <w:sz w:val="28"/>
        </w:rPr>
      </w:pPr>
      <w:r>
        <w:rPr>
          <w:rFonts w:ascii="Times New Roman" w:hAnsi="Times New Roman"/>
          <w:sz w:val="28"/>
        </w:rPr>
        <w:t>выписка из Единого государственного реестра недвижимости (ЕГРН)</w:t>
      </w:r>
      <w:r>
        <w:rPr>
          <w:rFonts w:ascii="Times New Roman" w:hAnsi="Times New Roman"/>
          <w:sz w:val="28"/>
        </w:rPr>
        <w:t>;</w:t>
      </w:r>
    </w:p>
    <w:p w14:paraId="A7000000">
      <w:pPr>
        <w:pStyle w:val="Style_3"/>
        <w:numPr>
          <w:ilvl w:val="0"/>
          <w:numId w:val="6"/>
        </w:numPr>
        <w:tabs>
          <w:tab w:leader="none" w:pos="0" w:val="left"/>
        </w:tabs>
        <w:ind w:firstLine="710" w:left="0"/>
        <w:jc w:val="both"/>
      </w:pPr>
      <w:r>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14:paraId="A8000000">
      <w:pPr>
        <w:pStyle w:val="Style_3"/>
        <w:numPr>
          <w:ilvl w:val="0"/>
          <w:numId w:val="6"/>
        </w:numPr>
        <w:tabs>
          <w:tab w:leader="none" w:pos="0" w:val="left"/>
        </w:tabs>
        <w:ind w:firstLine="710" w:left="0"/>
        <w:jc w:val="both"/>
      </w:pPr>
      <w:r>
        <w:t>утвержденный проект межевания территории, если обращается член садоводческого</w:t>
      </w:r>
      <w:r>
        <w:tab/>
      </w:r>
      <w:r>
        <w:t xml:space="preserve">некоммерческого товарищества или огороднического </w:t>
      </w:r>
      <w:r>
        <w:t>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w:t>
      </w:r>
      <w:r>
        <w:t xml:space="preserve"> </w:t>
      </w:r>
      <w:r>
        <w:t>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A9000000">
      <w:pPr>
        <w:pStyle w:val="Style_3"/>
        <w:numPr>
          <w:ilvl w:val="0"/>
          <w:numId w:val="6"/>
        </w:numPr>
        <w:ind w:firstLine="710" w:left="0"/>
        <w:jc w:val="both"/>
      </w:pPr>
      <w:r>
        <w:t>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w:t>
      </w:r>
      <w:r>
        <w:t xml:space="preserve">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14:paraId="AA000000">
      <w:pPr>
        <w:pStyle w:val="Style_3"/>
        <w:numPr>
          <w:ilvl w:val="0"/>
          <w:numId w:val="6"/>
        </w:numPr>
        <w:ind w:firstLine="710" w:left="0"/>
        <w:jc w:val="both"/>
      </w:pPr>
      <w:r>
        <w:t>распоряжение Правительства Российской Федерации, если обращается юридическое лицо, испрашивающее участок для размещения объектов социально - культурного назначения, реализации масштабных инвестиционных проектов, за предоставлением в аренду;</w:t>
      </w:r>
    </w:p>
    <w:p w14:paraId="AB000000">
      <w:pPr>
        <w:pStyle w:val="Style_3"/>
        <w:numPr>
          <w:ilvl w:val="0"/>
          <w:numId w:val="6"/>
        </w:numPr>
        <w:ind w:firstLine="710" w:left="0"/>
        <w:jc w:val="both"/>
      </w:pPr>
      <w:r>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14:paraId="AC000000">
      <w:pPr>
        <w:pStyle w:val="Style_3"/>
        <w:numPr>
          <w:ilvl w:val="0"/>
          <w:numId w:val="6"/>
        </w:numPr>
        <w:ind w:firstLine="710" w:left="0"/>
        <w:jc w:val="both"/>
      </w:pPr>
      <w:r>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14:paraId="AD000000">
      <w:pPr>
        <w:pStyle w:val="Style_3"/>
        <w:numPr>
          <w:ilvl w:val="0"/>
          <w:numId w:val="6"/>
        </w:numPr>
        <w:tabs>
          <w:tab w:leader="none" w:pos="1220" w:val="left"/>
        </w:tabs>
        <w:ind w:firstLine="710" w:left="0"/>
        <w:jc w:val="both"/>
      </w:pPr>
      <w:r>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14:paraId="AE000000">
      <w:pPr>
        <w:pStyle w:val="Style_3"/>
        <w:numPr>
          <w:ilvl w:val="0"/>
          <w:numId w:val="6"/>
        </w:numPr>
        <w:tabs>
          <w:tab w:leader="none" w:pos="1215" w:val="left"/>
        </w:tabs>
        <w:ind w:firstLine="710" w:left="0"/>
        <w:jc w:val="both"/>
      </w:pPr>
      <w:r>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14:paraId="AF000000">
      <w:pPr>
        <w:pStyle w:val="Style_3"/>
        <w:numPr>
          <w:ilvl w:val="0"/>
          <w:numId w:val="6"/>
        </w:numPr>
        <w:tabs>
          <w:tab w:leader="none" w:pos="1225" w:val="left"/>
        </w:tabs>
        <w:ind w:firstLine="710" w:left="0"/>
        <w:jc w:val="both"/>
      </w:pPr>
      <w:r>
        <w:t xml:space="preserve">договор о предоставлении рыбопромыслового участка; если обращается </w:t>
      </w:r>
      <w:r>
        <w:t>лицо, имеющее право на добычу (вылов) водных биологических ресурсов, за предоставлением в аренду;</w:t>
      </w:r>
    </w:p>
    <w:p w14:paraId="B0000000">
      <w:pPr>
        <w:pStyle w:val="Style_3"/>
        <w:numPr>
          <w:ilvl w:val="0"/>
          <w:numId w:val="6"/>
        </w:numPr>
        <w:tabs>
          <w:tab w:leader="none" w:pos="1215" w:val="left"/>
        </w:tabs>
        <w:ind w:firstLine="710" w:left="0"/>
        <w:jc w:val="both"/>
      </w:pPr>
      <w:r>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14:paraId="B1000000">
      <w:pPr>
        <w:pStyle w:val="Style_3"/>
        <w:numPr>
          <w:ilvl w:val="0"/>
          <w:numId w:val="6"/>
        </w:numPr>
        <w:tabs>
          <w:tab w:leader="none" w:pos="1220" w:val="left"/>
        </w:tabs>
        <w:ind w:firstLine="710" w:left="0"/>
        <w:jc w:val="both"/>
      </w:pPr>
      <w:r>
        <w:t xml:space="preserve">договор пользования рыбоводным участком, если обращается лицо, осуществляющее товарную </w:t>
      </w:r>
      <w:r>
        <w:t>аквакультуру</w:t>
      </w:r>
      <w:r>
        <w:t xml:space="preserve"> (товарное рыбоводство), за предоставлением в аренду;</w:t>
      </w:r>
    </w:p>
    <w:p w14:paraId="B2000000">
      <w:pPr>
        <w:pStyle w:val="Style_3"/>
        <w:numPr>
          <w:ilvl w:val="0"/>
          <w:numId w:val="6"/>
        </w:numPr>
        <w:tabs>
          <w:tab w:leader="none" w:pos="1225" w:val="left"/>
        </w:tabs>
        <w:ind w:firstLine="710" w:left="0"/>
        <w:jc w:val="both"/>
      </w:pPr>
      <w: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w:t>
      </w:r>
      <w:r>
        <w:t>ов, за</w:t>
      </w:r>
      <w:r>
        <w:t xml:space="preserve"> предоставлением в аренду;</w:t>
      </w:r>
    </w:p>
    <w:p w14:paraId="B3000000">
      <w:pPr>
        <w:pStyle w:val="Style_3"/>
        <w:numPr>
          <w:ilvl w:val="0"/>
          <w:numId w:val="6"/>
        </w:numPr>
        <w:tabs>
          <w:tab w:leader="none" w:pos="1225" w:val="left"/>
        </w:tabs>
        <w:ind w:firstLine="710" w:left="0"/>
        <w:jc w:val="both"/>
      </w:pPr>
      <w:r>
        <w:t>сведения о трудовой деятельности за периоды после  1 января 2020 года</w:t>
      </w:r>
      <w:r>
        <w:t>;</w:t>
      </w:r>
    </w:p>
    <w:p w14:paraId="B4000000">
      <w:pPr>
        <w:pStyle w:val="Style_3"/>
        <w:numPr>
          <w:ilvl w:val="0"/>
          <w:numId w:val="6"/>
        </w:numPr>
        <w:tabs>
          <w:tab w:leader="none" w:pos="1239" w:val="left"/>
        </w:tabs>
        <w:ind w:firstLine="709" w:left="0"/>
        <w:jc w:val="both"/>
      </w:pPr>
      <w:r>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w:t>
      </w:r>
      <w:r>
        <w:t>зование;</w:t>
      </w:r>
    </w:p>
    <w:p w14:paraId="B5000000">
      <w:pPr>
        <w:pStyle w:val="Style_3"/>
        <w:numPr>
          <w:ilvl w:val="0"/>
          <w:numId w:val="6"/>
        </w:numPr>
        <w:tabs>
          <w:tab w:leader="none" w:pos="1296" w:val="left"/>
        </w:tabs>
        <w:ind w:firstLine="709" w:left="0"/>
        <w:jc w:val="both"/>
      </w:pPr>
      <w:r>
        <w:t>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14:paraId="B6000000">
      <w:pPr>
        <w:pStyle w:val="Style_3"/>
        <w:numPr>
          <w:ilvl w:val="0"/>
          <w:numId w:val="6"/>
        </w:numPr>
        <w:tabs>
          <w:tab w:leader="none" w:pos="1239" w:val="left"/>
        </w:tabs>
        <w:ind w:firstLine="709" w:left="0"/>
        <w:jc w:val="both"/>
      </w:pPr>
      <w:r>
        <w:t>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14:paraId="B7000000">
      <w:pPr>
        <w:pStyle w:val="Style_3"/>
        <w:numPr>
          <w:ilvl w:val="0"/>
          <w:numId w:val="6"/>
        </w:numPr>
        <w:tabs>
          <w:tab w:leader="none" w:pos="1239" w:val="left"/>
        </w:tabs>
        <w:ind w:firstLine="709" w:left="0"/>
        <w:jc w:val="both"/>
      </w:pPr>
      <w:r>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14:paraId="B8000000">
      <w:pPr>
        <w:pStyle w:val="Style_3"/>
        <w:tabs>
          <w:tab w:leader="none" w:pos="1225" w:val="left"/>
        </w:tabs>
        <w:ind w:firstLine="709" w:left="0"/>
        <w:jc w:val="both"/>
      </w:pPr>
      <w:r>
        <w:t>Заявитель вправе представить документы, указанные в настоящем пункте, по собственной инициативе.</w:t>
      </w:r>
    </w:p>
    <w:p w14:paraId="B9000000">
      <w:pPr>
        <w:widowControl w:val="0"/>
        <w:spacing w:after="0" w:line="240" w:lineRule="auto"/>
        <w:ind w:firstLine="709" w:left="0"/>
        <w:jc w:val="both"/>
        <w:rPr>
          <w:rFonts w:ascii="Times New Roman" w:hAnsi="Times New Roman"/>
          <w:sz w:val="28"/>
        </w:rPr>
      </w:pPr>
      <w:bookmarkStart w:id="5" w:name="P125"/>
      <w:bookmarkEnd w:id="5"/>
      <w:r>
        <w:rPr>
          <w:rFonts w:ascii="Times New Roman" w:hAnsi="Times New Roman"/>
          <w:sz w:val="28"/>
        </w:rPr>
        <w:t>2.7.1. При предоставлении муниципальной услуги запрещается требовать от заявителя:</w:t>
      </w:r>
    </w:p>
    <w:p w14:paraId="BA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BB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 xml:space="preserve">Представления документов и информации, в том числе подтверждающих внесение заявителем платы за предоставление муниципальных </w:t>
      </w:r>
      <w:r>
        <w:rPr>
          <w:rFonts w:ascii="Times New Roman" w:hAnsi="Times New Roman"/>
          <w:sz w:val="28"/>
        </w:rPr>
        <w:t>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w:t>
      </w:r>
      <w:r>
        <w:rPr>
          <w:rFonts w:ascii="Times New Roman" w:hAnsi="Times New Roman"/>
          <w:sz w:val="28"/>
        </w:rPr>
        <w:t xml:space="preserve">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BC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B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 7 Федерального закона № 210-ФЗ.</w:t>
      </w:r>
    </w:p>
    <w:p w14:paraId="B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Pr>
          <w:rFonts w:ascii="Times New Roman" w:hAnsi="Times New Roman"/>
          <w:sz w:val="28"/>
        </w:rPr>
        <w:t>№</w:t>
      </w:r>
      <w:r>
        <w:rPr>
          <w:rFonts w:ascii="Times New Roman" w:hAnsi="Times New Roman"/>
          <w:sz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BF000000">
      <w:pPr>
        <w:pStyle w:val="Style_1"/>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C0000000">
      <w:pPr>
        <w:pStyle w:val="Style_1"/>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C1000000">
      <w:pPr>
        <w:pStyle w:val="Style_1"/>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w:t>
      </w:r>
      <w:r>
        <w:rPr>
          <w:rFonts w:ascii="Times New Roman" w:hAnsi="Times New Roman"/>
          <w:sz w:val="28"/>
        </w:rPr>
        <w:t xml:space="preserve"> заявителя о проведенных мероприятиях.</w:t>
      </w:r>
    </w:p>
    <w:p w14:paraId="C2000000">
      <w:pPr>
        <w:pStyle w:val="Style_1"/>
        <w:ind w:firstLine="709" w:left="0"/>
        <w:jc w:val="both"/>
        <w:rPr>
          <w:rFonts w:ascii="Times New Roman" w:hAnsi="Times New Roman"/>
          <w:sz w:val="28"/>
        </w:rPr>
      </w:pPr>
      <w:r>
        <w:rPr>
          <w:rFonts w:ascii="Times New Roman" w:hAnsi="Times New Roman"/>
          <w:sz w:val="28"/>
        </w:rPr>
        <w:t xml:space="preserve">2.8. Исчерпывающий перечень оснований для приостановления </w:t>
      </w:r>
      <w:r>
        <w:rPr>
          <w:rFonts w:ascii="Times New Roman" w:hAnsi="Times New Roman"/>
          <w:sz w:val="28"/>
        </w:rPr>
        <w:t>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C3000000">
      <w:pPr>
        <w:pStyle w:val="Style_1"/>
        <w:ind w:firstLine="709" w:left="0"/>
        <w:jc w:val="both"/>
        <w:rPr>
          <w:rFonts w:ascii="Times New Roman" w:hAnsi="Times New Roman"/>
          <w:sz w:val="28"/>
        </w:rPr>
      </w:pPr>
      <w:r>
        <w:rPr>
          <w:rFonts w:ascii="Times New Roman" w:hAnsi="Times New Roman"/>
          <w:sz w:val="28"/>
        </w:rPr>
        <w:t>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w:t>
      </w:r>
      <w:r>
        <w:rPr>
          <w:rFonts w:ascii="Times New Roman" w:hAnsi="Times New Roman"/>
          <w:sz w:val="28"/>
        </w:rPr>
        <w:t xml:space="preserve"> рассмотрения поданного позднее заявления о предварительном согласовании предоставления земельного участка и направляет принятое решение </w:t>
      </w:r>
      <w:r>
        <w:rPr>
          <w:rFonts w:ascii="Times New Roman" w:hAnsi="Times New Roman"/>
          <w:sz w:val="28"/>
        </w:rPr>
        <w:t>заявителю</w:t>
      </w:r>
      <w:r>
        <w:rPr>
          <w:rFonts w:ascii="Times New Roman" w:hAnsi="Times New Roman"/>
          <w:sz w:val="28"/>
        </w:rPr>
        <w:t xml:space="preserve"> (приложение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C4000000">
      <w:pPr>
        <w:pStyle w:val="Style_1"/>
        <w:ind w:firstLine="709" w:left="0"/>
        <w:jc w:val="both"/>
        <w:rPr>
          <w:rFonts w:ascii="Times New Roman" w:hAnsi="Times New Roman"/>
          <w:sz w:val="28"/>
        </w:rPr>
      </w:pPr>
      <w:r>
        <w:rPr>
          <w:rFonts w:ascii="Times New Roman" w:hAnsi="Times New Roman"/>
          <w:sz w:val="28"/>
        </w:rPr>
        <w:t xml:space="preserve">Срок рассмотрения поданного позднее заявления о предварительном согласовании предоставления земельного участка приостанавливается </w:t>
      </w:r>
      <w:r>
        <w:rPr>
          <w:rFonts w:ascii="Times New Roman" w:hAnsi="Times New Roman"/>
          <w:sz w:val="28"/>
        </w:rPr>
        <w:t xml:space="preserve">на срок не более 20 (двадцати) дней </w:t>
      </w:r>
      <w:r>
        <w:rPr>
          <w:rFonts w:ascii="Times New Roman" w:hAnsi="Times New Roman"/>
          <w:sz w:val="28"/>
        </w:rPr>
        <w:t>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14:paraId="C5000000">
      <w:pPr>
        <w:pStyle w:val="Style_1"/>
        <w:ind w:firstLine="709" w:left="0"/>
        <w:jc w:val="both"/>
        <w:rPr>
          <w:rFonts w:ascii="Times New Roman" w:hAnsi="Times New Roman"/>
          <w:sz w:val="28"/>
        </w:rPr>
      </w:pPr>
      <w:r>
        <w:rPr>
          <w:rFonts w:ascii="Times New Roman" w:hAnsi="Times New Roman"/>
          <w:sz w:val="28"/>
        </w:rPr>
        <w:t xml:space="preserve">2.9. </w:t>
      </w:r>
      <w:bookmarkStart w:id="6" w:name="P129"/>
      <w:bookmarkEnd w:id="6"/>
      <w:r>
        <w:rPr>
          <w:rFonts w:ascii="Times New Roman" w:hAnsi="Times New Roman"/>
          <w:sz w:val="28"/>
        </w:rPr>
        <w:t xml:space="preserve">Исчерпывающий перечень оснований для отказа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w:t>
      </w:r>
    </w:p>
    <w:p w14:paraId="C6000000">
      <w:pPr>
        <w:pStyle w:val="Style_1"/>
        <w:ind w:firstLine="709" w:left="0"/>
        <w:jc w:val="both"/>
        <w:rPr>
          <w:rFonts w:ascii="Times New Roman" w:hAnsi="Times New Roman"/>
          <w:sz w:val="28"/>
          <w:u w:val="single"/>
        </w:rPr>
      </w:pPr>
      <w:r>
        <w:rPr>
          <w:rFonts w:ascii="Times New Roman" w:hAnsi="Times New Roman"/>
          <w:sz w:val="28"/>
          <w:u w:val="single"/>
        </w:rPr>
        <w:t xml:space="preserve">Отсутствие права на предоставление </w:t>
      </w:r>
      <w:r>
        <w:rPr>
          <w:rFonts w:ascii="Times New Roman" w:hAnsi="Times New Roman"/>
          <w:sz w:val="28"/>
          <w:u w:val="single"/>
        </w:rPr>
        <w:t>муниципаль</w:t>
      </w:r>
      <w:r>
        <w:rPr>
          <w:rFonts w:ascii="Times New Roman" w:hAnsi="Times New Roman"/>
          <w:sz w:val="28"/>
          <w:u w:val="single"/>
        </w:rPr>
        <w:t>ной услуги:</w:t>
      </w:r>
    </w:p>
    <w:p w14:paraId="C7000000">
      <w:pPr>
        <w:pStyle w:val="Style_1"/>
        <w:ind w:firstLine="709" w:left="0"/>
        <w:jc w:val="both"/>
        <w:rPr>
          <w:rFonts w:ascii="Times New Roman" w:hAnsi="Times New Roman"/>
          <w:sz w:val="28"/>
        </w:rPr>
      </w:pPr>
      <w:bookmarkStart w:id="7" w:name="P134"/>
      <w:bookmarkEnd w:id="7"/>
      <w:r>
        <w:rPr>
          <w:rFonts w:ascii="Times New Roman" w:hAnsi="Times New Roman"/>
          <w:sz w:val="28"/>
        </w:rPr>
        <w:t>1)</w:t>
      </w:r>
      <w:r>
        <w:rPr>
          <w:rFonts w:ascii="Times New Roman" w:hAnsi="Times New Roman"/>
          <w:sz w:val="28"/>
        </w:rPr>
        <w:t xml:space="preserve"> з</w:t>
      </w:r>
      <w:r>
        <w:rPr>
          <w:rFonts w:ascii="Times New Roman" w:hAnsi="Times New Roman"/>
          <w:sz w:val="28"/>
        </w:rPr>
        <w:t>аявление подано лицом, не уполномоченным на осуществление таких действий;</w:t>
      </w:r>
    </w:p>
    <w:p w14:paraId="C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заявителем не представлены документы, установленные </w:t>
      </w:r>
      <w:r>
        <w:rPr>
          <w:rFonts w:ascii="Times New Roman" w:hAnsi="Times New Roman"/>
          <w:sz w:val="28"/>
        </w:rPr>
        <w:fldChar w:fldCharType="begin"/>
      </w:r>
      <w:r>
        <w:rPr>
          <w:rFonts w:ascii="Times New Roman" w:hAnsi="Times New Roman"/>
          <w:sz w:val="28"/>
        </w:rPr>
        <w:instrText>HYPERLINK \l "P112"</w:instrText>
      </w:r>
      <w:r>
        <w:rPr>
          <w:rFonts w:ascii="Times New Roman" w:hAnsi="Times New Roman"/>
          <w:sz w:val="28"/>
        </w:rPr>
        <w:fldChar w:fldCharType="separate"/>
      </w:r>
      <w:r>
        <w:rPr>
          <w:rFonts w:ascii="Times New Roman" w:hAnsi="Times New Roman"/>
          <w:sz w:val="28"/>
        </w:rPr>
        <w:t>пунктом 2.6</w:t>
      </w:r>
      <w:r>
        <w:rPr>
          <w:rFonts w:ascii="Times New Roman" w:hAnsi="Times New Roman"/>
          <w:sz w:val="28"/>
        </w:rPr>
        <w:fldChar w:fldCharType="end"/>
      </w:r>
      <w:r>
        <w:rPr>
          <w:rFonts w:ascii="Times New Roman" w:hAnsi="Times New Roman"/>
          <w:sz w:val="28"/>
        </w:rPr>
        <w:t xml:space="preserve"> административного регламента;</w:t>
      </w:r>
    </w:p>
    <w:p w14:paraId="C9000000">
      <w:pPr>
        <w:pStyle w:val="Style_1"/>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представленные документы утратили силу на момент обращения за муниципальной услугой;</w:t>
      </w:r>
    </w:p>
    <w:p w14:paraId="CA000000">
      <w:pPr>
        <w:pStyle w:val="Style_1"/>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CB000000">
      <w:pPr>
        <w:pStyle w:val="Style_1"/>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CC000000">
      <w:pPr>
        <w:pStyle w:val="Style_1"/>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 xml:space="preserve">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14:paraId="CD000000">
      <w:pPr>
        <w:pStyle w:val="Style_1"/>
        <w:ind w:firstLine="709" w:left="0"/>
        <w:jc w:val="both"/>
        <w:rPr>
          <w:rFonts w:ascii="Times New Roman" w:hAnsi="Times New Roman"/>
          <w:sz w:val="28"/>
        </w:rPr>
      </w:pPr>
      <w:r>
        <w:rPr>
          <w:rFonts w:ascii="Times New Roman" w:hAnsi="Times New Roman"/>
          <w:sz w:val="28"/>
        </w:rPr>
        <w:t>7)</w:t>
      </w:r>
      <w:r>
        <w:rPr>
          <w:rFonts w:ascii="Times New Roman" w:hAnsi="Times New Roman"/>
          <w:sz w:val="28"/>
        </w:rPr>
        <w:t xml:space="preserve"> неполное заполнение полей в форме заявления, в том числе в интерактивной форме заявления на ЕПГУ/ПГУ ЛО.</w:t>
      </w:r>
    </w:p>
    <w:p w14:paraId="CE000000">
      <w:pPr>
        <w:pStyle w:val="Style_1"/>
        <w:ind w:firstLine="709" w:left="0"/>
        <w:jc w:val="both"/>
        <w:rPr>
          <w:rFonts w:ascii="Times New Roman" w:hAnsi="Times New Roman"/>
          <w:sz w:val="28"/>
        </w:rPr>
      </w:pPr>
      <w:r>
        <w:rPr>
          <w:rFonts w:ascii="Times New Roman" w:hAnsi="Times New Roman"/>
          <w:sz w:val="28"/>
        </w:rPr>
        <w:t xml:space="preserve">2.10. Исчерпывающий перечень оснований для отказа в предоставлении </w:t>
      </w:r>
      <w:r>
        <w:rPr>
          <w:rFonts w:ascii="Times New Roman" w:hAnsi="Times New Roman"/>
          <w:sz w:val="28"/>
        </w:rPr>
        <w:t>муниципальной услуги</w:t>
      </w:r>
      <w:r>
        <w:rPr>
          <w:rFonts w:ascii="Times New Roman" w:hAnsi="Times New Roman"/>
          <w:sz w:val="28"/>
        </w:rPr>
        <w:t>.</w:t>
      </w:r>
    </w:p>
    <w:p w14:paraId="CF000000">
      <w:pPr>
        <w:spacing w:after="0" w:line="240" w:lineRule="auto"/>
        <w:ind w:firstLine="540" w:left="0"/>
        <w:jc w:val="both"/>
        <w:rPr>
          <w:rFonts w:ascii="Times New Roman" w:hAnsi="Times New Roman"/>
          <w:sz w:val="28"/>
          <w:u w:val="single"/>
        </w:rPr>
      </w:pPr>
      <w:r>
        <w:rPr>
          <w:rFonts w:ascii="Times New Roman" w:hAnsi="Times New Roman"/>
          <w:sz w:val="28"/>
          <w:u w:val="single"/>
        </w:rPr>
        <w:t xml:space="preserve">Отсутствие права на предоставление </w:t>
      </w:r>
      <w:r>
        <w:rPr>
          <w:rFonts w:ascii="Times New Roman" w:hAnsi="Times New Roman"/>
          <w:sz w:val="28"/>
          <w:u w:val="single"/>
        </w:rPr>
        <w:t>муниципаль</w:t>
      </w:r>
      <w:r>
        <w:rPr>
          <w:rFonts w:ascii="Times New Roman" w:hAnsi="Times New Roman"/>
          <w:sz w:val="28"/>
          <w:u w:val="single"/>
        </w:rPr>
        <w:t>ной услуги:</w:t>
      </w:r>
    </w:p>
    <w:p w14:paraId="D0000000">
      <w:pPr>
        <w:spacing w:after="0" w:line="240" w:lineRule="auto"/>
        <w:ind w:firstLine="540"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схема расположения земельного участка, приложенная к заявлению о предварительном согласовании предоставления земельного участка, не может </w:t>
      </w:r>
      <w:r>
        <w:rPr>
          <w:rFonts w:ascii="Times New Roman" w:hAnsi="Times New Roman"/>
          <w:sz w:val="28"/>
        </w:rPr>
        <w:t xml:space="preserve">быть утверждена по основаниям, указанным в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"consultantplus://offline/ref=8CA6BC37AB1B30FB18C18EE98A8C47D1825F798741A7F9D00CE32AFC3F5CFCA6FCDE30CF1CD154848C314A0F7F24A2CDF0B60A370AqBWBH"</w:instrText>
      </w:r>
      <w:r>
        <w:rPr>
          <w:rFonts w:ascii="Times New Roman" w:hAnsi="Times New Roman"/>
          <w:sz w:val="28"/>
        </w:rPr>
        <w:fldChar w:fldCharType="separate"/>
      </w:r>
      <w:r>
        <w:rPr>
          <w:rFonts w:ascii="Times New Roman" w:hAnsi="Times New Roman"/>
          <w:sz w:val="28"/>
        </w:rPr>
        <w:t>пункте 16 статьи 11.10</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w:t>
      </w:r>
    </w:p>
    <w:p w14:paraId="D1000000">
      <w:pPr>
        <w:spacing w:after="0" w:line="240" w:lineRule="auto"/>
        <w:ind w:firstLine="540" w:left="0"/>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 xml:space="preserve">земельный участок, который предстоит образовать, не может быть предоставлен заявителю по основаниям, указанным в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"consultantplus://offline/ref=8CA6BC37AB1B30FB18C18EE98A8C47D1825F798741A7F9D00CE32AFC3F5CFCA6FCDE30C41BDA54848C314A0F7F24A2CDF0B60A370AqBWBH"</w:instrText>
      </w:r>
      <w:r>
        <w:rPr>
          <w:rFonts w:ascii="Times New Roman" w:hAnsi="Times New Roman"/>
          <w:sz w:val="28"/>
        </w:rPr>
        <w:fldChar w:fldCharType="separate"/>
      </w:r>
      <w:r>
        <w:rPr>
          <w:rFonts w:ascii="Times New Roman" w:hAnsi="Times New Roman"/>
          <w:sz w:val="28"/>
        </w:rPr>
        <w:t>подпунктах 1</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"consultantplus://offline/ref=8CA6BC37AB1B30FB18C18EE98A8C47D1825F798741A7F9D00CE32AFC3F5CFCA6FCDE30C418DC54848C314A0F7F24A2CDF0B60A370AqBWBH"</w:instrText>
      </w:r>
      <w:r>
        <w:rPr>
          <w:rFonts w:ascii="Times New Roman" w:hAnsi="Times New Roman"/>
          <w:sz w:val="28"/>
        </w:rPr>
        <w:fldChar w:fldCharType="separate"/>
      </w:r>
      <w:r>
        <w:rPr>
          <w:rFonts w:ascii="Times New Roman" w:hAnsi="Times New Roman"/>
          <w:sz w:val="28"/>
        </w:rPr>
        <w:t>13</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"consultantplus://offline/ref=8CA6BC37AB1B30FB18C18EE98A8C47D1825F798741A7F9D00CE32AFC3F5CFCA6FCDE30CD1DDE59DB89245B577223BBD3F2AA16350BB3qEW2H"</w:instrText>
      </w:r>
      <w:r>
        <w:rPr>
          <w:rFonts w:ascii="Times New Roman" w:hAnsi="Times New Roman"/>
          <w:sz w:val="28"/>
        </w:rPr>
        <w:fldChar w:fldCharType="separate"/>
      </w:r>
      <w:r>
        <w:rPr>
          <w:rFonts w:ascii="Times New Roman" w:hAnsi="Times New Roman"/>
          <w:sz w:val="28"/>
        </w:rPr>
        <w:t>14.1</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"consultantplus://offline/ref=8CA6BC37AB1B30FB18C18EE98A8C47D1825F798741A7F9D00CE32AFC3F5CFCA6FCDE30C419D854848C314A0F7F24A2CDF0B60A370AqBWBH"</w:instrText>
      </w:r>
      <w:r>
        <w:rPr>
          <w:rFonts w:ascii="Times New Roman" w:hAnsi="Times New Roman"/>
          <w:sz w:val="28"/>
        </w:rPr>
        <w:fldChar w:fldCharType="separate"/>
      </w:r>
      <w:r>
        <w:rPr>
          <w:rFonts w:ascii="Times New Roman" w:hAnsi="Times New Roman"/>
          <w:sz w:val="28"/>
        </w:rPr>
        <w:t>19</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"consultantplus://offline/ref=8CA6BC37AB1B30FB18C18EE98A8C47D1825F798741A7F9D00CE32AFC3F5CFCA6FCDE30C419DB54848C314A0F7F24A2CDF0B60A370AqBWBH"</w:instrText>
      </w:r>
      <w:r>
        <w:rPr>
          <w:rFonts w:ascii="Times New Roman" w:hAnsi="Times New Roman"/>
          <w:sz w:val="28"/>
        </w:rPr>
        <w:fldChar w:fldCharType="separate"/>
      </w:r>
      <w:r>
        <w:rPr>
          <w:rFonts w:ascii="Times New Roman" w:hAnsi="Times New Roman"/>
          <w:sz w:val="28"/>
        </w:rPr>
        <w:t>22</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"consultantplus://offline/ref=8CA6BC37AB1B30FB18C18EE98A8C47D1825F798741A7F9D00CE32AFC3F5CFCA6FCDE30C419DC54848C314A0F7F24A2CDF0B60A370AqBWBH"</w:instrText>
      </w:r>
      <w:r>
        <w:rPr>
          <w:rFonts w:ascii="Times New Roman" w:hAnsi="Times New Roman"/>
          <w:sz w:val="28"/>
        </w:rPr>
        <w:fldChar w:fldCharType="separate"/>
      </w:r>
      <w:r>
        <w:rPr>
          <w:rFonts w:ascii="Times New Roman" w:hAnsi="Times New Roman"/>
          <w:sz w:val="28"/>
        </w:rPr>
        <w:t>23 статьи 39.16</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w:t>
      </w:r>
    </w:p>
    <w:p w14:paraId="D2000000">
      <w:pPr>
        <w:spacing w:after="0" w:line="240" w:lineRule="auto"/>
        <w:ind w:firstLine="540"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 xml:space="preserve">земельный участок, границы которого подлежат уточнению в соответствии с Федеральным законом от 13.07.2015 № 218-ФЗ «О государственной регистрации недвижимости» не может быть предоставлен заявителю по основаниям, указанным в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"consultantplus://offline/ref=8CA6BC37AB1B30FB18C18EE98A8C47D1825F798741A7F9D00CE32AFC3F5CFCA6FCDE30C41BDA54848C314A0F7F24A2CDF0B60A370AqBWBH"</w:instrText>
      </w:r>
      <w:r>
        <w:rPr>
          <w:rFonts w:ascii="Times New Roman" w:hAnsi="Times New Roman"/>
          <w:sz w:val="28"/>
        </w:rPr>
        <w:fldChar w:fldCharType="separate"/>
      </w:r>
      <w:r>
        <w:rPr>
          <w:rFonts w:ascii="Times New Roman" w:hAnsi="Times New Roman"/>
          <w:sz w:val="28"/>
        </w:rPr>
        <w:t>подпунктах 1</w:t>
      </w:r>
      <w:r>
        <w:rPr>
          <w:rFonts w:ascii="Times New Roman" w:hAnsi="Times New Roman"/>
          <w:sz w:val="28"/>
        </w:rPr>
        <w:fldChar w:fldCharType="end"/>
      </w:r>
      <w:r>
        <w:rPr>
          <w:rFonts w:ascii="Times New Roman" w:hAnsi="Times New Roman"/>
          <w:sz w:val="28"/>
        </w:rPr>
        <w:t xml:space="preserve"> - </w:t>
      </w:r>
      <w:r>
        <w:rPr>
          <w:rFonts w:ascii="Times New Roman" w:hAnsi="Times New Roman"/>
          <w:sz w:val="28"/>
        </w:rPr>
        <w:fldChar w:fldCharType="begin"/>
      </w:r>
      <w:r>
        <w:rPr>
          <w:rFonts w:ascii="Times New Roman" w:hAnsi="Times New Roman"/>
          <w:sz w:val="28"/>
        </w:rPr>
        <w:instrText>HYPERLINK "consultantplus://offline/ref=8CA6BC37AB1B30FB18C18EE98A8C47D1825F798741A7F9D00CE32AFC3F5CFCA6FCDE30C419DC54848C314A0F7F24A2CDF0B60A370AqBWBH"</w:instrText>
      </w:r>
      <w:r>
        <w:rPr>
          <w:rFonts w:ascii="Times New Roman" w:hAnsi="Times New Roman"/>
          <w:sz w:val="28"/>
        </w:rPr>
        <w:fldChar w:fldCharType="separate"/>
      </w:r>
      <w:r>
        <w:rPr>
          <w:rFonts w:ascii="Times New Roman" w:hAnsi="Times New Roman"/>
          <w:sz w:val="28"/>
        </w:rPr>
        <w:t>23 статьи 39.16</w:t>
      </w:r>
      <w:r>
        <w:rPr>
          <w:rFonts w:ascii="Times New Roman" w:hAnsi="Times New Roman"/>
          <w:sz w:val="28"/>
        </w:rPr>
        <w:fldChar w:fldCharType="end"/>
      </w:r>
      <w:r>
        <w:rPr>
          <w:rFonts w:ascii="Times New Roman" w:hAnsi="Times New Roman"/>
          <w:sz w:val="28"/>
        </w:rPr>
        <w:t xml:space="preserve"> Земельного кодекса Российской Федерации.</w:t>
      </w:r>
    </w:p>
    <w:p w14:paraId="D3000000">
      <w:pPr>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предварительном согласовании предоставления земельного участка должно быть обоснованным и содержать все основания отказа.</w:t>
      </w:r>
    </w:p>
    <w:p w14:paraId="D4000000">
      <w:pPr>
        <w:pStyle w:val="Style_1"/>
        <w:ind w:firstLine="709" w:left="0"/>
        <w:jc w:val="both"/>
        <w:rPr>
          <w:rFonts w:ascii="Times New Roman" w:hAnsi="Times New Roman"/>
          <w:sz w:val="28"/>
        </w:rPr>
      </w:pPr>
      <w:r>
        <w:rPr>
          <w:rFonts w:ascii="Times New Roman" w:hAnsi="Times New Roman"/>
          <w:sz w:val="28"/>
        </w:rPr>
        <w:t>2.10.1</w:t>
      </w:r>
      <w:r>
        <w:rPr>
          <w:rFonts w:ascii="Times New Roman" w:hAnsi="Times New Roman"/>
          <w:sz w:val="28"/>
        </w:rPr>
        <w:t>. Заявление о предварительном согласовании предоставления земельного участка подлежит возврату заявителю в течение 10 (десяти) календарных дней со дня регистрации</w:t>
      </w:r>
      <w:r>
        <w:rPr>
          <w:rFonts w:ascii="Times New Roman" w:hAnsi="Times New Roman"/>
          <w:sz w:val="28"/>
        </w:rPr>
        <w:t xml:space="preserve"> (поступления</w:t>
      </w:r>
      <w:r>
        <w:rPr>
          <w:rFonts w:ascii="Times New Roman" w:hAnsi="Times New Roman"/>
          <w:sz w:val="28"/>
        </w:rPr>
        <w:t>)</w:t>
      </w:r>
      <w:r>
        <w:rPr>
          <w:rFonts w:ascii="Times New Roman" w:hAnsi="Times New Roman"/>
          <w:sz w:val="28"/>
        </w:rPr>
        <w:t xml:space="preserve"> в Администрации по следующим основаниям:</w:t>
      </w:r>
    </w:p>
    <w:p w14:paraId="D5000000">
      <w:pPr>
        <w:pStyle w:val="Style_1"/>
        <w:ind w:firstLine="709" w:left="0"/>
        <w:jc w:val="both"/>
        <w:rPr>
          <w:rFonts w:ascii="Times New Roman" w:hAnsi="Times New Roman"/>
          <w:sz w:val="28"/>
        </w:rPr>
      </w:pPr>
      <w:r>
        <w:rPr>
          <w:rFonts w:ascii="Times New Roman" w:hAnsi="Times New Roman"/>
          <w:sz w:val="28"/>
        </w:rPr>
        <w:t>1) заявление не соответствует требованиям подпункта 1 пункта 2.6 регламента;</w:t>
      </w:r>
    </w:p>
    <w:p w14:paraId="D6000000">
      <w:pPr>
        <w:pStyle w:val="Style_1"/>
        <w:ind w:firstLine="709" w:left="0"/>
        <w:jc w:val="both"/>
        <w:rPr>
          <w:rFonts w:ascii="Times New Roman" w:hAnsi="Times New Roman"/>
          <w:sz w:val="28"/>
        </w:rPr>
      </w:pPr>
      <w:r>
        <w:rPr>
          <w:rFonts w:ascii="Times New Roman" w:hAnsi="Times New Roman"/>
          <w:sz w:val="28"/>
        </w:rPr>
        <w:t xml:space="preserve">2) заявление подано в иной </w:t>
      </w:r>
      <w:r>
        <w:rPr>
          <w:rFonts w:ascii="Times New Roman" w:hAnsi="Times New Roman"/>
          <w:sz w:val="28"/>
        </w:rPr>
        <w:t xml:space="preserve">уполномоченный </w:t>
      </w:r>
      <w:r>
        <w:rPr>
          <w:rFonts w:ascii="Times New Roman" w:hAnsi="Times New Roman"/>
          <w:sz w:val="28"/>
        </w:rPr>
        <w:t>орган;</w:t>
      </w:r>
    </w:p>
    <w:p w14:paraId="D7000000">
      <w:pPr>
        <w:pStyle w:val="Style_1"/>
        <w:ind w:firstLine="709" w:left="0"/>
        <w:jc w:val="both"/>
        <w:rPr>
          <w:rFonts w:ascii="Times New Roman" w:hAnsi="Times New Roman"/>
          <w:sz w:val="28"/>
        </w:rPr>
      </w:pPr>
      <w:r>
        <w:rPr>
          <w:rFonts w:ascii="Times New Roman" w:hAnsi="Times New Roman"/>
          <w:sz w:val="28"/>
        </w:rPr>
        <w:t xml:space="preserve">3) к заявлению не приложены документы, предусмотренные подпунктами 2 </w:t>
      </w:r>
      <w:r>
        <w:rPr>
          <w:rFonts w:ascii="Times New Roman" w:hAnsi="Times New Roman"/>
          <w:sz w:val="28"/>
        </w:rPr>
        <w:t xml:space="preserve">- </w:t>
      </w:r>
      <w:r>
        <w:rPr>
          <w:rFonts w:ascii="Times New Roman" w:hAnsi="Times New Roman"/>
          <w:sz w:val="28"/>
        </w:rPr>
        <w:t>4</w:t>
      </w:r>
      <w:r>
        <w:rPr>
          <w:rFonts w:ascii="Times New Roman" w:hAnsi="Times New Roman"/>
          <w:sz w:val="28"/>
        </w:rPr>
        <w:t>3</w:t>
      </w:r>
      <w:r>
        <w:rPr>
          <w:rFonts w:ascii="Times New Roman" w:hAnsi="Times New Roman"/>
          <w:sz w:val="28"/>
        </w:rPr>
        <w:t xml:space="preserve"> пункта 2.6 регламента</w:t>
      </w:r>
      <w:r>
        <w:rPr>
          <w:rFonts w:ascii="Times New Roman" w:hAnsi="Times New Roman"/>
          <w:sz w:val="28"/>
        </w:rPr>
        <w:t>;</w:t>
      </w:r>
    </w:p>
    <w:p w14:paraId="D8000000">
      <w:pPr>
        <w:pStyle w:val="Style_1"/>
        <w:ind w:firstLine="709" w:left="0"/>
        <w:jc w:val="both"/>
        <w:rPr>
          <w:rFonts w:ascii="Times New Roman" w:hAnsi="Times New Roman"/>
          <w:sz w:val="28"/>
        </w:rPr>
      </w:pPr>
      <w:r>
        <w:rPr>
          <w:rFonts w:ascii="Times New Roman" w:hAnsi="Times New Roman"/>
          <w:sz w:val="28"/>
        </w:rPr>
        <w:t>В случае возврата заявления о предварительном согласовании предоставления земельного участка заявителю должны быть указаны причины возврата</w:t>
      </w:r>
      <w:r>
        <w:t>.</w:t>
      </w:r>
    </w:p>
    <w:p w14:paraId="D9000000">
      <w:pPr>
        <w:pStyle w:val="Style_1"/>
        <w:ind w:firstLine="709" w:left="0"/>
        <w:jc w:val="both"/>
        <w:rPr>
          <w:rFonts w:ascii="Times New Roman" w:hAnsi="Times New Roman"/>
          <w:sz w:val="28"/>
        </w:rPr>
      </w:pPr>
      <w:r>
        <w:rPr>
          <w:rFonts w:ascii="Times New Roman" w:hAnsi="Times New Roman"/>
          <w:sz w:val="28"/>
        </w:rPr>
        <w:t xml:space="preserve">2.11. </w:t>
      </w:r>
      <w:r>
        <w:rPr>
          <w:rFonts w:ascii="Times New Roman" w:hAnsi="Times New Roman"/>
          <w:sz w:val="28"/>
        </w:rPr>
        <w:t xml:space="preserve">Муниципальная услуга </w:t>
      </w:r>
      <w:r>
        <w:rPr>
          <w:rFonts w:ascii="Times New Roman" w:hAnsi="Times New Roman"/>
          <w:sz w:val="28"/>
        </w:rPr>
        <w:t>предоставляется бесплатно.</w:t>
      </w:r>
    </w:p>
    <w:p w14:paraId="DA000000">
      <w:pPr>
        <w:pStyle w:val="Style_1"/>
        <w:ind w:firstLine="709" w:left="0"/>
        <w:jc w:val="both"/>
        <w:rPr>
          <w:rFonts w:ascii="Times New Roman" w:hAnsi="Times New Roman"/>
          <w:sz w:val="28"/>
        </w:rPr>
      </w:pPr>
      <w:r>
        <w:rPr>
          <w:rFonts w:ascii="Times New Roman" w:hAnsi="Times New Roman"/>
          <w:sz w:val="28"/>
        </w:rPr>
        <w:t xml:space="preserve">2.12. Максимальный срок ожидания в очереди при подаче заявления о предоставлении </w:t>
      </w:r>
      <w:r>
        <w:rPr>
          <w:rFonts w:ascii="Times New Roman" w:hAnsi="Times New Roman"/>
          <w:sz w:val="28"/>
        </w:rPr>
        <w:t>муниципальной услуги</w:t>
      </w:r>
      <w:r>
        <w:rPr>
          <w:rFonts w:ascii="Times New Roman" w:hAnsi="Times New Roman"/>
          <w:sz w:val="28"/>
        </w:rPr>
        <w:t xml:space="preserve"> и при получении результата предоставления </w:t>
      </w:r>
      <w:r>
        <w:rPr>
          <w:rFonts w:ascii="Times New Roman" w:hAnsi="Times New Roman"/>
          <w:sz w:val="28"/>
        </w:rPr>
        <w:t>муниципальной</w:t>
      </w:r>
      <w:r>
        <w:rPr>
          <w:rFonts w:ascii="Times New Roman" w:hAnsi="Times New Roman"/>
          <w:sz w:val="28"/>
        </w:rPr>
        <w:t xml:space="preserve"> услуги составляет не более 15 минут.</w:t>
      </w:r>
    </w:p>
    <w:p w14:paraId="DB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DC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DD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w:t>
      </w:r>
      <w:r>
        <w:rPr>
          <w:rFonts w:ascii="Times New Roman" w:hAnsi="Times New Roman"/>
          <w:sz w:val="28"/>
        </w:rPr>
        <w:t xml:space="preserve"> запроса в Администрацию;</w:t>
      </w:r>
    </w:p>
    <w:p w14:paraId="DE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в форме электронного документа посредством ЕПГУ </w:t>
      </w:r>
      <w:r>
        <w:rPr>
          <w:rFonts w:ascii="Times New Roman" w:hAnsi="Times New Roman"/>
          <w:sz w:val="28"/>
        </w:rPr>
        <w:t>и(</w:t>
      </w:r>
      <w:r>
        <w:rPr>
          <w:rFonts w:ascii="Times New Roman" w:hAnsi="Times New Roman"/>
          <w:sz w:val="28"/>
        </w:rPr>
        <w:t>или</w:t>
      </w:r>
      <w:r>
        <w:rPr>
          <w:rFonts w:ascii="Times New Roman" w:hAnsi="Times New Roman"/>
          <w:sz w:val="28"/>
        </w:rPr>
        <w:t>)</w:t>
      </w:r>
      <w:r>
        <w:rPr>
          <w:rFonts w:ascii="Times New Roman" w:hAnsi="Times New Roman"/>
          <w:sz w:val="28"/>
        </w:rPr>
        <w:t xml:space="preserve"> ПГУ ЛО (при наличии технической возможности) - в день поступления запроса на ЕПГУ </w:t>
      </w:r>
      <w:r>
        <w:rPr>
          <w:rFonts w:ascii="Times New Roman" w:hAnsi="Times New Roman"/>
          <w:sz w:val="28"/>
        </w:rPr>
        <w:t>и(</w:t>
      </w:r>
      <w:r>
        <w:rPr>
          <w:rFonts w:ascii="Times New Roman" w:hAnsi="Times New Roman"/>
          <w:sz w:val="28"/>
        </w:rPr>
        <w:t>или</w:t>
      </w:r>
      <w:r>
        <w:rPr>
          <w:rFonts w:ascii="Times New Roman" w:hAnsi="Times New Roman"/>
          <w:sz w:val="28"/>
        </w:rPr>
        <w:t>)</w:t>
      </w:r>
      <w:r>
        <w:rPr>
          <w:rFonts w:ascii="Times New Roman" w:hAnsi="Times New Roman"/>
          <w:sz w:val="28"/>
        </w:rPr>
        <w:t xml:space="preserve">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r>
        <w:rPr>
          <w:rFonts w:ascii="Times New Roman" w:hAnsi="Times New Roman"/>
          <w:sz w:val="28"/>
        </w:rPr>
        <w:t>.</w:t>
      </w:r>
    </w:p>
    <w:p w14:paraId="DF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E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2.14.1. Предоставление муниципальной услуги осуществляется в специально выделенных для этих целей помещениях </w:t>
      </w:r>
      <w:r>
        <w:rPr>
          <w:rFonts w:ascii="Times New Roman" w:hAnsi="Times New Roman"/>
          <w:sz w:val="28"/>
        </w:rPr>
        <w:t xml:space="preserve">Администрации, </w:t>
      </w:r>
      <w:r>
        <w:rPr>
          <w:rFonts w:ascii="Times New Roman" w:hAnsi="Times New Roman"/>
          <w:sz w:val="28"/>
        </w:rPr>
        <w:t>МФЦ.</w:t>
      </w:r>
    </w:p>
    <w:p w14:paraId="E1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в котором размещен</w:t>
      </w:r>
      <w:r>
        <w:rPr>
          <w:rFonts w:ascii="Times New Roman" w:hAnsi="Times New Roman"/>
          <w:sz w:val="28"/>
        </w:rPr>
        <w:t>а Администрация,</w:t>
      </w:r>
      <w:r>
        <w:rPr>
          <w:rFonts w:ascii="Times New Roman" w:hAnsi="Times New Roman"/>
          <w:sz w:val="28"/>
        </w:rPr>
        <w:t xml:space="preserve">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E2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w:t>
      </w:r>
      <w:r>
        <w:rPr>
          <w:rFonts w:ascii="Times New Roman" w:hAnsi="Times New Roman"/>
          <w:sz w:val="28"/>
        </w:rPr>
        <w:t xml:space="preserve">а Администрация, </w:t>
      </w:r>
      <w:r>
        <w:rPr>
          <w:rFonts w:ascii="Times New Roman" w:hAnsi="Times New Roman"/>
          <w:sz w:val="28"/>
        </w:rPr>
        <w:t>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E3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E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2.14.4. Здание (помещение) оборудуется информационной табличкой (вывеской), содержащей полное наименование </w:t>
      </w:r>
      <w:r>
        <w:rPr>
          <w:rFonts w:ascii="Times New Roman" w:hAnsi="Times New Roman"/>
          <w:sz w:val="28"/>
        </w:rPr>
        <w:t>Администрации</w:t>
      </w:r>
      <w:r>
        <w:rPr>
          <w:rFonts w:ascii="Times New Roman" w:hAnsi="Times New Roman"/>
          <w:sz w:val="28"/>
        </w:rPr>
        <w:t xml:space="preserve"> и</w:t>
      </w:r>
      <w:r>
        <w:rPr>
          <w:rFonts w:ascii="Times New Roman" w:hAnsi="Times New Roman"/>
          <w:sz w:val="28"/>
        </w:rPr>
        <w:t xml:space="preserve"> </w:t>
      </w:r>
      <w:r>
        <w:rPr>
          <w:rFonts w:ascii="Times New Roman" w:hAnsi="Times New Roman"/>
          <w:sz w:val="28"/>
        </w:rPr>
        <w:t>МФЦ, а также информацию о режиме его работы.</w:t>
      </w:r>
    </w:p>
    <w:p w14:paraId="E5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E6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2.14.7. При необходимости работником </w:t>
      </w:r>
      <w:r>
        <w:rPr>
          <w:rFonts w:ascii="Times New Roman" w:hAnsi="Times New Roman"/>
          <w:sz w:val="28"/>
        </w:rPr>
        <w:t>Администрации</w:t>
      </w:r>
      <w:r>
        <w:rPr>
          <w:rFonts w:ascii="Times New Roman" w:hAnsi="Times New Roman"/>
          <w:sz w:val="28"/>
        </w:rPr>
        <w:t xml:space="preserve"> и</w:t>
      </w:r>
      <w:r>
        <w:rPr>
          <w:rFonts w:ascii="Times New Roman" w:hAnsi="Times New Roman"/>
          <w:sz w:val="28"/>
        </w:rPr>
        <w:t xml:space="preserve"> </w:t>
      </w:r>
      <w:r>
        <w:rPr>
          <w:rFonts w:ascii="Times New Roman" w:hAnsi="Times New Roman"/>
          <w:sz w:val="28"/>
        </w:rPr>
        <w:t>МФЦ инвалиду оказывается помощь в преодолении барьеров при получении муниципальной услуги в интересах заявителей.</w:t>
      </w:r>
    </w:p>
    <w:p w14:paraId="E8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E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EA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EB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E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rFonts w:ascii="Times New Roman" w:hAnsi="Times New Roman"/>
          <w:sz w:val="28"/>
        </w:rPr>
        <w:t>муниципальной услуги, и информацию о часах приема заявлений.</w:t>
      </w:r>
    </w:p>
    <w:p w14:paraId="EE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EF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F0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F1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наличие указателей, обеспечивающих беспрепятственный доступ к помещениям, в которых предоставляется </w:t>
      </w:r>
      <w:r>
        <w:rPr>
          <w:rFonts w:ascii="Times New Roman" w:hAnsi="Times New Roman"/>
          <w:sz w:val="28"/>
        </w:rPr>
        <w:t xml:space="preserve">муниципальная </w:t>
      </w:r>
      <w:r>
        <w:rPr>
          <w:rFonts w:ascii="Times New Roman" w:hAnsi="Times New Roman"/>
          <w:sz w:val="28"/>
        </w:rPr>
        <w:t>услуга;</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обеспечение для заявителя возможности получения информации о ходе и результате предоставления муниципальной услуги с использованием ЕПГУ </w:t>
      </w:r>
      <w:r>
        <w:rPr>
          <w:rFonts w:ascii="Times New Roman" w:hAnsi="Times New Roman"/>
          <w:sz w:val="28"/>
        </w:rPr>
        <w:t>и(</w:t>
      </w:r>
      <w:r>
        <w:rPr>
          <w:rFonts w:ascii="Times New Roman" w:hAnsi="Times New Roman"/>
          <w:sz w:val="28"/>
        </w:rPr>
        <w:t xml:space="preserve">или) ПГУ ЛО (если </w:t>
      </w:r>
      <w:r>
        <w:rPr>
          <w:rFonts w:ascii="Times New Roman" w:hAnsi="Times New Roman"/>
          <w:sz w:val="28"/>
        </w:rPr>
        <w:t xml:space="preserve">муниципальная </w:t>
      </w:r>
      <w:r>
        <w:rPr>
          <w:rFonts w:ascii="Times New Roman" w:hAnsi="Times New Roman"/>
          <w:sz w:val="28"/>
        </w:rPr>
        <w:t>услуга предоставляется посредством ЕПГУ и(или) ПГУ ЛО)</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w:t>
      </w:r>
      <w:r>
        <w:rPr>
          <w:rFonts w:ascii="Times New Roman" w:hAnsi="Times New Roman"/>
          <w:sz w:val="28"/>
        </w:rPr>
        <w:t>административного регламента</w:t>
      </w:r>
      <w:r>
        <w:rPr>
          <w:rFonts w:ascii="Times New Roman" w:hAnsi="Times New Roman"/>
          <w:sz w:val="28"/>
        </w:rPr>
        <w:t>;</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исполнение требований доступности </w:t>
      </w:r>
      <w:r>
        <w:rPr>
          <w:rFonts w:ascii="Times New Roman" w:hAnsi="Times New Roman"/>
          <w:sz w:val="28"/>
        </w:rPr>
        <w:t xml:space="preserve">муниципальной </w:t>
      </w:r>
      <w:r>
        <w:rPr>
          <w:rFonts w:ascii="Times New Roman" w:hAnsi="Times New Roman"/>
          <w:sz w:val="28"/>
        </w:rPr>
        <w:t>услуг</w:t>
      </w:r>
      <w:r>
        <w:rPr>
          <w:rFonts w:ascii="Times New Roman" w:hAnsi="Times New Roman"/>
          <w:sz w:val="28"/>
        </w:rPr>
        <w:t>и</w:t>
      </w:r>
      <w:r>
        <w:rPr>
          <w:rFonts w:ascii="Times New Roman" w:hAnsi="Times New Roman"/>
          <w:sz w:val="28"/>
        </w:rPr>
        <w:t xml:space="preserve"> для инвалидов;</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отсутствие жалоб на действия или бездействие должностных лиц Администрации, </w:t>
      </w:r>
      <w:r>
        <w:rPr>
          <w:rFonts w:ascii="Times New Roman" w:hAnsi="Times New Roman"/>
          <w:sz w:val="28"/>
        </w:rPr>
        <w:t xml:space="preserve">МФЦ, </w:t>
      </w:r>
      <w:r>
        <w:rPr>
          <w:rFonts w:ascii="Times New Roman" w:hAnsi="Times New Roman"/>
          <w:sz w:val="28"/>
        </w:rPr>
        <w:t>поданных в установленном порядке.</w:t>
      </w:r>
    </w:p>
    <w:p w14:paraId="00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2.15.4. После получения результата </w:t>
      </w:r>
      <w:r>
        <w:rPr>
          <w:rFonts w:ascii="Times New Roman" w:hAnsi="Times New Roman"/>
          <w:sz w:val="28"/>
        </w:rPr>
        <w:t xml:space="preserve">муниципальной </w:t>
      </w:r>
      <w:r>
        <w:rPr>
          <w:rFonts w:ascii="Times New Roman" w:hAnsi="Times New Roman"/>
          <w:sz w:val="28"/>
        </w:rPr>
        <w:t xml:space="preserve">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w:t>
      </w:r>
      <w:r>
        <w:rPr>
          <w:rFonts w:ascii="Times New Roman" w:hAnsi="Times New Roman"/>
          <w:sz w:val="28"/>
        </w:rPr>
        <w:t xml:space="preserve">муниципальной </w:t>
      </w:r>
      <w:r>
        <w:rPr>
          <w:rFonts w:ascii="Times New Roman" w:hAnsi="Times New Roman"/>
          <w:sz w:val="28"/>
        </w:rPr>
        <w:t>услуги.</w:t>
      </w: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02010000">
      <w:pPr>
        <w:widowControl w:val="0"/>
        <w:spacing w:after="0" w:line="240" w:lineRule="auto"/>
        <w:ind w:firstLine="709" w:left="0"/>
        <w:jc w:val="both"/>
        <w:rPr>
          <w:rFonts w:ascii="Times New Roman" w:hAnsi="Times New Roman"/>
          <w:sz w:val="28"/>
        </w:rPr>
      </w:pPr>
      <w:r>
        <w:rPr>
          <w:rFonts w:ascii="Times New Roman" w:hAnsi="Times New Roman"/>
          <w:sz w:val="28"/>
        </w:rPr>
        <w:t>Согласований, необходимых для получения муниципальной услуги, не требуется.</w:t>
      </w: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0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2.17.1. </w:t>
      </w:r>
      <w:r>
        <w:rPr>
          <w:rFonts w:ascii="Times New Roman" w:hAnsi="Times New Roman"/>
          <w:sz w:val="28"/>
        </w:rPr>
        <w:t xml:space="preserve">Предоставление </w:t>
      </w:r>
      <w:r>
        <w:rPr>
          <w:rFonts w:ascii="Times New Roman" w:hAnsi="Times New Roman"/>
          <w:sz w:val="28"/>
        </w:rPr>
        <w:t xml:space="preserve">муниципальной </w:t>
      </w:r>
      <w:r>
        <w:rPr>
          <w:rFonts w:ascii="Times New Roman" w:hAnsi="Times New Roman"/>
          <w:sz w:val="28"/>
        </w:rPr>
        <w:t>услуги по экстерриториальному принципу не предусмотрено</w:t>
      </w:r>
      <w:r>
        <w:rPr>
          <w:rFonts w:ascii="Times New Roman" w:hAnsi="Times New Roman"/>
          <w:sz w:val="28"/>
        </w:rPr>
        <w:t>.</w:t>
      </w:r>
    </w:p>
    <w:p w14:paraId="0501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06010000">
      <w:pPr>
        <w:pStyle w:val="Style_1"/>
        <w:ind w:firstLine="540" w:left="0"/>
        <w:jc w:val="both"/>
        <w:rPr>
          <w:rFonts w:ascii="Times New Roman" w:hAnsi="Times New Roman"/>
          <w:sz w:val="28"/>
        </w:rPr>
      </w:pPr>
    </w:p>
    <w:p w14:paraId="07010000">
      <w:pPr>
        <w:widowControl w:val="0"/>
        <w:spacing w:after="0" w:line="240" w:lineRule="auto"/>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08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w:t>
      </w:r>
      <w:r>
        <w:rPr>
          <w:rFonts w:ascii="Times New Roman" w:hAnsi="Times New Roman"/>
          <w:sz w:val="28"/>
        </w:rPr>
        <w:t xml:space="preserve"> процедур, требования к порядку их</w:t>
      </w:r>
    </w:p>
    <w:p w14:paraId="0901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0A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0B010000">
      <w:pPr>
        <w:pStyle w:val="Style_1"/>
        <w:ind w:firstLine="540" w:left="0"/>
        <w:jc w:val="both"/>
        <w:rPr>
          <w:rFonts w:ascii="Times New Roman" w:hAnsi="Times New Roman"/>
          <w:sz w:val="28"/>
        </w:rPr>
      </w:pPr>
    </w:p>
    <w:p w14:paraId="0C010000">
      <w:pPr>
        <w:pStyle w:val="Style_1"/>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r>
        <w:rPr>
          <w:rFonts w:ascii="Times New Roman" w:hAnsi="Times New Roman"/>
          <w:sz w:val="28"/>
        </w:rPr>
        <w:t>.</w:t>
      </w:r>
    </w:p>
    <w:p w14:paraId="0D010000">
      <w:pPr>
        <w:pStyle w:val="Style_1"/>
        <w:ind w:firstLine="709" w:left="0"/>
        <w:jc w:val="both"/>
        <w:rPr>
          <w:rFonts w:ascii="Times New Roman" w:hAnsi="Times New Roman"/>
          <w:sz w:val="28"/>
        </w:rPr>
      </w:pPr>
      <w:r>
        <w:rPr>
          <w:rFonts w:ascii="Times New Roman" w:hAnsi="Times New Roman"/>
          <w:sz w:val="28"/>
        </w:rPr>
        <w:t xml:space="preserve">3.1.1. Предоставление </w:t>
      </w:r>
      <w:r>
        <w:rPr>
          <w:rFonts w:ascii="Times New Roman" w:hAnsi="Times New Roman"/>
          <w:sz w:val="28"/>
        </w:rPr>
        <w:t>муниципальной услуги</w:t>
      </w:r>
      <w:r>
        <w:rPr>
          <w:rFonts w:ascii="Times New Roman" w:hAnsi="Times New Roman"/>
          <w:sz w:val="28"/>
        </w:rPr>
        <w:t xml:space="preserve"> включает в себя следующие административные процедуры:</w:t>
      </w:r>
    </w:p>
    <w:p w14:paraId="0E010000">
      <w:pPr>
        <w:pStyle w:val="Style_1"/>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п</w:t>
      </w:r>
      <w:r>
        <w:rPr>
          <w:rFonts w:ascii="Times New Roman" w:hAnsi="Times New Roman"/>
          <w:sz w:val="28"/>
        </w:rPr>
        <w:t xml:space="preserve">рием и регистрация заявления </w:t>
      </w:r>
      <w:r>
        <w:rPr>
          <w:rFonts w:ascii="Times New Roman" w:hAnsi="Times New Roman"/>
          <w:sz w:val="28"/>
        </w:rPr>
        <w:t xml:space="preserve">и документов </w:t>
      </w:r>
      <w:r>
        <w:rPr>
          <w:rFonts w:ascii="Times New Roman" w:hAnsi="Times New Roman"/>
          <w:sz w:val="28"/>
        </w:rPr>
        <w:t xml:space="preserve">о предоставлении </w:t>
      </w:r>
      <w:r>
        <w:rPr>
          <w:rFonts w:ascii="Times New Roman" w:hAnsi="Times New Roman"/>
          <w:sz w:val="28"/>
        </w:rPr>
        <w:t xml:space="preserve">муниципальной услуги </w:t>
      </w:r>
      <w:r>
        <w:rPr>
          <w:rFonts w:ascii="Times New Roman" w:hAnsi="Times New Roman"/>
          <w:sz w:val="28"/>
        </w:rPr>
        <w:t xml:space="preserve">- не более </w:t>
      </w:r>
      <w:r>
        <w:rPr>
          <w:rFonts w:ascii="Times New Roman" w:hAnsi="Times New Roman"/>
          <w:sz w:val="28"/>
        </w:rPr>
        <w:t xml:space="preserve">1 </w:t>
      </w:r>
      <w:r>
        <w:rPr>
          <w:rFonts w:ascii="Times New Roman" w:hAnsi="Times New Roman"/>
          <w:sz w:val="28"/>
        </w:rPr>
        <w:t xml:space="preserve">рабочего </w:t>
      </w:r>
      <w:r>
        <w:rPr>
          <w:rFonts w:ascii="Times New Roman" w:hAnsi="Times New Roman"/>
          <w:sz w:val="28"/>
        </w:rPr>
        <w:t>дня.</w:t>
      </w:r>
    </w:p>
    <w:p w14:paraId="0F010000">
      <w:pPr>
        <w:pStyle w:val="Style_1"/>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р</w:t>
      </w:r>
      <w:r>
        <w:rPr>
          <w:rFonts w:ascii="Times New Roman" w:hAnsi="Times New Roman"/>
          <w:sz w:val="28"/>
        </w:rPr>
        <w:t xml:space="preserve">ассмотрение </w:t>
      </w:r>
      <w:r>
        <w:rPr>
          <w:rFonts w:ascii="Times New Roman" w:hAnsi="Times New Roman"/>
          <w:sz w:val="28"/>
        </w:rPr>
        <w:t>заявления</w:t>
      </w:r>
      <w:r>
        <w:rPr>
          <w:rFonts w:ascii="Times New Roman" w:hAnsi="Times New Roman"/>
          <w:sz w:val="28"/>
        </w:rPr>
        <w:t xml:space="preserve"> и </w:t>
      </w:r>
      <w:r>
        <w:rPr>
          <w:rFonts w:ascii="Times New Roman" w:hAnsi="Times New Roman"/>
          <w:sz w:val="28"/>
        </w:rPr>
        <w:t xml:space="preserve">документов о предоставлении </w:t>
      </w:r>
      <w:r>
        <w:rPr>
          <w:rFonts w:ascii="Times New Roman" w:hAnsi="Times New Roman"/>
          <w:sz w:val="28"/>
        </w:rPr>
        <w:t xml:space="preserve">муниципальной услуги </w:t>
      </w:r>
      <w:r>
        <w:rPr>
          <w:rFonts w:ascii="Times New Roman" w:hAnsi="Times New Roman"/>
          <w:sz w:val="28"/>
        </w:rPr>
        <w:t>- не более</w:t>
      </w:r>
      <w:r>
        <w:rPr>
          <w:rFonts w:ascii="Times New Roman" w:hAnsi="Times New Roman"/>
          <w:sz w:val="28"/>
        </w:rPr>
        <w:t xml:space="preserve"> </w:t>
      </w:r>
      <w:r>
        <w:rPr>
          <w:rFonts w:ascii="Times New Roman" w:hAnsi="Times New Roman"/>
          <w:sz w:val="28"/>
        </w:rPr>
        <w:t xml:space="preserve">10 </w:t>
      </w:r>
      <w:r>
        <w:rPr>
          <w:rFonts w:ascii="Times New Roman" w:hAnsi="Times New Roman"/>
          <w:sz w:val="28"/>
        </w:rPr>
        <w:t>рабочих</w:t>
      </w:r>
      <w:r>
        <w:rPr>
          <w:rFonts w:ascii="Times New Roman" w:hAnsi="Times New Roman"/>
          <w:sz w:val="28"/>
        </w:rPr>
        <w:t xml:space="preserve"> дней</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период до </w:t>
      </w:r>
      <w:r>
        <w:rPr>
          <w:rFonts w:ascii="Times New Roman" w:hAnsi="Times New Roman"/>
          <w:sz w:val="28"/>
        </w:rPr>
        <w:t>01.01.202</w:t>
      </w:r>
      <w:r>
        <w:rPr>
          <w:rFonts w:ascii="Times New Roman" w:hAnsi="Times New Roman"/>
          <w:sz w:val="28"/>
        </w:rPr>
        <w:t>5</w:t>
      </w:r>
      <w:r>
        <w:rPr>
          <w:rFonts w:ascii="Times New Roman" w:hAnsi="Times New Roman"/>
          <w:sz w:val="28"/>
        </w:rPr>
        <w:t xml:space="preserve"> - не более 6 рабочих дней).</w:t>
      </w:r>
    </w:p>
    <w:p w14:paraId="10010000">
      <w:pPr>
        <w:pStyle w:val="Style_1"/>
        <w:ind w:firstLine="709" w:left="0"/>
        <w:jc w:val="both"/>
        <w:rPr>
          <w:rFonts w:ascii="Times New Roman" w:hAnsi="Times New Roman"/>
          <w:strike w:val="1"/>
          <w:sz w:val="28"/>
        </w:rPr>
      </w:pPr>
      <w:r>
        <w:rPr>
          <w:rFonts w:ascii="Times New Roman" w:hAnsi="Times New Roman"/>
          <w:sz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r>
        <w:rPr>
          <w:rFonts w:ascii="Times New Roman" w:hAnsi="Times New Roman"/>
          <w:sz w:val="28"/>
        </w:rPr>
        <w:fldChar w:fldCharType="begin"/>
      </w:r>
      <w:r>
        <w:rPr>
          <w:rFonts w:ascii="Times New Roman" w:hAnsi="Times New Roman"/>
          <w:sz w:val="28"/>
        </w:rPr>
        <w:instrText>HYPERLINK "consultantplus://offline/ref=E661085ED54F412FA5CA6470B032C1BB03930D6B0444493D44858794BCC1F3B37FEFC86A6C24R6L"</w:instrText>
      </w:r>
      <w:r>
        <w:rPr>
          <w:rFonts w:ascii="Times New Roman" w:hAnsi="Times New Roman"/>
          <w:sz w:val="28"/>
        </w:rPr>
        <w:fldChar w:fldCharType="separate"/>
      </w:r>
      <w:r>
        <w:rPr>
          <w:rFonts w:ascii="Times New Roman" w:hAnsi="Times New Roman"/>
          <w:sz w:val="28"/>
        </w:rPr>
        <w:t>статьей 3.5</w:t>
      </w:r>
      <w:r>
        <w:rPr>
          <w:rFonts w:ascii="Times New Roman" w:hAnsi="Times New Roman"/>
          <w:sz w:val="28"/>
        </w:rPr>
        <w:fldChar w:fldCharType="end"/>
      </w:r>
      <w:r>
        <w:rPr>
          <w:rFonts w:ascii="Times New Roman" w:hAnsi="Times New Roman"/>
          <w:sz w:val="28"/>
        </w:rPr>
        <w:t xml:space="preserve"> Федерального закона от 25 октября 2001 года </w:t>
      </w:r>
      <w:r>
        <w:rPr>
          <w:rFonts w:ascii="Times New Roman" w:hAnsi="Times New Roman"/>
          <w:sz w:val="28"/>
        </w:rPr>
        <w:br/>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Земельного кодекса Российской Федерации</w:t>
      </w:r>
      <w:r>
        <w:rPr>
          <w:rFonts w:ascii="Times New Roman" w:hAnsi="Times New Roman"/>
          <w:sz w:val="28"/>
        </w:rPr>
        <w:t>»</w:t>
      </w:r>
      <w:r>
        <w:rPr>
          <w:rFonts w:ascii="Times New Roman" w:hAnsi="Times New Roman"/>
          <w:sz w:val="28"/>
        </w:rPr>
        <w:t xml:space="preserve">, срок </w:t>
      </w:r>
      <w:r>
        <w:rPr>
          <w:rFonts w:ascii="Times New Roman" w:hAnsi="Times New Roman"/>
          <w:sz w:val="28"/>
        </w:rPr>
        <w:t xml:space="preserve">выполнения административной процедуры </w:t>
      </w:r>
      <w:r>
        <w:rPr>
          <w:rFonts w:ascii="Times New Roman" w:hAnsi="Times New Roman"/>
          <w:sz w:val="28"/>
        </w:rPr>
        <w:t xml:space="preserve">может быть продлен не более чем до </w:t>
      </w:r>
      <w:r>
        <w:rPr>
          <w:rFonts w:ascii="Times New Roman" w:hAnsi="Times New Roman"/>
          <w:sz w:val="28"/>
        </w:rPr>
        <w:t xml:space="preserve"> </w:t>
      </w:r>
      <w:r>
        <w:rPr>
          <w:rFonts w:ascii="Times New Roman" w:hAnsi="Times New Roman"/>
          <w:sz w:val="28"/>
        </w:rPr>
        <w:t xml:space="preserve">31 </w:t>
      </w:r>
      <w:r>
        <w:rPr>
          <w:rFonts w:ascii="Times New Roman" w:hAnsi="Times New Roman"/>
          <w:sz w:val="28"/>
        </w:rPr>
        <w:t xml:space="preserve">календарного </w:t>
      </w:r>
      <w:r>
        <w:rPr>
          <w:rFonts w:ascii="Times New Roman" w:hAnsi="Times New Roman"/>
          <w:sz w:val="28"/>
        </w:rPr>
        <w:t>дн</w:t>
      </w:r>
      <w:r>
        <w:rPr>
          <w:rFonts w:ascii="Times New Roman" w:hAnsi="Times New Roman"/>
          <w:sz w:val="28"/>
        </w:rPr>
        <w:t>я</w:t>
      </w:r>
      <w:r>
        <w:rPr>
          <w:rFonts w:ascii="Times New Roman" w:hAnsi="Times New Roman"/>
          <w:sz w:val="28"/>
        </w:rPr>
        <w:t xml:space="preserve"> </w:t>
      </w:r>
      <w:r>
        <w:rPr>
          <w:rFonts w:ascii="Times New Roman" w:hAnsi="Times New Roman"/>
          <w:sz w:val="28"/>
        </w:rPr>
        <w:t xml:space="preserve">(в период </w:t>
      </w:r>
      <w:r>
        <w:rPr>
          <w:rFonts w:ascii="Times New Roman" w:hAnsi="Times New Roman"/>
          <w:sz w:val="28"/>
        </w:rPr>
        <w:t xml:space="preserve"> </w:t>
      </w:r>
      <w:r>
        <w:rPr>
          <w:rFonts w:ascii="Times New Roman" w:hAnsi="Times New Roman"/>
          <w:sz w:val="28"/>
        </w:rPr>
        <w:t>01.01.2025</w:t>
      </w:r>
      <w:r>
        <w:rPr>
          <w:rFonts w:ascii="Times New Roman" w:hAnsi="Times New Roman"/>
          <w:sz w:val="28"/>
        </w:rPr>
        <w:t xml:space="preserve"> </w:t>
      </w:r>
      <w:r>
        <w:rPr>
          <w:rFonts w:ascii="Times New Roman" w:hAnsi="Times New Roman"/>
          <w:sz w:val="28"/>
        </w:rPr>
        <w:t>- не более чем до 1</w:t>
      </w:r>
      <w:r>
        <w:rPr>
          <w:rFonts w:ascii="Times New Roman" w:hAnsi="Times New Roman"/>
          <w:sz w:val="28"/>
        </w:rPr>
        <w:t>6</w:t>
      </w:r>
      <w:r>
        <w:rPr>
          <w:rFonts w:ascii="Times New Roman" w:hAnsi="Times New Roman"/>
          <w:sz w:val="28"/>
        </w:rPr>
        <w:t xml:space="preserve"> </w:t>
      </w:r>
      <w:r>
        <w:rPr>
          <w:rFonts w:ascii="Times New Roman" w:hAnsi="Times New Roman"/>
          <w:sz w:val="28"/>
        </w:rPr>
        <w:t xml:space="preserve">календарных </w:t>
      </w:r>
      <w:r>
        <w:rPr>
          <w:rFonts w:ascii="Times New Roman" w:hAnsi="Times New Roman"/>
          <w:sz w:val="28"/>
        </w:rPr>
        <w:t>дней)</w:t>
      </w:r>
      <w:r>
        <w:rPr>
          <w:rFonts w:ascii="Times New Roman" w:hAnsi="Times New Roman"/>
          <w:sz w:val="28"/>
        </w:rPr>
        <w:t>.</w:t>
      </w:r>
    </w:p>
    <w:p w14:paraId="11010000">
      <w:pPr>
        <w:pStyle w:val="Style_1"/>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2 </w:t>
      </w:r>
      <w:r>
        <w:rPr>
          <w:rFonts w:ascii="Times New Roman" w:hAnsi="Times New Roman"/>
          <w:sz w:val="28"/>
        </w:rPr>
        <w:t xml:space="preserve">рабочих </w:t>
      </w:r>
      <w:r>
        <w:rPr>
          <w:rFonts w:ascii="Times New Roman" w:hAnsi="Times New Roman"/>
          <w:sz w:val="28"/>
        </w:rPr>
        <w:t>дня;</w:t>
      </w:r>
    </w:p>
    <w:p w14:paraId="12010000">
      <w:pPr>
        <w:pStyle w:val="Style_1"/>
        <w:ind w:firstLine="709" w:left="0"/>
        <w:jc w:val="both"/>
        <w:rPr>
          <w:rFonts w:ascii="Times New Roman" w:hAnsi="Times New Roman"/>
          <w:sz w:val="28"/>
        </w:rPr>
      </w:pPr>
      <w:r>
        <w:rPr>
          <w:rFonts w:ascii="Times New Roman" w:hAnsi="Times New Roman"/>
          <w:sz w:val="28"/>
        </w:rPr>
        <w:t>4) в</w:t>
      </w:r>
      <w:r>
        <w:rPr>
          <w:rFonts w:ascii="Times New Roman" w:hAnsi="Times New Roman"/>
          <w:sz w:val="28"/>
        </w:rPr>
        <w:t xml:space="preserve">ыдача результата предоставления </w:t>
      </w:r>
      <w:r>
        <w:rPr>
          <w:rFonts w:ascii="Times New Roman" w:hAnsi="Times New Roman"/>
          <w:sz w:val="28"/>
        </w:rPr>
        <w:t xml:space="preserve">муниципальной услуги </w:t>
      </w:r>
      <w:r>
        <w:rPr>
          <w:rFonts w:ascii="Times New Roman" w:hAnsi="Times New Roman"/>
          <w:sz w:val="28"/>
        </w:rPr>
        <w:t xml:space="preserve">- не более </w:t>
      </w:r>
      <w:r>
        <w:rPr>
          <w:rFonts w:ascii="Times New Roman" w:hAnsi="Times New Roman"/>
          <w:sz w:val="28"/>
        </w:rPr>
        <w:t xml:space="preserve">1 </w:t>
      </w:r>
      <w:r>
        <w:rPr>
          <w:rFonts w:ascii="Times New Roman" w:hAnsi="Times New Roman"/>
          <w:sz w:val="28"/>
        </w:rPr>
        <w:t xml:space="preserve">рабочего </w:t>
      </w:r>
      <w:r>
        <w:rPr>
          <w:rFonts w:ascii="Times New Roman" w:hAnsi="Times New Roman"/>
          <w:sz w:val="28"/>
        </w:rPr>
        <w:t>дня.</w:t>
      </w:r>
    </w:p>
    <w:p w14:paraId="1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 </w:t>
      </w:r>
      <w:bookmarkStart w:id="8" w:name="Par395"/>
      <w:bookmarkEnd w:id="8"/>
      <w:r>
        <w:rPr>
          <w:rFonts w:ascii="Times New Roman" w:hAnsi="Times New Roman"/>
          <w:sz w:val="28"/>
        </w:rPr>
        <w:t>Прием и регистрация заявления и документов о предоставлении муниципальной услуги.</w:t>
      </w:r>
    </w:p>
    <w:p w14:paraId="14010000">
      <w:pPr>
        <w:widowControl w:val="0"/>
        <w:spacing w:after="0" w:line="240" w:lineRule="auto"/>
        <w:ind w:firstLine="709" w:left="0"/>
        <w:jc w:val="both"/>
        <w:rPr>
          <w:rFonts w:ascii="Times New Roman" w:hAnsi="Times New Roman"/>
          <w:sz w:val="28"/>
        </w:rPr>
      </w:pPr>
      <w:r>
        <w:rPr>
          <w:rFonts w:ascii="Times New Roman" w:hAnsi="Times New Roman"/>
          <w:sz w:val="28"/>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r>
        <w:rPr>
          <w:rFonts w:ascii="Times New Roman" w:hAnsi="Times New Roman"/>
          <w:sz w:val="28"/>
        </w:rPr>
        <w:t>, способом, указанным в п. 2.2 административного регламента</w:t>
      </w:r>
      <w:r>
        <w:rPr>
          <w:rFonts w:ascii="Times New Roman" w:hAnsi="Times New Roman"/>
          <w:sz w:val="28"/>
        </w:rPr>
        <w:t>.</w:t>
      </w:r>
    </w:p>
    <w:p w14:paraId="1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3.1.2.2. Содержание административного действия, продолжительность </w:t>
      </w:r>
      <w:r>
        <w:rPr>
          <w:rFonts w:ascii="Times New Roman" w:hAnsi="Times New Roman"/>
          <w:sz w:val="28"/>
        </w:rPr>
        <w:t>и(</w:t>
      </w:r>
      <w:r>
        <w:rPr>
          <w:rFonts w:ascii="Times New Roman" w:hAnsi="Times New Roman"/>
          <w:sz w:val="28"/>
        </w:rPr>
        <w:t>или) максимальный срок его выполнения: работник Администрации, ответственный за обработку входящих документов, принимает представленные</w:t>
      </w:r>
      <w:r>
        <w:rPr>
          <w:rFonts w:ascii="Times New Roman" w:hAnsi="Times New Roman"/>
          <w:sz w:val="28"/>
        </w:rPr>
        <w:t xml:space="preserve"> </w:t>
      </w:r>
      <w:r>
        <w:rPr>
          <w:rFonts w:ascii="Times New Roman" w:hAnsi="Times New Roman"/>
          <w:sz w:val="28"/>
        </w:rPr>
        <w:t xml:space="preserve">на </w:t>
      </w:r>
      <w:r>
        <w:rPr>
          <w:rFonts w:ascii="Times New Roman" w:hAnsi="Times New Roman"/>
          <w:sz w:val="28"/>
        </w:rPr>
        <w:t xml:space="preserve">бумажном </w:t>
      </w:r>
      <w:r>
        <w:rPr>
          <w:rFonts w:ascii="Times New Roman" w:hAnsi="Times New Roman"/>
          <w:sz w:val="28"/>
        </w:rPr>
        <w:t>носителе</w:t>
      </w:r>
      <w:r>
        <w:rPr>
          <w:rFonts w:ascii="Times New Roman" w:hAnsi="Times New Roman"/>
          <w:sz w:val="28"/>
        </w:rPr>
        <w:t xml:space="preserve"> либо </w:t>
      </w:r>
      <w:r>
        <w:rPr>
          <w:rFonts w:ascii="Times New Roman" w:hAnsi="Times New Roman"/>
          <w:sz w:val="28"/>
        </w:rPr>
        <w:t xml:space="preserve">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w:t>
      </w:r>
      <w:r>
        <w:rPr>
          <w:rFonts w:ascii="Times New Roman" w:hAnsi="Times New Roman"/>
          <w:sz w:val="28"/>
        </w:rPr>
        <w:t>на</w:t>
      </w:r>
      <w:r>
        <w:rPr>
          <w:rFonts w:ascii="Times New Roman" w:hAnsi="Times New Roman"/>
          <w:sz w:val="28"/>
        </w:rPr>
        <w:t xml:space="preserve"> бумажном </w:t>
      </w:r>
      <w:r>
        <w:rPr>
          <w:rFonts w:ascii="Times New Roman" w:hAnsi="Times New Roman"/>
          <w:sz w:val="28"/>
        </w:rPr>
        <w:t>носителе</w:t>
      </w:r>
      <w:r>
        <w:rPr>
          <w:rFonts w:ascii="Times New Roman" w:hAnsi="Times New Roman"/>
          <w:sz w:val="28"/>
        </w:rPr>
        <w:t xml:space="preserve"> либо </w:t>
      </w:r>
      <w:r>
        <w:rPr>
          <w:rFonts w:ascii="Times New Roman" w:hAnsi="Times New Roman"/>
          <w:sz w:val="28"/>
        </w:rPr>
        <w:t>посредством АИС «</w:t>
      </w:r>
      <w:r>
        <w:rPr>
          <w:rFonts w:ascii="Times New Roman" w:hAnsi="Times New Roman"/>
          <w:sz w:val="28"/>
        </w:rPr>
        <w:t>Межвед</w:t>
      </w:r>
      <w:r>
        <w:rPr>
          <w:rFonts w:ascii="Times New Roman" w:hAnsi="Times New Roman"/>
          <w:sz w:val="28"/>
        </w:rPr>
        <w:t xml:space="preserve"> ЛО» в соответствии с правилами делопроизводства, установленными в Администрации, в течение не более 1 (одного) рабочего дня.</w:t>
      </w:r>
    </w:p>
    <w:p w14:paraId="1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3.1.2.2.1. </w:t>
      </w:r>
      <w:r>
        <w:rPr>
          <w:rFonts w:ascii="Times New Roman" w:hAnsi="Times New Roman"/>
          <w:sz w:val="28"/>
        </w:rPr>
        <w:t xml:space="preserve">При наличии оснований для отказа в приеме документов, предусмотренных пунктом 2.9 настоящего </w:t>
      </w:r>
      <w:r>
        <w:rPr>
          <w:rFonts w:ascii="Times New Roman" w:hAnsi="Times New Roman"/>
          <w:sz w:val="28"/>
        </w:rPr>
        <w:t>а</w:t>
      </w:r>
      <w:r>
        <w:rPr>
          <w:rFonts w:ascii="Times New Roman" w:hAnsi="Times New Roman"/>
          <w:sz w:val="28"/>
        </w:rPr>
        <w:t>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w:t>
      </w:r>
      <w:r>
        <w:rPr>
          <w:rFonts w:ascii="Times New Roman" w:hAnsi="Times New Roman"/>
          <w:sz w:val="28"/>
        </w:rPr>
        <w:t xml:space="preserve">, </w:t>
      </w:r>
      <w:r>
        <w:rPr>
          <w:rFonts w:ascii="Times New Roman" w:hAnsi="Times New Roman"/>
          <w:sz w:val="28"/>
        </w:rPr>
        <w:t>соответствующего статуса в АИС «Межвед ЛО».</w:t>
      </w:r>
    </w:p>
    <w:p w14:paraId="17010000">
      <w:pPr>
        <w:widowControl w:val="0"/>
        <w:spacing w:after="0" w:line="240" w:lineRule="auto"/>
        <w:ind w:firstLine="709" w:left="0"/>
        <w:jc w:val="both"/>
        <w:rPr>
          <w:rFonts w:ascii="Times New Roman" w:hAnsi="Times New Roman"/>
          <w:sz w:val="28"/>
        </w:rPr>
      </w:pPr>
      <w:r>
        <w:rPr>
          <w:rFonts w:ascii="Times New Roman" w:hAnsi="Times New Roman"/>
          <w:sz w:val="28"/>
        </w:rPr>
        <w:t>3.1.2.3. Лицо, ответственное за выполнение административной процедуры: работник Администрации, ответственный за обработку входящих документов.</w:t>
      </w:r>
    </w:p>
    <w:p w14:paraId="18010000">
      <w:pPr>
        <w:widowControl w:val="0"/>
        <w:spacing w:after="0" w:line="240" w:lineRule="auto"/>
        <w:ind w:firstLine="709" w:left="0"/>
        <w:jc w:val="both"/>
        <w:rPr>
          <w:rFonts w:ascii="Times New Roman" w:hAnsi="Times New Roman"/>
          <w:sz w:val="28"/>
        </w:rPr>
      </w:pPr>
      <w:r>
        <w:rPr>
          <w:rFonts w:ascii="Times New Roman" w:hAnsi="Times New Roman"/>
          <w:sz w:val="28"/>
        </w:rPr>
        <w:t>3.1.2.4. Критери</w:t>
      </w:r>
      <w:r>
        <w:rPr>
          <w:rFonts w:ascii="Times New Roman" w:hAnsi="Times New Roman"/>
          <w:sz w:val="28"/>
        </w:rPr>
        <w:t>и</w:t>
      </w:r>
      <w:r>
        <w:rPr>
          <w:rFonts w:ascii="Times New Roman" w:hAnsi="Times New Roman"/>
          <w:sz w:val="28"/>
        </w:rPr>
        <w:t xml:space="preserve">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14:paraId="1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3.1.2.5. Результат выполнения административной процедуры: </w:t>
      </w:r>
    </w:p>
    <w:p w14:paraId="1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отказ в приеме заявления и документов о предоставлении муниципальной услуги и </w:t>
      </w:r>
      <w:r>
        <w:rPr>
          <w:rFonts w:ascii="Times New Roman" w:hAnsi="Times New Roman"/>
          <w:sz w:val="28"/>
        </w:rPr>
        <w:t xml:space="preserve">выдача </w:t>
      </w:r>
      <w:r>
        <w:rPr>
          <w:rFonts w:ascii="Times New Roman" w:hAnsi="Times New Roman"/>
          <w:sz w:val="28"/>
        </w:rPr>
        <w:t xml:space="preserve">решения об отказе </w:t>
      </w:r>
      <w:r>
        <w:rPr>
          <w:rFonts w:ascii="Times New Roman" w:hAnsi="Times New Roman"/>
          <w:sz w:val="28"/>
        </w:rPr>
        <w:t xml:space="preserve">в Администрации или в МФЦ </w:t>
      </w:r>
      <w:r>
        <w:rPr>
          <w:rFonts w:ascii="Times New Roman" w:hAnsi="Times New Roman"/>
          <w:sz w:val="28"/>
        </w:rPr>
        <w:t xml:space="preserve">либо </w:t>
      </w:r>
      <w:r>
        <w:rPr>
          <w:rFonts w:ascii="Times New Roman" w:hAnsi="Times New Roman"/>
          <w:sz w:val="28"/>
        </w:rPr>
        <w:t xml:space="preserve">направление </w:t>
      </w:r>
      <w:r>
        <w:rPr>
          <w:rFonts w:ascii="Times New Roman" w:hAnsi="Times New Roman"/>
          <w:sz w:val="28"/>
        </w:rPr>
        <w:t>соответствующего статуса в АИС «Межвед ЛО» заявите</w:t>
      </w:r>
      <w:r>
        <w:rPr>
          <w:rFonts w:ascii="Times New Roman" w:hAnsi="Times New Roman"/>
          <w:sz w:val="28"/>
        </w:rPr>
        <w:t>лю в личный кабинет ПГУ ЛО/ЕПГУ</w:t>
      </w:r>
      <w:r>
        <w:rPr>
          <w:rFonts w:ascii="Times New Roman" w:hAnsi="Times New Roman"/>
          <w:sz w:val="28"/>
        </w:rPr>
        <w:t>;</w:t>
      </w:r>
    </w:p>
    <w:p w14:paraId="1B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прием заявления и документов о предоставлении муниципальной услуги к рассмотрению </w:t>
      </w:r>
      <w:r>
        <w:rPr>
          <w:rFonts w:ascii="Times New Roman" w:hAnsi="Times New Roman"/>
          <w:sz w:val="28"/>
        </w:rPr>
        <w:t xml:space="preserve">на бумажном носителе либо </w:t>
      </w:r>
      <w:r>
        <w:rPr>
          <w:rFonts w:ascii="Times New Roman" w:hAnsi="Times New Roman"/>
          <w:sz w:val="28"/>
        </w:rPr>
        <w:t>в АИС «</w:t>
      </w:r>
      <w:r>
        <w:rPr>
          <w:rFonts w:ascii="Times New Roman" w:hAnsi="Times New Roman"/>
          <w:sz w:val="28"/>
        </w:rPr>
        <w:t>Межвед</w:t>
      </w:r>
      <w:r>
        <w:rPr>
          <w:rFonts w:ascii="Times New Roman" w:hAnsi="Times New Roman"/>
          <w:sz w:val="28"/>
        </w:rPr>
        <w:t xml:space="preserve"> ЛО».</w:t>
      </w:r>
    </w:p>
    <w:p w14:paraId="1C010000">
      <w:pPr>
        <w:pStyle w:val="Style_1"/>
        <w:ind w:firstLine="709" w:left="0"/>
        <w:jc w:val="both"/>
        <w:rPr>
          <w:rFonts w:ascii="Times New Roman" w:hAnsi="Times New Roman"/>
          <w:sz w:val="28"/>
        </w:rPr>
      </w:pPr>
      <w:r>
        <w:rPr>
          <w:rFonts w:ascii="Times New Roman" w:hAnsi="Times New Roman"/>
          <w:sz w:val="28"/>
        </w:rPr>
        <w:t xml:space="preserve">3.1.3. Рассмотрение </w:t>
      </w:r>
      <w:r>
        <w:rPr>
          <w:rFonts w:ascii="Times New Roman" w:hAnsi="Times New Roman"/>
          <w:sz w:val="28"/>
        </w:rPr>
        <w:t xml:space="preserve">заявления и </w:t>
      </w:r>
      <w:r>
        <w:rPr>
          <w:rFonts w:ascii="Times New Roman" w:hAnsi="Times New Roman"/>
          <w:sz w:val="28"/>
        </w:rPr>
        <w:t xml:space="preserve">документов о предоставлении </w:t>
      </w:r>
      <w:r>
        <w:rPr>
          <w:rFonts w:ascii="Times New Roman" w:hAnsi="Times New Roman"/>
          <w:sz w:val="28"/>
        </w:rPr>
        <w:t>муниципальной услуги</w:t>
      </w:r>
      <w:r>
        <w:rPr>
          <w:rFonts w:ascii="Times New Roman" w:hAnsi="Times New Roman"/>
          <w:sz w:val="28"/>
        </w:rPr>
        <w:t>.</w:t>
      </w:r>
    </w:p>
    <w:p w14:paraId="1D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Основание для начала административной процедуры: </w:t>
      </w:r>
      <w:r>
        <w:rPr>
          <w:rFonts w:ascii="Times New Roman" w:hAnsi="Times New Roman"/>
          <w:sz w:val="28"/>
        </w:rPr>
        <w:t>прием заявления и документов в АИС «Межвед ЛО» работником Администрации, ответственным за рассмотрение документов и формирование проекта решения.</w:t>
      </w:r>
    </w:p>
    <w:p w14:paraId="1E010000">
      <w:pPr>
        <w:pStyle w:val="Style_1"/>
        <w:ind w:firstLine="709" w:left="0"/>
        <w:jc w:val="both"/>
        <w:rPr>
          <w:rFonts w:ascii="Times New Roman" w:hAnsi="Times New Roman"/>
          <w:sz w:val="28"/>
        </w:rPr>
      </w:pPr>
      <w:r>
        <w:rPr>
          <w:rFonts w:ascii="Times New Roman" w:hAnsi="Times New Roman"/>
          <w:sz w:val="28"/>
        </w:rPr>
        <w:t xml:space="preserve">3.1.3.2. </w:t>
      </w:r>
      <w:r>
        <w:rPr>
          <w:rFonts w:ascii="Times New Roman" w:hAnsi="Times New Roman"/>
          <w:sz w:val="28"/>
        </w:rPr>
        <w:t xml:space="preserve">Содержание административного действия (административных действий), продолжительность </w:t>
      </w:r>
      <w:r>
        <w:rPr>
          <w:rFonts w:ascii="Times New Roman" w:hAnsi="Times New Roman"/>
          <w:sz w:val="28"/>
        </w:rPr>
        <w:t>и(</w:t>
      </w:r>
      <w:r>
        <w:rPr>
          <w:rFonts w:ascii="Times New Roman" w:hAnsi="Times New Roman"/>
          <w:sz w:val="28"/>
        </w:rPr>
        <w:t>или) максимальный срок его (их) выполнения:</w:t>
      </w:r>
    </w:p>
    <w:p w14:paraId="1F010000">
      <w:pPr>
        <w:pStyle w:val="Style_1"/>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w:t>
      </w:r>
      <w:r>
        <w:rPr>
          <w:rFonts w:ascii="Times New Roman" w:hAnsi="Times New Roman"/>
          <w:sz w:val="28"/>
        </w:rPr>
        <w:t>заявлении</w:t>
      </w:r>
      <w:r>
        <w:rPr>
          <w:rFonts w:ascii="Times New Roman" w:hAnsi="Times New Roman"/>
          <w:sz w:val="28"/>
        </w:rPr>
        <w:t xml:space="preserve"> и документах, в целях оценки их соответствия требованиям </w:t>
      </w:r>
      <w:r>
        <w:rPr>
          <w:rFonts w:ascii="Times New Roman" w:hAnsi="Times New Roman"/>
          <w:sz w:val="28"/>
        </w:rPr>
        <w:t>и условиям на получение муниципальной услуги</w:t>
      </w:r>
      <w:r>
        <w:rPr>
          <w:rFonts w:ascii="Times New Roman" w:hAnsi="Times New Roman"/>
          <w:sz w:val="28"/>
        </w:rPr>
        <w:t xml:space="preserve">; </w:t>
      </w:r>
    </w:p>
    <w:p w14:paraId="20010000">
      <w:pPr>
        <w:pStyle w:val="Style_1"/>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w:t>
      </w:r>
      <w:r>
        <w:rPr>
          <w:rFonts w:ascii="Times New Roman" w:hAnsi="Times New Roman"/>
          <w:sz w:val="28"/>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«Межвед ЛО» в течение не более</w:t>
      </w:r>
      <w:r>
        <w:rPr>
          <w:rFonts w:ascii="Times New Roman" w:hAnsi="Times New Roman"/>
          <w:sz w:val="28"/>
        </w:rPr>
        <w:t xml:space="preserve"> 5</w:t>
      </w:r>
      <w:r>
        <w:rPr>
          <w:rFonts w:ascii="Times New Roman" w:hAnsi="Times New Roman"/>
          <w:sz w:val="28"/>
        </w:rPr>
        <w:t xml:space="preserve"> рабочих</w:t>
      </w:r>
      <w:r>
        <w:rPr>
          <w:rFonts w:ascii="Times New Roman" w:hAnsi="Times New Roman"/>
          <w:sz w:val="28"/>
        </w:rPr>
        <w:t xml:space="preserve"> дней </w:t>
      </w:r>
      <w:r>
        <w:rPr>
          <w:rFonts w:ascii="Times New Roman" w:hAnsi="Times New Roman"/>
          <w:sz w:val="28"/>
        </w:rPr>
        <w:t>с даты окончания</w:t>
      </w:r>
      <w:r>
        <w:rPr>
          <w:rFonts w:ascii="Times New Roman" w:hAnsi="Times New Roman"/>
          <w:sz w:val="28"/>
        </w:rPr>
        <w:t xml:space="preserve"> первой </w:t>
      </w:r>
      <w:r>
        <w:rPr>
          <w:rFonts w:ascii="Times New Roman" w:hAnsi="Times New Roman"/>
          <w:sz w:val="28"/>
        </w:rPr>
        <w:t>административной процедуры;</w:t>
      </w:r>
    </w:p>
    <w:p w14:paraId="21010000">
      <w:pPr>
        <w:pStyle w:val="Style_1"/>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14:paraId="22010000">
      <w:pPr>
        <w:pStyle w:val="Style_1"/>
        <w:ind w:firstLine="709" w:left="0"/>
        <w:jc w:val="both"/>
        <w:rPr>
          <w:rFonts w:ascii="Times New Roman" w:hAnsi="Times New Roman"/>
          <w:sz w:val="28"/>
        </w:rPr>
      </w:pPr>
      <w:r>
        <w:rPr>
          <w:rFonts w:ascii="Times New Roman" w:hAnsi="Times New Roman"/>
          <w:sz w:val="28"/>
        </w:rPr>
        <w:t xml:space="preserve">Общий срок выполнения административных действий: не </w:t>
      </w:r>
      <w:r>
        <w:rPr>
          <w:rFonts w:ascii="Times New Roman" w:hAnsi="Times New Roman"/>
          <w:sz w:val="28"/>
        </w:rPr>
        <w:t xml:space="preserve">более </w:t>
      </w:r>
      <w:r>
        <w:rPr>
          <w:rFonts w:ascii="Times New Roman" w:hAnsi="Times New Roman"/>
          <w:sz w:val="28"/>
        </w:rPr>
        <w:t xml:space="preserve">10 </w:t>
      </w:r>
      <w:r>
        <w:rPr>
          <w:rFonts w:ascii="Times New Roman" w:hAnsi="Times New Roman"/>
          <w:sz w:val="28"/>
        </w:rPr>
        <w:t>рабочих д</w:t>
      </w:r>
      <w:r>
        <w:rPr>
          <w:rFonts w:ascii="Times New Roman" w:hAnsi="Times New Roman"/>
          <w:sz w:val="28"/>
        </w:rPr>
        <w:t>ней</w:t>
      </w:r>
      <w:r>
        <w:rPr>
          <w:rFonts w:ascii="Times New Roman" w:hAnsi="Times New Roman"/>
          <w:sz w:val="28"/>
        </w:rPr>
        <w:t xml:space="preserve"> (в период </w:t>
      </w:r>
      <w:r>
        <w:rPr>
          <w:rFonts w:ascii="Times New Roman" w:hAnsi="Times New Roman"/>
          <w:sz w:val="28"/>
        </w:rPr>
        <w:t xml:space="preserve">до </w:t>
      </w:r>
      <w:r>
        <w:rPr>
          <w:rFonts w:ascii="Times New Roman" w:hAnsi="Times New Roman"/>
          <w:sz w:val="28"/>
        </w:rPr>
        <w:t>01.01.2025</w:t>
      </w:r>
      <w:r>
        <w:rPr>
          <w:rFonts w:ascii="Times New Roman" w:hAnsi="Times New Roman"/>
          <w:sz w:val="28"/>
        </w:rPr>
        <w:t xml:space="preserve"> </w:t>
      </w:r>
      <w:r>
        <w:rPr>
          <w:rFonts w:ascii="Times New Roman" w:hAnsi="Times New Roman"/>
          <w:sz w:val="28"/>
        </w:rPr>
        <w:t>- не более 6 рабочих дней)</w:t>
      </w:r>
      <w:r>
        <w:rPr>
          <w:rFonts w:ascii="Times New Roman" w:hAnsi="Times New Roman"/>
          <w:sz w:val="28"/>
        </w:rPr>
        <w:t>.</w:t>
      </w:r>
    </w:p>
    <w:p w14:paraId="23010000">
      <w:pPr>
        <w:pStyle w:val="Style_1"/>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3</w:t>
      </w:r>
      <w:r>
        <w:rPr>
          <w:rFonts w:ascii="Times New Roman" w:hAnsi="Times New Roman"/>
          <w:sz w:val="28"/>
        </w:rPr>
        <w:t xml:space="preserve">. </w:t>
      </w:r>
      <w:r>
        <w:rPr>
          <w:rFonts w:ascii="Times New Roman" w:hAnsi="Times New Roman"/>
          <w:sz w:val="28"/>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r>
        <w:rPr>
          <w:rFonts w:ascii="Times New Roman" w:hAnsi="Times New Roman"/>
          <w:sz w:val="28"/>
        </w:rPr>
        <w:fldChar w:fldCharType="begin"/>
      </w:r>
      <w:r>
        <w:rPr>
          <w:rFonts w:ascii="Times New Roman" w:hAnsi="Times New Roman"/>
          <w:sz w:val="28"/>
        </w:rPr>
        <w:instrText>HYPERLINK "consultantplus://offline/ref=E661085ED54F412FA5CA6470B032C1BB03930D6B0444493D44858794BCC1F3B37FEFC86A6C24R6L"</w:instrText>
      </w:r>
      <w:r>
        <w:rPr>
          <w:rFonts w:ascii="Times New Roman" w:hAnsi="Times New Roman"/>
          <w:sz w:val="28"/>
        </w:rPr>
        <w:fldChar w:fldCharType="separate"/>
      </w:r>
      <w:r>
        <w:rPr>
          <w:rFonts w:ascii="Times New Roman" w:hAnsi="Times New Roman"/>
          <w:sz w:val="28"/>
        </w:rPr>
        <w:t>статьей 3.5</w:t>
      </w:r>
      <w:r>
        <w:rPr>
          <w:rFonts w:ascii="Times New Roman" w:hAnsi="Times New Roman"/>
          <w:sz w:val="28"/>
        </w:rPr>
        <w:fldChar w:fldCharType="end"/>
      </w:r>
      <w:r>
        <w:rPr>
          <w:rFonts w:ascii="Times New Roman" w:hAnsi="Times New Roman"/>
          <w:sz w:val="28"/>
        </w:rPr>
        <w:t xml:space="preserve"> Федерального закона от 25 октября 2001 года </w:t>
      </w:r>
      <w:r>
        <w:rPr>
          <w:rFonts w:ascii="Times New Roman" w:hAnsi="Times New Roman"/>
          <w:sz w:val="28"/>
        </w:rPr>
        <w:t>№</w:t>
      </w:r>
      <w:r>
        <w:rPr>
          <w:rFonts w:ascii="Times New Roman" w:hAnsi="Times New Roman"/>
          <w:sz w:val="28"/>
        </w:rPr>
        <w:t xml:space="preserve"> 137-ФЗ </w:t>
      </w:r>
      <w:r>
        <w:rPr>
          <w:rFonts w:ascii="Times New Roman" w:hAnsi="Times New Roman"/>
          <w:sz w:val="28"/>
        </w:rPr>
        <w:t>«</w:t>
      </w:r>
      <w:r>
        <w:rPr>
          <w:rFonts w:ascii="Times New Roman" w:hAnsi="Times New Roman"/>
          <w:sz w:val="28"/>
        </w:rPr>
        <w:t>О введении в действие Земельного кодекса Российской Федерации</w:t>
      </w:r>
      <w:r>
        <w:rPr>
          <w:rFonts w:ascii="Times New Roman" w:hAnsi="Times New Roman"/>
          <w:sz w:val="28"/>
        </w:rPr>
        <w:t>»</w:t>
      </w:r>
      <w:r>
        <w:rPr>
          <w:rFonts w:ascii="Times New Roman" w:hAnsi="Times New Roman"/>
          <w:sz w:val="28"/>
        </w:rPr>
        <w:t>, срок выполнения административной процедуры мож</w:t>
      </w:r>
      <w:r>
        <w:rPr>
          <w:rFonts w:ascii="Times New Roman" w:hAnsi="Times New Roman"/>
          <w:sz w:val="28"/>
        </w:rPr>
        <w:t xml:space="preserve">ет быть продлен не более чем до </w:t>
      </w:r>
      <w:r>
        <w:rPr>
          <w:rFonts w:ascii="Times New Roman" w:hAnsi="Times New Roman"/>
          <w:sz w:val="28"/>
        </w:rPr>
        <w:t xml:space="preserve"> </w:t>
      </w:r>
      <w:r>
        <w:rPr>
          <w:rFonts w:ascii="Times New Roman" w:hAnsi="Times New Roman"/>
          <w:sz w:val="28"/>
        </w:rPr>
        <w:t xml:space="preserve">31 </w:t>
      </w:r>
      <w:r>
        <w:rPr>
          <w:rFonts w:ascii="Times New Roman" w:hAnsi="Times New Roman"/>
          <w:sz w:val="28"/>
        </w:rPr>
        <w:t xml:space="preserve">календарного </w:t>
      </w:r>
      <w:r>
        <w:rPr>
          <w:rFonts w:ascii="Times New Roman" w:hAnsi="Times New Roman"/>
          <w:sz w:val="28"/>
        </w:rPr>
        <w:t>дн</w:t>
      </w:r>
      <w:r>
        <w:rPr>
          <w:rFonts w:ascii="Times New Roman" w:hAnsi="Times New Roman"/>
          <w:sz w:val="28"/>
        </w:rPr>
        <w:t>я</w:t>
      </w:r>
      <w:r>
        <w:rPr>
          <w:rFonts w:ascii="Times New Roman" w:hAnsi="Times New Roman"/>
          <w:sz w:val="28"/>
        </w:rPr>
        <w:t xml:space="preserve"> </w:t>
      </w:r>
      <w:r>
        <w:rPr>
          <w:rFonts w:ascii="Times New Roman" w:hAnsi="Times New Roman"/>
          <w:sz w:val="28"/>
        </w:rPr>
        <w:t xml:space="preserve">(в период до </w:t>
      </w:r>
      <w:r>
        <w:rPr>
          <w:rFonts w:ascii="Times New Roman" w:hAnsi="Times New Roman"/>
          <w:sz w:val="28"/>
        </w:rPr>
        <w:t>01.01.2025</w:t>
      </w:r>
      <w:r>
        <w:rPr>
          <w:rFonts w:ascii="Times New Roman" w:hAnsi="Times New Roman"/>
          <w:sz w:val="28"/>
        </w:rPr>
        <w:t xml:space="preserve"> </w:t>
      </w:r>
      <w:r>
        <w:rPr>
          <w:rFonts w:ascii="Times New Roman" w:hAnsi="Times New Roman"/>
          <w:sz w:val="28"/>
        </w:rPr>
        <w:t>- не более чем до</w:t>
      </w:r>
      <w:r>
        <w:rPr>
          <w:rFonts w:ascii="Times New Roman" w:hAnsi="Times New Roman"/>
          <w:sz w:val="28"/>
        </w:rPr>
        <w:t xml:space="preserve"> </w:t>
      </w:r>
      <w:r>
        <w:rPr>
          <w:rFonts w:ascii="Times New Roman" w:hAnsi="Times New Roman"/>
          <w:sz w:val="28"/>
        </w:rPr>
        <w:t>1</w:t>
      </w:r>
      <w:r>
        <w:rPr>
          <w:rFonts w:ascii="Times New Roman" w:hAnsi="Times New Roman"/>
          <w:sz w:val="28"/>
        </w:rPr>
        <w:t>6</w:t>
      </w:r>
      <w:r>
        <w:rPr>
          <w:rFonts w:ascii="Times New Roman" w:hAnsi="Times New Roman"/>
          <w:sz w:val="28"/>
        </w:rPr>
        <w:t xml:space="preserve"> </w:t>
      </w:r>
      <w:r>
        <w:rPr>
          <w:rFonts w:ascii="Times New Roman" w:hAnsi="Times New Roman"/>
          <w:sz w:val="28"/>
        </w:rPr>
        <w:t xml:space="preserve">календарных </w:t>
      </w:r>
      <w:r>
        <w:rPr>
          <w:rFonts w:ascii="Times New Roman" w:hAnsi="Times New Roman"/>
          <w:sz w:val="28"/>
        </w:rPr>
        <w:t>дней)</w:t>
      </w:r>
      <w:r>
        <w:rPr>
          <w:rFonts w:ascii="Times New Roman" w:hAnsi="Times New Roman"/>
          <w:sz w:val="28"/>
        </w:rPr>
        <w:t>.</w:t>
      </w:r>
      <w:r>
        <w:t xml:space="preserve"> </w:t>
      </w:r>
      <w:r>
        <w:rPr>
          <w:rFonts w:ascii="Times New Roman" w:hAnsi="Times New Roman"/>
          <w:sz w:val="28"/>
        </w:rPr>
        <w:t>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14:paraId="24010000">
      <w:pPr>
        <w:pStyle w:val="Style_1"/>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4</w:t>
      </w:r>
      <w:r>
        <w:rPr>
          <w:rFonts w:ascii="Times New Roman" w:hAnsi="Times New Roman"/>
          <w:sz w:val="28"/>
        </w:rPr>
        <w:t xml:space="preserve">. В случае установления специалистом оснований, перечисленных в </w:t>
      </w:r>
      <w:r>
        <w:rPr>
          <w:rFonts w:ascii="Times New Roman" w:hAnsi="Times New Roman"/>
          <w:sz w:val="28"/>
        </w:rPr>
        <w:fldChar w:fldCharType="begin"/>
      </w:r>
      <w:r>
        <w:rPr>
          <w:rFonts w:ascii="Times New Roman" w:hAnsi="Times New Roman"/>
          <w:sz w:val="28"/>
        </w:rPr>
        <w:instrText>HYPERLINK \l "P125"</w:instrText>
      </w:r>
      <w:r>
        <w:rPr>
          <w:rFonts w:ascii="Times New Roman" w:hAnsi="Times New Roman"/>
          <w:sz w:val="28"/>
        </w:rPr>
        <w:fldChar w:fldCharType="separate"/>
      </w:r>
      <w:r>
        <w:rPr>
          <w:rFonts w:ascii="Times New Roman" w:hAnsi="Times New Roman"/>
          <w:sz w:val="28"/>
        </w:rPr>
        <w:t>пункте 2.8</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административного </w:t>
      </w:r>
      <w:r>
        <w:rPr>
          <w:rFonts w:ascii="Times New Roman" w:hAnsi="Times New Roman"/>
          <w:sz w:val="28"/>
        </w:rPr>
        <w:t>регламента, принимается решение о приостановлении срока рассмотрения поданного заявления с уведомлением заявителя.</w:t>
      </w:r>
    </w:p>
    <w:p w14:paraId="25010000">
      <w:pPr>
        <w:pStyle w:val="Style_1"/>
        <w:ind w:firstLine="709" w:left="0"/>
        <w:jc w:val="both"/>
        <w:rPr>
          <w:rFonts w:ascii="Times New Roman" w:hAnsi="Times New Roman"/>
          <w:sz w:val="28"/>
        </w:rPr>
      </w:pPr>
      <w:r>
        <w:rPr>
          <w:rFonts w:ascii="Times New Roman" w:hAnsi="Times New Roman"/>
          <w:sz w:val="28"/>
        </w:rPr>
        <w:t>Срок рассмотрения поданного заявления приостанавливается до принятия решения об утверждении ранее направленной или представленной другим лицом схемы расположения земельного участка или до принятия решения об отказе в утверждении указанной схемы.</w:t>
      </w:r>
    </w:p>
    <w:p w14:paraId="26010000">
      <w:pPr>
        <w:pStyle w:val="Style_1"/>
        <w:ind w:firstLine="709" w:left="0"/>
        <w:jc w:val="both"/>
        <w:rPr>
          <w:rFonts w:ascii="Times New Roman" w:hAnsi="Times New Roman"/>
          <w:sz w:val="28"/>
        </w:rPr>
      </w:pPr>
      <w:r>
        <w:rPr>
          <w:rFonts w:ascii="Times New Roman" w:hAnsi="Times New Roman"/>
          <w:sz w:val="28"/>
        </w:rPr>
        <w:t xml:space="preserve">В случае принятия решения об утверждении ранее направленной или представленной схемы расположения земельного участка принимается и направляется заявителю решение об отказе в предоставлении </w:t>
      </w:r>
      <w:r>
        <w:rPr>
          <w:rFonts w:ascii="Times New Roman" w:hAnsi="Times New Roman"/>
          <w:sz w:val="28"/>
        </w:rPr>
        <w:t>муниципальной услуги</w:t>
      </w:r>
      <w:r>
        <w:rPr>
          <w:rFonts w:ascii="Times New Roman" w:hAnsi="Times New Roman"/>
          <w:sz w:val="28"/>
        </w:rPr>
        <w:t>.</w:t>
      </w:r>
    </w:p>
    <w:p w14:paraId="27010000">
      <w:pPr>
        <w:pStyle w:val="Style_1"/>
        <w:ind w:firstLine="709" w:left="0"/>
        <w:jc w:val="both"/>
        <w:rPr>
          <w:rFonts w:ascii="Times New Roman" w:hAnsi="Times New Roman"/>
          <w:sz w:val="28"/>
        </w:rPr>
      </w:pPr>
      <w:r>
        <w:rPr>
          <w:rFonts w:ascii="Times New Roman" w:hAnsi="Times New Roman"/>
          <w:sz w:val="28"/>
        </w:rPr>
        <w:t>В случае принятия решения об отказе в утверждении ранее направленной или представленной другим лицом схемы расположения земельного участка, сроки рассмотрения поданного заявления возобновляются со дня, следующего за днем принятия указанного решения.</w:t>
      </w:r>
    </w:p>
    <w:p w14:paraId="28010000">
      <w:pPr>
        <w:pStyle w:val="Style_1"/>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5</w:t>
      </w:r>
      <w:r>
        <w:rPr>
          <w:rFonts w:ascii="Times New Roman" w:hAnsi="Times New Roman"/>
          <w:sz w:val="28"/>
        </w:rPr>
        <w:t xml:space="preserve">. В случае установления специалистом оснований, перечисленных в </w:t>
      </w:r>
      <w:r>
        <w:rPr>
          <w:rFonts w:ascii="Times New Roman" w:hAnsi="Times New Roman"/>
          <w:sz w:val="28"/>
        </w:rPr>
        <w:fldChar w:fldCharType="begin"/>
      </w:r>
      <w:r>
        <w:rPr>
          <w:rFonts w:ascii="Times New Roman" w:hAnsi="Times New Roman"/>
          <w:sz w:val="28"/>
        </w:rPr>
        <w:instrText>HYPERLINK \l "P129"</w:instrText>
      </w:r>
      <w:r>
        <w:rPr>
          <w:rFonts w:ascii="Times New Roman" w:hAnsi="Times New Roman"/>
          <w:sz w:val="28"/>
        </w:rPr>
        <w:fldChar w:fldCharType="separate"/>
      </w:r>
      <w:r>
        <w:rPr>
          <w:rFonts w:ascii="Times New Roman" w:hAnsi="Times New Roman"/>
          <w:sz w:val="28"/>
        </w:rPr>
        <w:t>пункте 2.</w:t>
      </w:r>
      <w:r>
        <w:rPr>
          <w:rFonts w:ascii="Times New Roman" w:hAnsi="Times New Roman"/>
          <w:sz w:val="28"/>
        </w:rPr>
        <w:t>10</w:t>
      </w:r>
      <w:r>
        <w:rPr>
          <w:rFonts w:ascii="Times New Roman" w:hAnsi="Times New Roman"/>
          <w:sz w:val="28"/>
        </w:rPr>
        <w:t>.1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 xml:space="preserve">административного </w:t>
      </w:r>
      <w:r>
        <w:rPr>
          <w:rFonts w:ascii="Times New Roman" w:hAnsi="Times New Roman"/>
          <w:sz w:val="28"/>
        </w:rPr>
        <w:t xml:space="preserve">регламента, заявление о предварительном согласовании предоставления земельного участка подлежит возврату заявителю в течение </w:t>
      </w:r>
      <w:r>
        <w:rPr>
          <w:rFonts w:ascii="Times New Roman" w:hAnsi="Times New Roman"/>
          <w:sz w:val="28"/>
        </w:rPr>
        <w:t xml:space="preserve">10 </w:t>
      </w:r>
      <w:r>
        <w:rPr>
          <w:rFonts w:ascii="Times New Roman" w:hAnsi="Times New Roman"/>
          <w:sz w:val="28"/>
        </w:rPr>
        <w:t>(</w:t>
      </w:r>
      <w:r>
        <w:rPr>
          <w:rFonts w:ascii="Times New Roman" w:hAnsi="Times New Roman"/>
          <w:sz w:val="28"/>
        </w:rPr>
        <w:t>календарных)</w:t>
      </w:r>
      <w:r>
        <w:rPr>
          <w:rFonts w:ascii="Times New Roman" w:hAnsi="Times New Roman"/>
          <w:sz w:val="28"/>
        </w:rPr>
        <w:t xml:space="preserve"> </w:t>
      </w:r>
      <w:r>
        <w:rPr>
          <w:rFonts w:ascii="Times New Roman" w:hAnsi="Times New Roman"/>
          <w:sz w:val="28"/>
        </w:rPr>
        <w:t xml:space="preserve">дней со дня </w:t>
      </w:r>
      <w:r>
        <w:rPr>
          <w:rFonts w:ascii="Times New Roman" w:hAnsi="Times New Roman"/>
          <w:sz w:val="28"/>
        </w:rPr>
        <w:t xml:space="preserve">регистрации </w:t>
      </w:r>
      <w:r>
        <w:rPr>
          <w:rFonts w:ascii="Times New Roman" w:hAnsi="Times New Roman"/>
          <w:sz w:val="28"/>
        </w:rPr>
        <w:t>(</w:t>
      </w:r>
      <w:r>
        <w:rPr>
          <w:rFonts w:ascii="Times New Roman" w:hAnsi="Times New Roman"/>
          <w:sz w:val="28"/>
        </w:rPr>
        <w:t xml:space="preserve">поступления) </w:t>
      </w:r>
      <w:r>
        <w:rPr>
          <w:rFonts w:ascii="Times New Roman" w:hAnsi="Times New Roman"/>
          <w:sz w:val="28"/>
        </w:rPr>
        <w:t>заявления в Администрации с указанием причины возврата.</w:t>
      </w:r>
    </w:p>
    <w:p w14:paraId="29010000">
      <w:pPr>
        <w:pStyle w:val="Style_1"/>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6</w:t>
      </w:r>
      <w:r>
        <w:rPr>
          <w:rFonts w:ascii="Times New Roman" w:hAnsi="Times New Roman"/>
          <w:sz w:val="28"/>
        </w:rPr>
        <w:t xml:space="preserve">. </w:t>
      </w:r>
      <w:r>
        <w:rPr>
          <w:rFonts w:ascii="Times New Roman" w:hAnsi="Times New Roman"/>
          <w:sz w:val="28"/>
        </w:rPr>
        <w:t>Лицо, ответственн</w:t>
      </w:r>
      <w:r>
        <w:rPr>
          <w:rFonts w:ascii="Times New Roman" w:hAnsi="Times New Roman"/>
          <w:sz w:val="28"/>
        </w:rPr>
        <w:t>ое</w:t>
      </w:r>
      <w:r>
        <w:rPr>
          <w:rFonts w:ascii="Times New Roman" w:hAnsi="Times New Roman"/>
          <w:sz w:val="28"/>
        </w:rPr>
        <w:t xml:space="preserve"> за выполнение административной процедуры</w:t>
      </w:r>
      <w:r>
        <w:rPr>
          <w:rFonts w:ascii="Times New Roman" w:hAnsi="Times New Roman"/>
          <w:sz w:val="28"/>
        </w:rPr>
        <w:t>:</w:t>
      </w:r>
      <w:r>
        <w:rPr>
          <w:rFonts w:ascii="Times New Roman" w:hAnsi="Times New Roman"/>
          <w:sz w:val="28"/>
        </w:rPr>
        <w:t xml:space="preserve"> специалист Администрации, отвечающий за рассмотрение и подготовку проекта решения.</w:t>
      </w:r>
    </w:p>
    <w:p w14:paraId="2A010000">
      <w:pPr>
        <w:pStyle w:val="Style_1"/>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7.</w:t>
      </w:r>
      <w:r>
        <w:rPr>
          <w:rFonts w:ascii="Times New Roman" w:hAnsi="Times New Roman"/>
          <w:sz w:val="28"/>
        </w:rPr>
        <w:t xml:space="preserve"> Критерии принятия решения при выполнении административной процедуры: отсутствие (наличие) при рассмотрении заявления оснований, предусмотренных пунктами 2.</w:t>
      </w:r>
      <w:r>
        <w:rPr>
          <w:rFonts w:ascii="Times New Roman" w:hAnsi="Times New Roman"/>
          <w:sz w:val="28"/>
        </w:rPr>
        <w:t>10</w:t>
      </w:r>
      <w:r>
        <w:rPr>
          <w:rFonts w:ascii="Times New Roman" w:hAnsi="Times New Roman"/>
          <w:sz w:val="28"/>
        </w:rPr>
        <w:t>, 2.10</w:t>
      </w:r>
      <w:r>
        <w:rPr>
          <w:rFonts w:ascii="Times New Roman" w:hAnsi="Times New Roman"/>
          <w:sz w:val="28"/>
        </w:rPr>
        <w:t>.1</w:t>
      </w:r>
      <w:r>
        <w:rPr>
          <w:rFonts w:ascii="Times New Roman" w:hAnsi="Times New Roman"/>
          <w:sz w:val="28"/>
        </w:rPr>
        <w:t xml:space="preserve"> </w:t>
      </w:r>
      <w:r>
        <w:rPr>
          <w:rFonts w:ascii="Times New Roman" w:hAnsi="Times New Roman"/>
          <w:sz w:val="28"/>
        </w:rPr>
        <w:t>административного</w:t>
      </w:r>
      <w:r>
        <w:rPr>
          <w:rFonts w:ascii="Times New Roman" w:hAnsi="Times New Roman"/>
          <w:sz w:val="28"/>
        </w:rPr>
        <w:t xml:space="preserve"> регламента.</w:t>
      </w:r>
    </w:p>
    <w:p w14:paraId="2B010000">
      <w:pPr>
        <w:pStyle w:val="Style_1"/>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8</w:t>
      </w:r>
      <w:r>
        <w:rPr>
          <w:rFonts w:ascii="Times New Roman" w:hAnsi="Times New Roman"/>
          <w:sz w:val="28"/>
        </w:rPr>
        <w:t>.</w:t>
      </w:r>
      <w:r>
        <w:rPr>
          <w:rFonts w:ascii="Times New Roman" w:hAnsi="Times New Roman"/>
          <w:sz w:val="28"/>
        </w:rPr>
        <w:t xml:space="preserve"> Результат выполнения административной процедуры:</w:t>
      </w:r>
    </w:p>
    <w:p w14:paraId="2C010000">
      <w:pPr>
        <w:pStyle w:val="Style_1"/>
        <w:ind w:firstLine="709" w:left="0"/>
        <w:jc w:val="both"/>
        <w:rPr>
          <w:rFonts w:ascii="Times New Roman" w:hAnsi="Times New Roman"/>
          <w:sz w:val="28"/>
        </w:rPr>
      </w:pPr>
      <w:r>
        <w:rPr>
          <w:rFonts w:ascii="Times New Roman" w:hAnsi="Times New Roman"/>
          <w:sz w:val="28"/>
        </w:rPr>
        <w:t xml:space="preserve">- регистрация в Администрации для направления заявителю уведомления о </w:t>
      </w:r>
      <w:r>
        <w:rPr>
          <w:rFonts w:ascii="Times New Roman" w:hAnsi="Times New Roman"/>
          <w:sz w:val="28"/>
        </w:rPr>
        <w:t>возврате заявления о предварительном согласовании предоставления земельного участка;</w:t>
      </w:r>
    </w:p>
    <w:p w14:paraId="2D010000">
      <w:pPr>
        <w:pStyle w:val="Style_1"/>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об отказе в предоставлении </w:t>
      </w:r>
      <w:r>
        <w:rPr>
          <w:rFonts w:ascii="Times New Roman" w:hAnsi="Times New Roman"/>
          <w:sz w:val="28"/>
        </w:rPr>
        <w:t>муниципальной услуги</w:t>
      </w:r>
      <w:r>
        <w:rPr>
          <w:rFonts w:ascii="Times New Roman" w:hAnsi="Times New Roman"/>
          <w:sz w:val="28"/>
        </w:rPr>
        <w:t xml:space="preserve"> </w:t>
      </w:r>
      <w:r>
        <w:rPr>
          <w:rFonts w:ascii="Times New Roman" w:hAnsi="Times New Roman"/>
          <w:sz w:val="28"/>
        </w:rPr>
        <w:t>(с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r>
        <w:rPr>
          <w:rFonts w:ascii="Times New Roman" w:hAnsi="Times New Roman"/>
          <w:sz w:val="28"/>
        </w:rPr>
        <w:t>;</w:t>
      </w:r>
    </w:p>
    <w:p w14:paraId="2E010000">
      <w:pPr>
        <w:pStyle w:val="Style_1"/>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подготовка проекта решения </w:t>
      </w:r>
      <w:r>
        <w:rPr>
          <w:rFonts w:ascii="Times New Roman" w:hAnsi="Times New Roman"/>
          <w:sz w:val="28"/>
        </w:rPr>
        <w:t>о предварительном согласовании предоставления земельного участка.</w:t>
      </w:r>
    </w:p>
    <w:p w14:paraId="2F010000">
      <w:pPr>
        <w:pStyle w:val="Style_1"/>
        <w:ind w:firstLine="709" w:left="0"/>
        <w:jc w:val="both"/>
        <w:rPr>
          <w:rFonts w:ascii="Times New Roman" w:hAnsi="Times New Roman"/>
          <w:sz w:val="28"/>
        </w:rPr>
      </w:pPr>
      <w:r>
        <w:rPr>
          <w:rFonts w:ascii="Times New Roman" w:hAnsi="Times New Roman"/>
          <w:sz w:val="28"/>
        </w:rPr>
        <w:t xml:space="preserve">3.1.4. Принятие решения о предоставлении </w:t>
      </w:r>
      <w:r>
        <w:rPr>
          <w:rFonts w:ascii="Times New Roman" w:hAnsi="Times New Roman"/>
          <w:sz w:val="28"/>
        </w:rPr>
        <w:t>муниципаль</w:t>
      </w:r>
      <w:r>
        <w:rPr>
          <w:rFonts w:ascii="Times New Roman" w:hAnsi="Times New Roman"/>
          <w:sz w:val="28"/>
        </w:rPr>
        <w:t xml:space="preserve">ной услуги или об отказе в предоставлении </w:t>
      </w:r>
      <w:r>
        <w:rPr>
          <w:rFonts w:ascii="Times New Roman" w:hAnsi="Times New Roman"/>
          <w:sz w:val="28"/>
        </w:rPr>
        <w:t>муниципаль</w:t>
      </w:r>
      <w:r>
        <w:rPr>
          <w:rFonts w:ascii="Times New Roman" w:hAnsi="Times New Roman"/>
          <w:sz w:val="28"/>
        </w:rPr>
        <w:t>ной услуги.</w:t>
      </w:r>
    </w:p>
    <w:p w14:paraId="30010000">
      <w:pPr>
        <w:widowControl w:val="0"/>
        <w:spacing w:after="0" w:line="240" w:lineRule="auto"/>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3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3.1.4.2. Содержание административного действия (административных действий), продолжительность </w:t>
      </w:r>
      <w:r>
        <w:rPr>
          <w:rFonts w:ascii="Times New Roman" w:hAnsi="Times New Roman"/>
          <w:sz w:val="28"/>
        </w:rPr>
        <w:t>и(</w:t>
      </w:r>
      <w:r>
        <w:rPr>
          <w:rFonts w:ascii="Times New Roman" w:hAnsi="Times New Roman"/>
          <w:sz w:val="28"/>
        </w:rPr>
        <w:t xml:space="preserve">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w:t>
      </w:r>
      <w:r>
        <w:rPr>
          <w:rFonts w:ascii="Times New Roman" w:hAnsi="Times New Roman"/>
          <w:sz w:val="28"/>
        </w:rPr>
        <w:t xml:space="preserve">2 </w:t>
      </w:r>
      <w:r>
        <w:rPr>
          <w:rFonts w:ascii="Times New Roman" w:hAnsi="Times New Roman"/>
          <w:sz w:val="28"/>
        </w:rPr>
        <w:t xml:space="preserve">рабочих </w:t>
      </w:r>
      <w:r>
        <w:rPr>
          <w:rFonts w:ascii="Times New Roman" w:hAnsi="Times New Roman"/>
          <w:sz w:val="28"/>
        </w:rPr>
        <w:t>дней с даты окончания второй административной процедуры.</w:t>
      </w:r>
    </w:p>
    <w:p w14:paraId="3201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33010000">
      <w:pPr>
        <w:widowControl w:val="0"/>
        <w:spacing w:after="0" w:line="240" w:lineRule="auto"/>
        <w:ind w:firstLine="709" w:left="0"/>
        <w:jc w:val="both"/>
        <w:rPr>
          <w:rFonts w:ascii="Times New Roman" w:hAnsi="Times New Roman"/>
          <w:sz w:val="28"/>
        </w:rPr>
      </w:pPr>
      <w:r>
        <w:rPr>
          <w:rFonts w:ascii="Times New Roman" w:hAnsi="Times New Roman"/>
          <w:sz w:val="28"/>
        </w:rPr>
        <w:t>3.1.4.4. Критерии принятия решения: наличие (отсутствие) у заявителя права на получение муниципальной услуги.</w:t>
      </w:r>
    </w:p>
    <w:p w14:paraId="34010000">
      <w:pPr>
        <w:pStyle w:val="Style_1"/>
        <w:ind w:firstLine="709" w:left="0"/>
        <w:jc w:val="both"/>
        <w:rPr>
          <w:rFonts w:ascii="Times New Roman" w:hAnsi="Times New Roman"/>
          <w:sz w:val="28"/>
        </w:rPr>
      </w:pPr>
      <w:r>
        <w:rPr>
          <w:rFonts w:ascii="Times New Roman" w:hAnsi="Times New Roman"/>
          <w:sz w:val="28"/>
        </w:rPr>
        <w:t>3.1.4.</w:t>
      </w:r>
      <w:r>
        <w:rPr>
          <w:rFonts w:ascii="Times New Roman" w:hAnsi="Times New Roman"/>
          <w:sz w:val="28"/>
        </w:rPr>
        <w:t>5</w:t>
      </w:r>
      <w:r>
        <w:rPr>
          <w:rFonts w:ascii="Times New Roman" w:hAnsi="Times New Roman"/>
          <w:sz w:val="28"/>
        </w:rPr>
        <w:t>. Результат выполнения административной процедуры</w:t>
      </w:r>
      <w:r>
        <w:rPr>
          <w:rFonts w:ascii="Times New Roman" w:hAnsi="Times New Roman"/>
          <w:sz w:val="28"/>
        </w:rPr>
        <w:t>:</w:t>
      </w:r>
    </w:p>
    <w:p w14:paraId="35010000">
      <w:pPr>
        <w:pStyle w:val="Style_1"/>
        <w:ind w:firstLine="709" w:left="0"/>
        <w:jc w:val="both"/>
        <w:rPr>
          <w:rFonts w:ascii="Times New Roman" w:hAnsi="Times New Roman"/>
          <w:sz w:val="28"/>
        </w:rPr>
      </w:pPr>
      <w:r>
        <w:rPr>
          <w:rFonts w:ascii="Times New Roman" w:hAnsi="Times New Roman"/>
          <w:sz w:val="28"/>
        </w:rPr>
        <w:t>подписание</w:t>
      </w:r>
      <w:r>
        <w:rPr>
          <w:rFonts w:ascii="Times New Roman" w:hAnsi="Times New Roman"/>
          <w:sz w:val="28"/>
        </w:rPr>
        <w:t xml:space="preserve"> </w:t>
      </w:r>
      <w:r>
        <w:rPr>
          <w:rFonts w:ascii="Times New Roman" w:hAnsi="Times New Roman"/>
          <w:sz w:val="28"/>
        </w:rPr>
        <w:t xml:space="preserve">решения Администрации </w:t>
      </w:r>
      <w:r>
        <w:rPr>
          <w:rFonts w:ascii="Times New Roman" w:hAnsi="Times New Roman"/>
          <w:sz w:val="28"/>
        </w:rPr>
        <w:t>о предварительном согласовании предоставления земельного участка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r>
        <w:rPr>
          <w:rFonts w:ascii="Times New Roman" w:hAnsi="Times New Roman"/>
          <w:sz w:val="28"/>
        </w:rPr>
        <w:t>;</w:t>
      </w:r>
    </w:p>
    <w:p w14:paraId="36010000">
      <w:pPr>
        <w:pStyle w:val="Style_1"/>
        <w:ind w:firstLine="709" w:left="0"/>
        <w:jc w:val="both"/>
        <w:rPr>
          <w:rFonts w:ascii="Times New Roman" w:hAnsi="Times New Roman"/>
          <w:sz w:val="28"/>
        </w:rPr>
      </w:pPr>
      <w:r>
        <w:rPr>
          <w:rFonts w:ascii="Times New Roman" w:hAnsi="Times New Roman"/>
          <w:sz w:val="28"/>
        </w:rPr>
        <w:t>подписан</w:t>
      </w:r>
      <w:r>
        <w:rPr>
          <w:rFonts w:ascii="Times New Roman" w:hAnsi="Times New Roman"/>
          <w:sz w:val="28"/>
        </w:rPr>
        <w:t>ие</w:t>
      </w:r>
      <w:r>
        <w:rPr>
          <w:rFonts w:ascii="Times New Roman" w:hAnsi="Times New Roman"/>
          <w:sz w:val="28"/>
        </w:rPr>
        <w:t xml:space="preserve"> решени</w:t>
      </w:r>
      <w:r>
        <w:rPr>
          <w:rFonts w:ascii="Times New Roman" w:hAnsi="Times New Roman"/>
          <w:sz w:val="28"/>
        </w:rPr>
        <w:t>я</w:t>
      </w:r>
      <w:r>
        <w:rPr>
          <w:rFonts w:ascii="Times New Roman" w:hAnsi="Times New Roman"/>
          <w:sz w:val="28"/>
        </w:rPr>
        <w:t xml:space="preserve"> об отказе в предоставлени</w:t>
      </w:r>
      <w:r>
        <w:rPr>
          <w:rFonts w:ascii="Times New Roman" w:hAnsi="Times New Roman"/>
          <w:sz w:val="28"/>
        </w:rPr>
        <w:t>и муниципальной услуги</w:t>
      </w:r>
      <w:r>
        <w:rPr>
          <w:rFonts w:ascii="Times New Roman" w:hAnsi="Times New Roman"/>
          <w:sz w:val="28"/>
        </w:rPr>
        <w:t>.</w:t>
      </w:r>
    </w:p>
    <w:p w14:paraId="37010000">
      <w:pPr>
        <w:pStyle w:val="Style_1"/>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5</w:t>
      </w:r>
      <w:r>
        <w:rPr>
          <w:rFonts w:ascii="Times New Roman" w:hAnsi="Times New Roman"/>
          <w:sz w:val="28"/>
        </w:rPr>
        <w:t xml:space="preserve">. Выдача результата предоставления </w:t>
      </w:r>
      <w:r>
        <w:rPr>
          <w:rFonts w:ascii="Times New Roman" w:hAnsi="Times New Roman"/>
          <w:sz w:val="28"/>
        </w:rPr>
        <w:t>муниципальной услуги</w:t>
      </w:r>
      <w:r>
        <w:rPr>
          <w:rFonts w:ascii="Times New Roman" w:hAnsi="Times New Roman"/>
          <w:sz w:val="28"/>
        </w:rPr>
        <w:t>.</w:t>
      </w:r>
    </w:p>
    <w:p w14:paraId="38010000">
      <w:pPr>
        <w:pStyle w:val="Style_1"/>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5</w:t>
      </w:r>
      <w:r>
        <w:rPr>
          <w:rFonts w:ascii="Times New Roman" w:hAnsi="Times New Roman"/>
          <w:sz w:val="28"/>
        </w:rPr>
        <w:t xml:space="preserve">.1. Основание для начала административной процедуры: подписание соответствующего документа, являющегося результатом </w:t>
      </w:r>
      <w:r>
        <w:rPr>
          <w:rFonts w:ascii="Times New Roman" w:hAnsi="Times New Roman"/>
          <w:sz w:val="28"/>
        </w:rPr>
        <w:t>муниципальной услуги</w:t>
      </w:r>
      <w:r>
        <w:rPr>
          <w:rFonts w:ascii="Times New Roman" w:hAnsi="Times New Roman"/>
          <w:sz w:val="28"/>
        </w:rPr>
        <w:t>.</w:t>
      </w:r>
    </w:p>
    <w:p w14:paraId="39010000">
      <w:pPr>
        <w:pStyle w:val="Style_1"/>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5</w:t>
      </w:r>
      <w:r>
        <w:rPr>
          <w:rFonts w:ascii="Times New Roman" w:hAnsi="Times New Roman"/>
          <w:sz w:val="28"/>
        </w:rPr>
        <w:t xml:space="preserve">.2. </w:t>
      </w:r>
      <w:r>
        <w:rPr>
          <w:rFonts w:ascii="Times New Roman" w:hAnsi="Times New Roman"/>
          <w:sz w:val="28"/>
        </w:rPr>
        <w:t xml:space="preserve">Содержание административного действия, продолжительность </w:t>
      </w:r>
      <w:r>
        <w:rPr>
          <w:rFonts w:ascii="Times New Roman" w:hAnsi="Times New Roman"/>
          <w:sz w:val="28"/>
        </w:rPr>
        <w:t>и(</w:t>
      </w:r>
      <w:r>
        <w:rPr>
          <w:rFonts w:ascii="Times New Roman" w:hAnsi="Times New Roman"/>
          <w:sz w:val="28"/>
        </w:rPr>
        <w:t xml:space="preserve">или) максимальный срок его выполнения: работник Администрации, 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 </w:t>
      </w:r>
      <w:r>
        <w:rPr>
          <w:rFonts w:ascii="Times New Roman" w:hAnsi="Times New Roman"/>
          <w:sz w:val="28"/>
        </w:rPr>
        <w:t xml:space="preserve">рабочего </w:t>
      </w:r>
      <w:r>
        <w:rPr>
          <w:rFonts w:ascii="Times New Roman" w:hAnsi="Times New Roman"/>
          <w:sz w:val="28"/>
        </w:rPr>
        <w:t>дня с даты окончания третьей административной процедуры.</w:t>
      </w:r>
    </w:p>
    <w:p w14:paraId="3A010000">
      <w:pPr>
        <w:pStyle w:val="Style_1"/>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5</w:t>
      </w:r>
      <w:r>
        <w:rPr>
          <w:rFonts w:ascii="Times New Roman" w:hAnsi="Times New Roman"/>
          <w:sz w:val="28"/>
        </w:rPr>
        <w:t xml:space="preserve">.3. Лицо, ответственное за выполнение административной процедуры: </w:t>
      </w:r>
      <w:r>
        <w:rPr>
          <w:rFonts w:ascii="Times New Roman" w:hAnsi="Times New Roman"/>
          <w:sz w:val="28"/>
        </w:rPr>
        <w:t>работник Администрации, ответственный за делопроизводство.</w:t>
      </w:r>
    </w:p>
    <w:p w14:paraId="3B010000">
      <w:pPr>
        <w:pStyle w:val="Style_1"/>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5</w:t>
      </w:r>
      <w:r>
        <w:rPr>
          <w:rFonts w:ascii="Times New Roman" w:hAnsi="Times New Roman"/>
          <w:sz w:val="28"/>
        </w:rPr>
        <w:t xml:space="preserve">.4. Результат выполнения административной процедуры: </w:t>
      </w:r>
      <w:r>
        <w:rPr>
          <w:rFonts w:ascii="Times New Roman" w:hAnsi="Times New Roman"/>
          <w:sz w:val="28"/>
        </w:rPr>
        <w:t xml:space="preserve">внесение сведений о принятом решении в АИС «Межвед ЛО» и </w:t>
      </w:r>
      <w:r>
        <w:rPr>
          <w:rFonts w:ascii="Times New Roman" w:hAnsi="Times New Roman"/>
          <w:sz w:val="28"/>
        </w:rPr>
        <w:t>направление результата</w:t>
      </w:r>
      <w:r>
        <w:rPr>
          <w:rFonts w:ascii="Times New Roman" w:hAnsi="Times New Roman"/>
          <w:sz w:val="28"/>
        </w:rPr>
        <w:t xml:space="preserve"> предоставления </w:t>
      </w:r>
      <w:r>
        <w:rPr>
          <w:rFonts w:ascii="Times New Roman" w:hAnsi="Times New Roman"/>
          <w:sz w:val="28"/>
        </w:rPr>
        <w:t xml:space="preserve">муниципальной услуги </w:t>
      </w:r>
      <w:r>
        <w:rPr>
          <w:rFonts w:ascii="Times New Roman" w:hAnsi="Times New Roman"/>
          <w:sz w:val="28"/>
        </w:rPr>
        <w:t>способом, указанным в заявлении.</w:t>
      </w:r>
    </w:p>
    <w:p w14:paraId="3C010000">
      <w:pPr>
        <w:pStyle w:val="Style_1"/>
        <w:ind w:firstLine="709" w:left="0"/>
        <w:jc w:val="both"/>
        <w:rPr>
          <w:rFonts w:ascii="Times New Roman" w:hAnsi="Times New Roman"/>
          <w:sz w:val="28"/>
        </w:rPr>
      </w:pPr>
    </w:p>
    <w:p w14:paraId="3D010000">
      <w:pPr>
        <w:pStyle w:val="Style_1"/>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r>
        <w:rPr>
          <w:rFonts w:ascii="Times New Roman" w:hAnsi="Times New Roman"/>
          <w:sz w:val="28"/>
        </w:rPr>
        <w:t>.</w:t>
      </w:r>
    </w:p>
    <w:p w14:paraId="3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w:t>
      </w:r>
      <w:r>
        <w:rPr>
          <w:rFonts w:ascii="Times New Roman" w:hAnsi="Times New Roman"/>
          <w:sz w:val="28"/>
        </w:rPr>
        <w:t>№</w:t>
      </w:r>
      <w:r>
        <w:rPr>
          <w:rFonts w:ascii="Times New Roman" w:hAnsi="Times New Roman"/>
          <w:sz w:val="28"/>
        </w:rPr>
        <w:t xml:space="preserve"> 149-ФЗ </w:t>
      </w:r>
      <w:r>
        <w:rPr>
          <w:rFonts w:ascii="Times New Roman" w:hAnsi="Times New Roman"/>
          <w:sz w:val="28"/>
        </w:rPr>
        <w:t>«</w:t>
      </w:r>
      <w:r>
        <w:rPr>
          <w:rFonts w:ascii="Times New Roman" w:hAnsi="Times New Roman"/>
          <w:sz w:val="28"/>
        </w:rPr>
        <w:t>Об информации, информационных технологиях и о защите информации</w:t>
      </w:r>
      <w:r>
        <w:rPr>
          <w:rFonts w:ascii="Times New Roman" w:hAnsi="Times New Roman"/>
          <w:sz w:val="28"/>
        </w:rPr>
        <w:t>»</w:t>
      </w:r>
      <w:r>
        <w:rPr>
          <w:rFonts w:ascii="Times New Roman" w:hAnsi="Times New Roman"/>
          <w:sz w:val="28"/>
        </w:rPr>
        <w:t xml:space="preserve">,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w:t>
      </w:r>
      <w:r>
        <w:rPr>
          <w:rFonts w:ascii="Times New Roman" w:hAnsi="Times New Roman"/>
          <w:sz w:val="28"/>
        </w:rPr>
        <w:t>№</w:t>
      </w:r>
      <w:r>
        <w:rPr>
          <w:rFonts w:ascii="Times New Roman" w:hAnsi="Times New Roman"/>
          <w:sz w:val="28"/>
        </w:rPr>
        <w:t xml:space="preserve"> 634 </w:t>
      </w:r>
      <w:r>
        <w:rPr>
          <w:rFonts w:ascii="Times New Roman" w:hAnsi="Times New Roman"/>
          <w:sz w:val="28"/>
        </w:rPr>
        <w:t>«</w:t>
      </w:r>
      <w:r>
        <w:rPr>
          <w:rFonts w:ascii="Times New Roman" w:hAnsi="Times New Roman"/>
          <w:sz w:val="28"/>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hAnsi="Times New Roman"/>
          <w:sz w:val="28"/>
        </w:rPr>
        <w:t>»</w:t>
      </w:r>
      <w:r>
        <w:rPr>
          <w:rFonts w:ascii="Times New Roman" w:hAnsi="Times New Roman"/>
          <w:sz w:val="28"/>
        </w:rPr>
        <w:t>.</w:t>
      </w:r>
    </w:p>
    <w:p w14:paraId="3F01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w:t>
      </w:r>
    </w:p>
    <w:p w14:paraId="40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41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пройти идентификацию и аутентификацию в ЕСИА;</w:t>
      </w:r>
    </w:p>
    <w:p w14:paraId="4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45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4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r>
        <w:rPr>
          <w:rFonts w:ascii="Times New Roman" w:hAnsi="Times New Roman"/>
          <w:sz w:val="28"/>
        </w:rPr>
        <w:t>и(</w:t>
      </w:r>
      <w:r>
        <w:rPr>
          <w:rFonts w:ascii="Times New Roman" w:hAnsi="Times New Roman"/>
          <w:sz w:val="28"/>
        </w:rPr>
        <w:t>или) ЕПГУ.</w:t>
      </w:r>
    </w:p>
    <w:p w14:paraId="47010000">
      <w:pPr>
        <w:widowControl w:val="0"/>
        <w:spacing w:after="0" w:line="240" w:lineRule="auto"/>
        <w:ind w:firstLine="709" w:left="0"/>
        <w:jc w:val="both"/>
        <w:rPr>
          <w:rFonts w:ascii="Times New Roman" w:hAnsi="Times New Roman"/>
          <w:sz w:val="28"/>
        </w:rPr>
      </w:pPr>
      <w:r>
        <w:rPr>
          <w:rFonts w:ascii="Times New Roman" w:hAnsi="Times New Roman"/>
          <w:sz w:val="28"/>
        </w:rPr>
        <w:t>3.2.</w:t>
      </w:r>
      <w:r>
        <w:rPr>
          <w:rFonts w:ascii="Times New Roman" w:hAnsi="Times New Roman"/>
          <w:sz w:val="28"/>
        </w:rPr>
        <w:t>6</w:t>
      </w:r>
      <w:r>
        <w:rPr>
          <w:rFonts w:ascii="Times New Roman" w:hAnsi="Times New Roman"/>
          <w:sz w:val="28"/>
        </w:rPr>
        <w:t>. При предоставлении муниципальной услуги через ПГУ ЛО либо через ЕПГУ, должностное лицо Администрации выполняет следующие действия:</w:t>
      </w:r>
    </w:p>
    <w:p w14:paraId="4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 п</w:t>
      </w:r>
      <w:r>
        <w:rPr>
          <w:rFonts w:ascii="Times New Roman" w:hAnsi="Times New Roman"/>
          <w:sz w:val="28"/>
        </w:rPr>
        <w:t xml:space="preserve">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hAnsi="Times New Roman"/>
          <w:sz w:val="28"/>
        </w:rPr>
        <w:t>«</w:t>
      </w:r>
      <w:r>
        <w:rPr>
          <w:rFonts w:ascii="Times New Roman" w:hAnsi="Times New Roman"/>
          <w:sz w:val="28"/>
        </w:rPr>
        <w:t>Межвед ЛО</w:t>
      </w:r>
      <w:r>
        <w:rPr>
          <w:rFonts w:ascii="Times New Roman" w:hAnsi="Times New Roman"/>
          <w:sz w:val="28"/>
        </w:rPr>
        <w:t>»</w:t>
      </w:r>
      <w:r>
        <w:rPr>
          <w:rFonts w:ascii="Times New Roman" w:hAnsi="Times New Roman"/>
          <w:sz w:val="28"/>
        </w:rPr>
        <w:t xml:space="preserve"> формы о принятом решении и переводит дело в архив АИС </w:t>
      </w:r>
      <w:r>
        <w:rPr>
          <w:rFonts w:ascii="Times New Roman" w:hAnsi="Times New Roman"/>
          <w:sz w:val="28"/>
        </w:rPr>
        <w:t>«</w:t>
      </w:r>
      <w:r>
        <w:rPr>
          <w:rFonts w:ascii="Times New Roman" w:hAnsi="Times New Roman"/>
          <w:sz w:val="28"/>
        </w:rPr>
        <w:t>Межвед ЛО</w:t>
      </w:r>
      <w:r>
        <w:rPr>
          <w:rFonts w:ascii="Times New Roman" w:hAnsi="Times New Roman"/>
          <w:sz w:val="28"/>
        </w:rPr>
        <w:t>»</w:t>
      </w:r>
      <w:r>
        <w:rPr>
          <w:rFonts w:ascii="Times New Roman" w:hAnsi="Times New Roman"/>
          <w:sz w:val="28"/>
        </w:rPr>
        <w:t>;</w:t>
      </w:r>
    </w:p>
    <w:p w14:paraId="4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B010000">
      <w:pPr>
        <w:widowControl w:val="0"/>
        <w:spacing w:after="0" w:line="240" w:lineRule="auto"/>
        <w:ind w:firstLine="709" w:left="0"/>
        <w:jc w:val="both"/>
        <w:rPr>
          <w:rFonts w:ascii="Times New Roman" w:hAnsi="Times New Roman"/>
          <w:sz w:val="28"/>
        </w:rPr>
      </w:pPr>
      <w:r>
        <w:rPr>
          <w:rFonts w:ascii="Times New Roman" w:hAnsi="Times New Roman"/>
          <w:sz w:val="28"/>
        </w:rPr>
        <w:t>3.2.</w:t>
      </w:r>
      <w:r>
        <w:rPr>
          <w:rFonts w:ascii="Times New Roman" w:hAnsi="Times New Roman"/>
          <w:sz w:val="28"/>
        </w:rPr>
        <w:t>7</w:t>
      </w:r>
      <w:r>
        <w:rPr>
          <w:rFonts w:ascii="Times New Roman" w:hAnsi="Times New Roman"/>
          <w:sz w:val="28"/>
        </w:rPr>
        <w:t xml:space="preserve">. В случае поступления всех документов, указанных в </w:t>
      </w:r>
      <w:r>
        <w:rPr>
          <w:rFonts w:ascii="Times New Roman" w:hAnsi="Times New Roman"/>
          <w:sz w:val="28"/>
        </w:rPr>
        <w:fldChar w:fldCharType="begin"/>
      </w:r>
      <w:r>
        <w:rPr>
          <w:rFonts w:ascii="Times New Roman" w:hAnsi="Times New Roman"/>
          <w:sz w:val="28"/>
        </w:rPr>
        <w:instrText>HYPERLINK \l "P99"</w:instrText>
      </w:r>
      <w:r>
        <w:rPr>
          <w:rFonts w:ascii="Times New Roman" w:hAnsi="Times New Roman"/>
          <w:sz w:val="28"/>
        </w:rPr>
        <w:fldChar w:fldCharType="separate"/>
      </w:r>
      <w:r>
        <w:rPr>
          <w:rFonts w:ascii="Times New Roman" w:hAnsi="Times New Roman"/>
          <w:sz w:val="28"/>
        </w:rPr>
        <w:t>пункте 2.6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C01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D010000">
      <w:pPr>
        <w:widowControl w:val="0"/>
        <w:spacing w:after="0" w:line="240" w:lineRule="auto"/>
        <w:ind w:firstLine="709" w:left="0"/>
        <w:jc w:val="both"/>
        <w:rPr>
          <w:rFonts w:ascii="Times New Roman" w:hAnsi="Times New Roman"/>
          <w:sz w:val="28"/>
        </w:rPr>
      </w:pPr>
      <w:r>
        <w:rPr>
          <w:rFonts w:ascii="Times New Roman" w:hAnsi="Times New Roman"/>
          <w:sz w:val="28"/>
        </w:rPr>
        <w:t>3.2.</w:t>
      </w:r>
      <w:r>
        <w:rPr>
          <w:rFonts w:ascii="Times New Roman" w:hAnsi="Times New Roman"/>
          <w:sz w:val="28"/>
        </w:rPr>
        <w:t>8</w:t>
      </w:r>
      <w:r>
        <w:rPr>
          <w:rFonts w:ascii="Times New Roman" w:hAnsi="Times New Roman"/>
          <w:sz w:val="28"/>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w:t>
      </w:r>
      <w:r>
        <w:rPr>
          <w:rFonts w:ascii="Times New Roman" w:hAnsi="Times New Roman"/>
          <w:sz w:val="28"/>
        </w:rPr>
        <w:t xml:space="preserve">муниципальной </w:t>
      </w:r>
      <w:r>
        <w:rPr>
          <w:rFonts w:ascii="Times New Roman" w:hAnsi="Times New Roman"/>
          <w:sz w:val="28"/>
        </w:rPr>
        <w:t xml:space="preserve">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w:t>
      </w:r>
      <w:r>
        <w:rPr>
          <w:rFonts w:ascii="Times New Roman" w:hAnsi="Times New Roman"/>
          <w:sz w:val="28"/>
        </w:rPr>
        <w:t xml:space="preserve">муниципальной </w:t>
      </w:r>
      <w:r>
        <w:rPr>
          <w:rFonts w:ascii="Times New Roman" w:hAnsi="Times New Roman"/>
          <w:sz w:val="28"/>
        </w:rPr>
        <w:t>услуги отмечает в соответствующем поле такую необходимость).</w:t>
      </w:r>
    </w:p>
    <w:p w14:paraId="4E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4F010000">
      <w:pPr>
        <w:widowControl w:val="0"/>
        <w:spacing w:after="0" w:line="240" w:lineRule="auto"/>
        <w:ind w:firstLine="709" w:left="0"/>
        <w:jc w:val="both"/>
        <w:rPr>
          <w:rFonts w:ascii="Times New Roman" w:hAnsi="Times New Roman"/>
          <w:sz w:val="28"/>
        </w:rPr>
      </w:pPr>
    </w:p>
    <w:p w14:paraId="50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51010000">
      <w:pPr>
        <w:widowControl w:val="0"/>
        <w:spacing w:after="0" w:line="240" w:lineRule="auto"/>
        <w:ind w:firstLine="709" w:left="0"/>
        <w:jc w:val="both"/>
        <w:rPr>
          <w:rFonts w:ascii="Times New Roman" w:hAnsi="Times New Roman"/>
          <w:sz w:val="28"/>
        </w:rPr>
      </w:pPr>
    </w:p>
    <w:p w14:paraId="5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w:t>
      </w:r>
      <w:r>
        <w:rPr>
          <w:rFonts w:ascii="Times New Roman" w:hAnsi="Times New Roman"/>
          <w:sz w:val="28"/>
        </w:rPr>
        <w:t>и(</w:t>
      </w:r>
      <w:r>
        <w:rPr>
          <w:rFonts w:ascii="Times New Roman" w:hAnsi="Times New Roman"/>
          <w:sz w:val="28"/>
        </w:rPr>
        <w:t xml:space="preserve">или) ошибок с изложением сути допущенных опечаток и(или) ошибок и приложением копии документа, содержащего опечатки </w:t>
      </w:r>
      <w:r>
        <w:rPr>
          <w:rFonts w:ascii="Times New Roman" w:hAnsi="Times New Roman"/>
          <w:sz w:val="28"/>
        </w:rPr>
        <w:t>и(</w:t>
      </w:r>
      <w:r>
        <w:rPr>
          <w:rFonts w:ascii="Times New Roman" w:hAnsi="Times New Roman"/>
          <w:sz w:val="28"/>
        </w:rPr>
        <w:t>или) ошибки</w:t>
      </w:r>
      <w:r>
        <w:rPr>
          <w:rFonts w:ascii="Times New Roman" w:hAnsi="Times New Roman"/>
          <w:sz w:val="28"/>
        </w:rPr>
        <w:t xml:space="preserve"> (приложение 7 к настоящему административному регламенту)</w:t>
      </w:r>
      <w:r>
        <w:rPr>
          <w:rFonts w:ascii="Times New Roman" w:hAnsi="Times New Roman"/>
          <w:sz w:val="28"/>
        </w:rPr>
        <w:t>.</w:t>
      </w:r>
    </w:p>
    <w:p w14:paraId="5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w:t>
      </w:r>
      <w:r>
        <w:rPr>
          <w:rFonts w:ascii="Times New Roman" w:hAnsi="Times New Roman"/>
          <w:sz w:val="28"/>
        </w:rPr>
        <w:t>3</w:t>
      </w:r>
      <w:r>
        <w:rPr>
          <w:rFonts w:ascii="Times New Roman" w:hAnsi="Times New Roman"/>
          <w:sz w:val="28"/>
        </w:rPr>
        <w:t xml:space="preserve"> (трех)</w:t>
      </w:r>
      <w:r>
        <w:rPr>
          <w:rFonts w:ascii="Times New Roman" w:hAnsi="Times New Roman"/>
          <w:sz w:val="28"/>
        </w:rPr>
        <w:t xml:space="preserve"> </w:t>
      </w:r>
      <w:r>
        <w:rPr>
          <w:rFonts w:ascii="Times New Roman" w:hAnsi="Times New Roman"/>
          <w:sz w:val="28"/>
        </w:rPr>
        <w:t xml:space="preserve">рабочих дней со дня регистрации заявления об исправлении опечаток </w:t>
      </w:r>
      <w:r>
        <w:rPr>
          <w:rFonts w:ascii="Times New Roman" w:hAnsi="Times New Roman"/>
          <w:sz w:val="28"/>
        </w:rPr>
        <w:t>и(</w:t>
      </w:r>
      <w:r>
        <w:rPr>
          <w:rFonts w:ascii="Times New Roman" w:hAnsi="Times New Roman"/>
          <w:sz w:val="28"/>
        </w:rPr>
        <w:t>или) ошибок в выданных</w:t>
      </w:r>
      <w:r>
        <w:rPr>
          <w:rFonts w:ascii="Times New Roman" w:hAnsi="Times New Roman"/>
          <w:sz w:val="28"/>
        </w:rPr>
        <w:t xml:space="preserve"> в результате предоставления </w:t>
      </w:r>
      <w:r>
        <w:rPr>
          <w:rFonts w:ascii="Times New Roman" w:hAnsi="Times New Roman"/>
          <w:sz w:val="28"/>
        </w:rPr>
        <w:t>муниципаль</w:t>
      </w:r>
      <w:r>
        <w:rPr>
          <w:rFonts w:ascii="Times New Roman" w:hAnsi="Times New Roman"/>
          <w:sz w:val="28"/>
        </w:rPr>
        <w:t xml:space="preserve">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w:t>
      </w:r>
      <w:r>
        <w:rPr>
          <w:rFonts w:ascii="Times New Roman" w:hAnsi="Times New Roman"/>
          <w:sz w:val="28"/>
        </w:rPr>
        <w:t>и(</w:t>
      </w:r>
      <w:r>
        <w:rPr>
          <w:rFonts w:ascii="Times New Roman" w:hAnsi="Times New Roman"/>
          <w:sz w:val="28"/>
        </w:rPr>
        <w:t>или) ошибок.</w:t>
      </w:r>
    </w:p>
    <w:p w14:paraId="54010000">
      <w:pPr>
        <w:pStyle w:val="Style_1"/>
        <w:ind w:firstLine="709" w:left="0"/>
        <w:jc w:val="both"/>
        <w:rPr>
          <w:rFonts w:ascii="Times New Roman" w:hAnsi="Times New Roman"/>
          <w:sz w:val="28"/>
        </w:rPr>
      </w:pPr>
    </w:p>
    <w:p w14:paraId="55010000">
      <w:pPr>
        <w:pStyle w:val="Style_1"/>
        <w:ind/>
        <w:jc w:val="center"/>
        <w:outlineLvl w:val="1"/>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w:t>
      </w:r>
      <w:r>
        <w:rPr>
          <w:rFonts w:ascii="Times New Roman" w:hAnsi="Times New Roman"/>
          <w:sz w:val="28"/>
        </w:rPr>
        <w:t xml:space="preserve"> </w:t>
      </w:r>
      <w:r>
        <w:rPr>
          <w:rFonts w:ascii="Times New Roman" w:hAnsi="Times New Roman"/>
          <w:sz w:val="28"/>
        </w:rPr>
        <w:t>административного регламента</w:t>
      </w:r>
    </w:p>
    <w:p w14:paraId="56010000">
      <w:pPr>
        <w:pStyle w:val="Style_1"/>
        <w:ind w:firstLine="540" w:left="0"/>
        <w:jc w:val="both"/>
        <w:rPr>
          <w:rFonts w:ascii="Times New Roman" w:hAnsi="Times New Roman"/>
          <w:sz w:val="28"/>
        </w:rPr>
      </w:pPr>
    </w:p>
    <w:p w14:paraId="57010000">
      <w:pPr>
        <w:pStyle w:val="Style_1"/>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и исполнением ответственными должностными лицами положений </w:t>
      </w:r>
      <w:r>
        <w:rPr>
          <w:rFonts w:ascii="Times New Roman" w:hAnsi="Times New Roman"/>
          <w:sz w:val="28"/>
        </w:rPr>
        <w:t xml:space="preserve">административного </w:t>
      </w:r>
      <w:r>
        <w:rPr>
          <w:rFonts w:ascii="Times New Roman" w:hAnsi="Times New Roman"/>
          <w:sz w:val="28"/>
        </w:rPr>
        <w:t xml:space="preserve">регламента и иных нормативных правовых актов, устанавливающих требования к предоставлению </w:t>
      </w:r>
      <w:r>
        <w:rPr>
          <w:rFonts w:ascii="Times New Roman" w:hAnsi="Times New Roman"/>
          <w:sz w:val="28"/>
        </w:rPr>
        <w:t>муниципальной услуги</w:t>
      </w:r>
      <w:r>
        <w:rPr>
          <w:rFonts w:ascii="Times New Roman" w:hAnsi="Times New Roman"/>
          <w:sz w:val="28"/>
        </w:rPr>
        <w:t>, а также принятием решений ответственными лицами.</w:t>
      </w:r>
    </w:p>
    <w:p w14:paraId="58010000">
      <w:pPr>
        <w:pStyle w:val="Style_1"/>
        <w:ind w:firstLine="709"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работниками Администрации по каждой процедуре в соответствии с установленными </w:t>
      </w:r>
      <w:r>
        <w:rPr>
          <w:rFonts w:ascii="Times New Roman" w:hAnsi="Times New Roman"/>
          <w:sz w:val="28"/>
        </w:rPr>
        <w:t>административным</w:t>
      </w:r>
      <w:r>
        <w:rPr>
          <w:rFonts w:ascii="Times New Roman" w:hAnsi="Times New Roman"/>
          <w:sz w:val="28"/>
        </w:rPr>
        <w:t xml:space="preserve">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w:t>
      </w:r>
      <w:r>
        <w:rPr>
          <w:rFonts w:ascii="Times New Roman" w:hAnsi="Times New Roman"/>
          <w:sz w:val="28"/>
        </w:rPr>
        <w:t xml:space="preserve">административного </w:t>
      </w:r>
      <w:r>
        <w:rPr>
          <w:rFonts w:ascii="Times New Roman" w:hAnsi="Times New Roman"/>
          <w:sz w:val="28"/>
        </w:rPr>
        <w:t>регламента, иных нормативных правовых актов.</w:t>
      </w:r>
    </w:p>
    <w:p w14:paraId="59010000">
      <w:pPr>
        <w:pStyle w:val="Style_1"/>
        <w:ind w:firstLine="709" w:left="0"/>
        <w:jc w:val="both"/>
        <w:rPr>
          <w:rFonts w:ascii="Times New Roman" w:hAnsi="Times New Roman"/>
          <w:sz w:val="28"/>
        </w:rPr>
      </w:pPr>
      <w:r>
        <w:rPr>
          <w:rFonts w:ascii="Times New Roman" w:hAnsi="Times New Roman"/>
          <w:sz w:val="28"/>
        </w:rPr>
        <w:t xml:space="preserve">4.2. Порядок и периодичность осуществления плановых и внеплановых проверок полноты и качества предоставления </w:t>
      </w:r>
      <w:r>
        <w:rPr>
          <w:rFonts w:ascii="Times New Roman" w:hAnsi="Times New Roman"/>
          <w:sz w:val="28"/>
        </w:rPr>
        <w:t>муниципальной услуги</w:t>
      </w:r>
      <w:r>
        <w:rPr>
          <w:rFonts w:ascii="Times New Roman" w:hAnsi="Times New Roman"/>
          <w:sz w:val="28"/>
        </w:rPr>
        <w:t>.</w:t>
      </w:r>
    </w:p>
    <w:p w14:paraId="5A010000">
      <w:pPr>
        <w:pStyle w:val="Style_1"/>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w:t>
      </w:r>
      <w:r>
        <w:rPr>
          <w:rFonts w:ascii="Times New Roman" w:hAnsi="Times New Roman"/>
          <w:sz w:val="28"/>
        </w:rPr>
        <w:t>муниципальной услуги</w:t>
      </w:r>
      <w:r>
        <w:rPr>
          <w:rFonts w:ascii="Times New Roman" w:hAnsi="Times New Roman"/>
          <w:sz w:val="28"/>
        </w:rPr>
        <w:t xml:space="preserve"> проводятся плановые и внеплановые проверки.</w:t>
      </w:r>
    </w:p>
    <w:p w14:paraId="5B010000">
      <w:pPr>
        <w:pStyle w:val="Style_1"/>
        <w:ind w:firstLine="709" w:left="0"/>
        <w:jc w:val="both"/>
        <w:rPr>
          <w:rFonts w:ascii="Times New Roman" w:hAnsi="Times New Roman"/>
          <w:sz w:val="28"/>
        </w:rPr>
      </w:pPr>
      <w:r>
        <w:rPr>
          <w:rFonts w:ascii="Times New Roman" w:hAnsi="Times New Roman"/>
          <w:sz w:val="28"/>
        </w:rPr>
        <w:t xml:space="preserve">Плановые проверки предоставления </w:t>
      </w:r>
      <w:r>
        <w:rPr>
          <w:rFonts w:ascii="Times New Roman" w:hAnsi="Times New Roman"/>
          <w:sz w:val="28"/>
        </w:rPr>
        <w:t xml:space="preserve">муниципальной услуги </w:t>
      </w:r>
      <w:r>
        <w:rPr>
          <w:rFonts w:ascii="Times New Roman" w:hAnsi="Times New Roman"/>
          <w:sz w:val="28"/>
        </w:rPr>
        <w:t>проводятся не чаще одного раза в три года в соответствии с планом проведения проверок, утвержденным руководителем Администрации.</w:t>
      </w:r>
    </w:p>
    <w:p w14:paraId="5C010000">
      <w:pPr>
        <w:pStyle w:val="Style_1"/>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w:t>
      </w:r>
      <w:r>
        <w:rPr>
          <w:rFonts w:ascii="Times New Roman" w:hAnsi="Times New Roman"/>
          <w:sz w:val="28"/>
        </w:rPr>
        <w:t xml:space="preserve">муниципальной услуги </w:t>
      </w:r>
      <w:r>
        <w:rPr>
          <w:rFonts w:ascii="Times New Roman" w:hAnsi="Times New Roman"/>
          <w:sz w:val="28"/>
        </w:rPr>
        <w:t xml:space="preserve">(комплексные проверки), или отдельный вопрос, связанный с предоставлением </w:t>
      </w:r>
      <w:r>
        <w:rPr>
          <w:rFonts w:ascii="Times New Roman" w:hAnsi="Times New Roman"/>
          <w:sz w:val="28"/>
        </w:rPr>
        <w:t xml:space="preserve">муниципальной услуги </w:t>
      </w:r>
      <w:r>
        <w:rPr>
          <w:rFonts w:ascii="Times New Roman" w:hAnsi="Times New Roman"/>
          <w:sz w:val="28"/>
        </w:rPr>
        <w:t>(тематические проверки).</w:t>
      </w:r>
    </w:p>
    <w:p w14:paraId="5D010000">
      <w:pPr>
        <w:pStyle w:val="Style_1"/>
        <w:ind w:firstLine="709" w:left="0"/>
        <w:jc w:val="both"/>
        <w:rPr>
          <w:rFonts w:ascii="Times New Roman" w:hAnsi="Times New Roman"/>
          <w:sz w:val="28"/>
        </w:rPr>
      </w:pPr>
      <w:r>
        <w:rPr>
          <w:rFonts w:ascii="Times New Roman" w:hAnsi="Times New Roman"/>
          <w:sz w:val="28"/>
        </w:rPr>
        <w:t xml:space="preserve">Внеплановые проверки предоставления </w:t>
      </w:r>
      <w:r>
        <w:rPr>
          <w:rFonts w:ascii="Times New Roman" w:hAnsi="Times New Roman"/>
          <w:sz w:val="28"/>
        </w:rPr>
        <w:t xml:space="preserve">муниципальной услуги </w:t>
      </w:r>
      <w:r>
        <w:rPr>
          <w:rFonts w:ascii="Times New Roman" w:hAnsi="Times New Roman"/>
          <w:sz w:val="28"/>
        </w:rPr>
        <w:t>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5E010000">
      <w:pPr>
        <w:pStyle w:val="Style_1"/>
        <w:ind w:firstLine="709" w:left="0"/>
        <w:jc w:val="both"/>
        <w:rPr>
          <w:rFonts w:ascii="Times New Roman" w:hAnsi="Times New Roman"/>
          <w:sz w:val="28"/>
        </w:rPr>
      </w:pPr>
      <w:r>
        <w:rPr>
          <w:rFonts w:ascii="Times New Roman" w:hAnsi="Times New Roman"/>
          <w:sz w:val="28"/>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Pr>
          <w:rFonts w:ascii="Times New Roman" w:hAnsi="Times New Roman"/>
          <w:sz w:val="28"/>
        </w:rPr>
        <w:t>муниципальной услуги</w:t>
      </w:r>
      <w:r>
        <w:rPr>
          <w:rFonts w:ascii="Times New Roman" w:hAnsi="Times New Roman"/>
          <w:sz w:val="28"/>
        </w:rPr>
        <w:t>.</w:t>
      </w:r>
    </w:p>
    <w:p w14:paraId="5F010000">
      <w:pPr>
        <w:pStyle w:val="Style_1"/>
        <w:ind w:firstLine="709" w:left="0"/>
        <w:jc w:val="both"/>
        <w:rPr>
          <w:rFonts w:ascii="Times New Roman" w:hAnsi="Times New Roman"/>
          <w:sz w:val="28"/>
        </w:rPr>
      </w:pPr>
      <w:r>
        <w:rPr>
          <w:rFonts w:ascii="Times New Roman" w:hAnsi="Times New Roman"/>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Pr>
          <w:rFonts w:ascii="Times New Roman" w:hAnsi="Times New Roman"/>
          <w:sz w:val="28"/>
        </w:rPr>
        <w:t>муниципальной</w:t>
      </w:r>
      <w:r>
        <w:rPr>
          <w:rFonts w:ascii="Times New Roman" w:hAnsi="Times New Roman"/>
          <w:sz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0010000">
      <w:pPr>
        <w:pStyle w:val="Style_1"/>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61010000">
      <w:pPr>
        <w:pStyle w:val="Style_1"/>
        <w:ind w:firstLine="709" w:left="0"/>
        <w:jc w:val="both"/>
        <w:rPr>
          <w:rFonts w:ascii="Times New Roman" w:hAnsi="Times New Roman"/>
          <w:sz w:val="28"/>
        </w:rPr>
      </w:pPr>
      <w:r>
        <w:rPr>
          <w:rFonts w:ascii="Times New Roman" w:hAnsi="Times New Roman"/>
          <w:sz w:val="28"/>
        </w:rPr>
        <w:t xml:space="preserve">4.3.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 услуги</w:t>
      </w:r>
      <w:r>
        <w:rPr>
          <w:rFonts w:ascii="Times New Roman" w:hAnsi="Times New Roman"/>
          <w:sz w:val="28"/>
        </w:rPr>
        <w:t>.</w:t>
      </w:r>
    </w:p>
    <w:p w14:paraId="62010000">
      <w:pPr>
        <w:pStyle w:val="Style_1"/>
        <w:ind w:firstLine="709" w:left="0"/>
        <w:jc w:val="both"/>
        <w:rPr>
          <w:rFonts w:ascii="Times New Roman" w:hAnsi="Times New Roman"/>
          <w:sz w:val="28"/>
        </w:rPr>
      </w:pPr>
      <w:r>
        <w:rPr>
          <w:rFonts w:ascii="Times New Roman" w:hAnsi="Times New Roman"/>
          <w:sz w:val="28"/>
        </w:rPr>
        <w:t xml:space="preserve">Должностные лица, уполномоченные на выполнение административных действий, предусмотренных </w:t>
      </w:r>
      <w:r>
        <w:rPr>
          <w:rFonts w:ascii="Times New Roman" w:hAnsi="Times New Roman"/>
          <w:sz w:val="28"/>
        </w:rPr>
        <w:t>административным</w:t>
      </w:r>
      <w:r>
        <w:rPr>
          <w:rFonts w:ascii="Times New Roman" w:hAnsi="Times New Roman"/>
          <w:sz w:val="28"/>
        </w:rPr>
        <w:t xml:space="preserve"> регламентом, несут </w:t>
      </w:r>
      <w:r>
        <w:rPr>
          <w:rFonts w:ascii="Times New Roman" w:hAnsi="Times New Roman"/>
          <w:sz w:val="28"/>
        </w:rPr>
        <w:t>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3010000">
      <w:pPr>
        <w:pStyle w:val="Style_1"/>
        <w:ind w:firstLine="709" w:left="0"/>
        <w:jc w:val="both"/>
        <w:rPr>
          <w:rFonts w:ascii="Times New Roman" w:hAnsi="Times New Roman"/>
          <w:sz w:val="28"/>
        </w:rPr>
      </w:pPr>
      <w:r>
        <w:rPr>
          <w:rFonts w:ascii="Times New Roman" w:hAnsi="Times New Roman"/>
          <w:sz w:val="28"/>
        </w:rPr>
        <w:t xml:space="preserve">Руководитель Администрации несет ответственность за обеспечение предоставления </w:t>
      </w:r>
      <w:r>
        <w:rPr>
          <w:rFonts w:ascii="Times New Roman" w:hAnsi="Times New Roman"/>
          <w:sz w:val="28"/>
        </w:rPr>
        <w:t>муниципальной услуги</w:t>
      </w:r>
      <w:r>
        <w:rPr>
          <w:rFonts w:ascii="Times New Roman" w:hAnsi="Times New Roman"/>
          <w:sz w:val="28"/>
        </w:rPr>
        <w:t>.</w:t>
      </w:r>
    </w:p>
    <w:p w14:paraId="64010000">
      <w:pPr>
        <w:pStyle w:val="Style_1"/>
        <w:ind w:firstLine="709" w:left="0"/>
        <w:jc w:val="both"/>
        <w:rPr>
          <w:rFonts w:ascii="Times New Roman" w:hAnsi="Times New Roman"/>
          <w:sz w:val="28"/>
        </w:rPr>
      </w:pPr>
      <w:r>
        <w:rPr>
          <w:rFonts w:ascii="Times New Roman" w:hAnsi="Times New Roman"/>
          <w:sz w:val="28"/>
        </w:rPr>
        <w:t xml:space="preserve">Работники Администрации при предоставлении </w:t>
      </w:r>
      <w:r>
        <w:rPr>
          <w:rFonts w:ascii="Times New Roman" w:hAnsi="Times New Roman"/>
          <w:sz w:val="28"/>
        </w:rPr>
        <w:t xml:space="preserve">муниципальной услуги </w:t>
      </w:r>
      <w:r>
        <w:rPr>
          <w:rFonts w:ascii="Times New Roman" w:hAnsi="Times New Roman"/>
          <w:sz w:val="28"/>
        </w:rPr>
        <w:t>несут ответственность:</w:t>
      </w:r>
    </w:p>
    <w:p w14:paraId="65010000">
      <w:pPr>
        <w:pStyle w:val="Style_1"/>
        <w:ind w:firstLine="709" w:left="0"/>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 услуги</w:t>
      </w:r>
      <w:r>
        <w:rPr>
          <w:rFonts w:ascii="Times New Roman" w:hAnsi="Times New Roman"/>
          <w:sz w:val="28"/>
        </w:rPr>
        <w:t>;</w:t>
      </w:r>
    </w:p>
    <w:p w14:paraId="66010000">
      <w:pPr>
        <w:pStyle w:val="Style_1"/>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67010000">
      <w:pPr>
        <w:pStyle w:val="Style_1"/>
        <w:ind w:firstLine="709" w:left="0"/>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w:t>
      </w:r>
      <w:r>
        <w:rPr>
          <w:rFonts w:ascii="Times New Roman" w:hAnsi="Times New Roman"/>
          <w:sz w:val="28"/>
        </w:rPr>
        <w:t>а</w:t>
      </w:r>
      <w:r>
        <w:rPr>
          <w:rFonts w:ascii="Times New Roman" w:hAnsi="Times New Roman"/>
          <w:sz w:val="28"/>
        </w:rPr>
        <w:t>дминистративного регламента, привлекаются к ответственности в порядке, установленном действующим законодательством РФ.</w:t>
      </w:r>
    </w:p>
    <w:p w14:paraId="68010000">
      <w:pPr>
        <w:pStyle w:val="Style_1"/>
        <w:ind w:firstLine="540" w:left="0"/>
        <w:jc w:val="both"/>
        <w:rPr>
          <w:rFonts w:ascii="Times New Roman" w:hAnsi="Times New Roman"/>
          <w:sz w:val="28"/>
        </w:rPr>
      </w:pPr>
    </w:p>
    <w:p w14:paraId="69010000">
      <w:pPr>
        <w:spacing w:after="0" w:line="240" w:lineRule="auto"/>
        <w:ind/>
        <w:jc w:val="center"/>
        <w:outlineLvl w:val="0"/>
        <w:rPr>
          <w:rFonts w:ascii="Times New Roman" w:hAnsi="Times New Roman"/>
          <w:sz w:val="28"/>
        </w:rPr>
      </w:pPr>
      <w:r>
        <w:rPr>
          <w:rFonts w:ascii="Times New Roman" w:hAnsi="Times New Roman"/>
          <w:sz w:val="28"/>
        </w:rPr>
        <w:t>5. Досудебный (внесудебный) порядок обжалования решений</w:t>
      </w:r>
    </w:p>
    <w:p w14:paraId="6A010000">
      <w:pPr>
        <w:spacing w:after="0" w:line="240" w:lineRule="auto"/>
        <w:ind/>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6B010000">
      <w:pPr>
        <w:spacing w:after="0" w:line="240" w:lineRule="auto"/>
        <w:ind/>
        <w:jc w:val="center"/>
        <w:rPr>
          <w:rFonts w:ascii="Times New Roman" w:hAnsi="Times New Roman"/>
          <w:sz w:val="28"/>
        </w:rPr>
      </w:pPr>
    </w:p>
    <w:p w14:paraId="6C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6D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w:t>
      </w:r>
      <w:r>
        <w:rPr>
          <w:rFonts w:ascii="Times New Roman" w:hAnsi="Times New Roman"/>
          <w:sz w:val="28"/>
        </w:rPr>
        <w:t>центра</w:t>
      </w:r>
      <w:r>
        <w:t xml:space="preserve"> </w:t>
      </w:r>
      <w:r>
        <w:rPr>
          <w:rFonts w:ascii="Times New Roman" w:hAnsi="Times New Roman"/>
          <w:sz w:val="28"/>
        </w:rPr>
        <w:t>предоставления государственных и муниципальных услуг (далее - многофункциональн</w:t>
      </w:r>
      <w:r>
        <w:rPr>
          <w:rFonts w:ascii="Times New Roman" w:hAnsi="Times New Roman"/>
          <w:sz w:val="28"/>
        </w:rPr>
        <w:t>ый</w:t>
      </w:r>
      <w:r>
        <w:rPr>
          <w:rFonts w:ascii="Times New Roman" w:hAnsi="Times New Roman"/>
          <w:sz w:val="28"/>
        </w:rPr>
        <w:t xml:space="preserve"> центр)</w:t>
      </w:r>
      <w:r>
        <w:rPr>
          <w:rFonts w:ascii="Times New Roman" w:hAnsi="Times New Roman"/>
          <w:sz w:val="28"/>
        </w:rPr>
        <w:t>,</w:t>
      </w:r>
      <w:r>
        <w:rPr>
          <w:rFonts w:ascii="Times New Roman" w:hAnsi="Times New Roman"/>
          <w:sz w:val="28"/>
        </w:rPr>
        <w:t xml:space="preserve">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6E010000">
      <w:pPr>
        <w:pStyle w:val="Style_2"/>
        <w:spacing w:after="0" w:line="240" w:lineRule="auto"/>
        <w:ind w:firstLine="709"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6F010000">
      <w:pPr>
        <w:spacing w:after="0" w:line="240" w:lineRule="auto"/>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0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71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2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3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4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75010000">
      <w:pPr>
        <w:spacing w:after="0" w:line="240" w:lineRule="auto"/>
        <w:ind w:firstLine="709" w:left="0"/>
        <w:jc w:val="both"/>
        <w:rPr>
          <w:rFonts w:ascii="Times New Roman" w:hAnsi="Times New Roman"/>
          <w:sz w:val="28"/>
        </w:rPr>
      </w:pPr>
      <w:r>
        <w:rPr>
          <w:rFonts w:ascii="Times New Roman" w:hAnsi="Times New Roman"/>
          <w:sz w:val="28"/>
        </w:rPr>
        <w:t xml:space="preserve">8) нарушение срока или порядка выдачи документов по результатам предоставления </w:t>
      </w:r>
      <w:r>
        <w:rPr>
          <w:rFonts w:ascii="Times New Roman" w:hAnsi="Times New Roman"/>
          <w:sz w:val="28"/>
        </w:rPr>
        <w:t>муниципаль</w:t>
      </w:r>
      <w:r>
        <w:rPr>
          <w:rFonts w:ascii="Times New Roman" w:hAnsi="Times New Roman"/>
          <w:sz w:val="28"/>
        </w:rPr>
        <w:t>ной услуги;</w:t>
      </w:r>
    </w:p>
    <w:p w14:paraId="76010000">
      <w:pPr>
        <w:spacing w:after="0" w:line="240" w:lineRule="auto"/>
        <w:ind w:firstLine="709" w:left="0"/>
        <w:jc w:val="both"/>
        <w:rPr>
          <w:rFonts w:ascii="Times New Roman" w:hAnsi="Times New Roman"/>
          <w:sz w:val="28"/>
        </w:rPr>
      </w:pPr>
      <w:r>
        <w:rPr>
          <w:rFonts w:ascii="Times New Roman" w:hAnsi="Times New Roman"/>
          <w:sz w:val="28"/>
        </w:rPr>
        <w:t xml:space="preserve">9) приостановление предоставления </w:t>
      </w:r>
      <w:r>
        <w:rPr>
          <w:rFonts w:ascii="Times New Roman" w:hAnsi="Times New Roman"/>
          <w:sz w:val="28"/>
        </w:rPr>
        <w:t>муниципаль</w:t>
      </w:r>
      <w:r>
        <w:rPr>
          <w:rFonts w:ascii="Times New Roman" w:hAnsi="Times New Roman"/>
          <w:sz w:val="28"/>
        </w:rPr>
        <w:t>ной услуги</w:t>
      </w:r>
      <w:r>
        <w:rPr>
          <w:rFonts w:ascii="Times New Roman" w:hAnsi="Times New Roman"/>
          <w:sz w:val="28"/>
        </w:rPr>
        <w:t>,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Pr>
          <w:rFonts w:ascii="Times New Roman" w:hAnsi="Times New Roman"/>
          <w:sz w:val="28"/>
        </w:rPr>
        <w:t>(бездействие)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77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w:t>
      </w:r>
      <w:r>
        <w:rPr>
          <w:rFonts w:ascii="Times New Roman" w:hAnsi="Times New Roman"/>
          <w:sz w:val="28"/>
        </w:rPr>
        <w:t xml:space="preserve">ной услуги, либо в предоставлении </w:t>
      </w:r>
      <w:r>
        <w:rPr>
          <w:rFonts w:ascii="Times New Roman" w:hAnsi="Times New Roman"/>
          <w:sz w:val="28"/>
        </w:rPr>
        <w:t>муниципаль</w:t>
      </w:r>
      <w:r>
        <w:rPr>
          <w:rFonts w:ascii="Times New Roman" w:hAnsi="Times New Roman"/>
          <w:sz w:val="28"/>
        </w:rPr>
        <w:t xml:space="preserve">ной услуги, за исключением случаев, предусмотренных пунктом 4 части 1 статьи 7 Федерального закона от 27.07.2010 № 210-ФЗ.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Pr>
          <w:rFonts w:ascii="Times New Roman" w:hAnsi="Times New Roman"/>
          <w:sz w:val="28"/>
        </w:rPr>
        <w:t>муниципаль</w:t>
      </w:r>
      <w:r>
        <w:rPr>
          <w:rFonts w:ascii="Times New Roman" w:hAnsi="Times New Roman"/>
          <w:sz w:val="28"/>
        </w:rPr>
        <w:t>ных услуг в полном объеме в порядке, определенном частью 1.3 статьи 16 Федерального закона от 27.07.2010 № 210-ФЗ.</w:t>
      </w:r>
    </w:p>
    <w:p w14:paraId="78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w:t>
      </w:r>
      <w:r>
        <w:rPr>
          <w:rFonts w:ascii="Times New Roman" w:hAnsi="Times New Roman"/>
          <w:sz w:val="28"/>
        </w:rPr>
        <w:t>муниципаль</w:t>
      </w:r>
      <w:r>
        <w:rPr>
          <w:rFonts w:ascii="Times New Roman" w:hAnsi="Times New Roman"/>
          <w:sz w:val="28"/>
        </w:rPr>
        <w:t xml:space="preserve">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либо в Комитет экономического развития и инвестиционной деятельности Ленинградской области, являющийся учредителем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(далее - учредитель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Жалобы на решения и действия (бездействие) руководителя органа, предоставляющего </w:t>
      </w:r>
      <w:r>
        <w:rPr>
          <w:rFonts w:ascii="Times New Roman" w:hAnsi="Times New Roman"/>
          <w:sz w:val="28"/>
        </w:rPr>
        <w:t>муниципаль</w:t>
      </w:r>
      <w:r>
        <w:rPr>
          <w:rFonts w:ascii="Times New Roman" w:hAnsi="Times New Roman"/>
          <w:sz w:val="28"/>
        </w:rPr>
        <w:t xml:space="preserve">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Pr>
          <w:rFonts w:ascii="Times New Roman" w:hAnsi="Times New Roman"/>
          <w:sz w:val="28"/>
        </w:rPr>
        <w:t>муниципаль</w:t>
      </w:r>
      <w:r>
        <w:rPr>
          <w:rFonts w:ascii="Times New Roman" w:hAnsi="Times New Roman"/>
          <w:sz w:val="28"/>
        </w:rPr>
        <w:t xml:space="preserve">ную услугу. Жалобы на решения и действия (бездействие) работника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подаются руководителю многофункционального центра. Жалобы на решения и действия (бездействие)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подаются учредителю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или должностному лицу, уполномоченному нормативным правовым актом Ленинградской области.</w:t>
      </w:r>
    </w:p>
    <w:p w14:paraId="79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Жалоба на решения и действия (бездействие) органа, предоставляющего </w:t>
      </w:r>
      <w:r>
        <w:rPr>
          <w:rFonts w:ascii="Times New Roman" w:hAnsi="Times New Roman"/>
          <w:sz w:val="28"/>
        </w:rPr>
        <w:t>муниципаль</w:t>
      </w:r>
      <w:r>
        <w:rPr>
          <w:rFonts w:ascii="Times New Roman" w:hAnsi="Times New Roman"/>
          <w:sz w:val="28"/>
        </w:rPr>
        <w:t xml:space="preserve">ную услугу, должностного лица органа, предоставляющего </w:t>
      </w:r>
      <w:r>
        <w:rPr>
          <w:rFonts w:ascii="Times New Roman" w:hAnsi="Times New Roman"/>
          <w:sz w:val="28"/>
        </w:rPr>
        <w:t>муниципаль</w:t>
      </w:r>
      <w:r>
        <w:rPr>
          <w:rFonts w:ascii="Times New Roman" w:hAnsi="Times New Roman"/>
          <w:sz w:val="28"/>
        </w:rPr>
        <w:t xml:space="preserve">ную услугу, муниципального служащего, руководителя органа, предоставляющего </w:t>
      </w:r>
      <w:r>
        <w:rPr>
          <w:rFonts w:ascii="Times New Roman" w:hAnsi="Times New Roman"/>
          <w:sz w:val="28"/>
        </w:rPr>
        <w:t>муниципаль</w:t>
      </w:r>
      <w:r>
        <w:rPr>
          <w:rFonts w:ascii="Times New Roman" w:hAnsi="Times New Roman"/>
          <w:sz w:val="28"/>
        </w:rPr>
        <w:t xml:space="preserve">ную услугу, может быть направлена по почте, через многофункциональный центр,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xml:space="preserve">, официального сайта органа, предоставляющего </w:t>
      </w:r>
      <w:r>
        <w:rPr>
          <w:rFonts w:ascii="Times New Roman" w:hAnsi="Times New Roman"/>
          <w:sz w:val="28"/>
        </w:rPr>
        <w:t>муниципаль</w:t>
      </w:r>
      <w:r>
        <w:rPr>
          <w:rFonts w:ascii="Times New Roman" w:hAnsi="Times New Roman"/>
          <w:sz w:val="28"/>
        </w:rPr>
        <w:t>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Pr>
          <w:rFonts w:ascii="Times New Roman" w:hAnsi="Times New Roman"/>
          <w:sz w:val="28"/>
        </w:rPr>
        <w:t>«</w:t>
      </w:r>
      <w:r>
        <w:rPr>
          <w:rFonts w:ascii="Times New Roman" w:hAnsi="Times New Roman"/>
          <w:sz w:val="28"/>
        </w:rPr>
        <w:t>Интернет</w:t>
      </w:r>
      <w:r>
        <w:rPr>
          <w:rFonts w:ascii="Times New Roman" w:hAnsi="Times New Roman"/>
          <w:sz w:val="28"/>
        </w:rPr>
        <w:t>»</w:t>
      </w:r>
      <w:r>
        <w:rPr>
          <w:rFonts w:ascii="Times New Roman" w:hAnsi="Times New Roman"/>
          <w:sz w:val="28"/>
        </w:rPr>
        <w:t>, официального сайта многофункционального центра, ЕПГУ либо ПГУ ЛО, а также может быть принята при личном приеме заявителя.</w:t>
      </w:r>
    </w:p>
    <w:p w14:paraId="7A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7B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7C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 наименование органа, предоставляющего </w:t>
      </w:r>
      <w:r>
        <w:rPr>
          <w:rFonts w:ascii="Times New Roman" w:hAnsi="Times New Roman"/>
          <w:sz w:val="28"/>
        </w:rPr>
        <w:t>муниципаль</w:t>
      </w:r>
      <w:r>
        <w:rPr>
          <w:rFonts w:ascii="Times New Roman" w:hAnsi="Times New Roman"/>
          <w:sz w:val="28"/>
        </w:rPr>
        <w:t xml:space="preserve">ную услугу, должностного лица органа, предоставляющего </w:t>
      </w:r>
      <w:r>
        <w:rPr>
          <w:rFonts w:ascii="Times New Roman" w:hAnsi="Times New Roman"/>
          <w:sz w:val="28"/>
        </w:rPr>
        <w:t>муниципаль</w:t>
      </w:r>
      <w:r>
        <w:rPr>
          <w:rFonts w:ascii="Times New Roman" w:hAnsi="Times New Roman"/>
          <w:sz w:val="28"/>
        </w:rPr>
        <w:t xml:space="preserve">ную услугу, либо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его руководителя </w:t>
      </w:r>
      <w:r>
        <w:rPr>
          <w:rFonts w:ascii="Times New Roman" w:hAnsi="Times New Roman"/>
          <w:sz w:val="28"/>
        </w:rPr>
        <w:t>и(</w:t>
      </w:r>
      <w:r>
        <w:rPr>
          <w:rFonts w:ascii="Times New Roman" w:hAnsi="Times New Roman"/>
          <w:sz w:val="28"/>
        </w:rPr>
        <w:t>или) работника, решения и действия (бездействие) которых обжалуются;</w:t>
      </w:r>
    </w:p>
    <w:p w14:paraId="7D010000">
      <w:pPr>
        <w:pStyle w:val="Style_2"/>
        <w:spacing w:after="0" w:line="240" w:lineRule="auto"/>
        <w:ind w:firstLine="709"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E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w:t>
      </w:r>
      <w:r>
        <w:rPr>
          <w:rFonts w:ascii="Times New Roman" w:hAnsi="Times New Roman"/>
          <w:sz w:val="28"/>
        </w:rPr>
        <w:t>муниципаль</w:t>
      </w:r>
      <w:r>
        <w:rPr>
          <w:rFonts w:ascii="Times New Roman" w:hAnsi="Times New Roman"/>
          <w:sz w:val="28"/>
        </w:rPr>
        <w:t xml:space="preserve">ную услугу, должностного лица органа, предоставляющего </w:t>
      </w:r>
      <w:r>
        <w:rPr>
          <w:rFonts w:ascii="Times New Roman" w:hAnsi="Times New Roman"/>
          <w:sz w:val="28"/>
        </w:rPr>
        <w:t>муниципаль</w:t>
      </w:r>
      <w:r>
        <w:rPr>
          <w:rFonts w:ascii="Times New Roman" w:hAnsi="Times New Roman"/>
          <w:sz w:val="28"/>
        </w:rPr>
        <w:t xml:space="preserve">ную услугу, либо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его работника;</w:t>
      </w:r>
    </w:p>
    <w:p w14:paraId="7F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w:t>
      </w:r>
      <w:r>
        <w:rPr>
          <w:rFonts w:ascii="Times New Roman" w:hAnsi="Times New Roman"/>
          <w:sz w:val="28"/>
        </w:rPr>
        <w:t>муниципаль</w:t>
      </w:r>
      <w:r>
        <w:rPr>
          <w:rFonts w:ascii="Times New Roman" w:hAnsi="Times New Roman"/>
          <w:sz w:val="28"/>
        </w:rPr>
        <w:t xml:space="preserve">ную услугу, должностного лица органа, предоставляющего </w:t>
      </w:r>
      <w:r>
        <w:rPr>
          <w:rFonts w:ascii="Times New Roman" w:hAnsi="Times New Roman"/>
          <w:sz w:val="28"/>
        </w:rPr>
        <w:t>муниципаль</w:t>
      </w:r>
      <w:r>
        <w:rPr>
          <w:rFonts w:ascii="Times New Roman" w:hAnsi="Times New Roman"/>
          <w:sz w:val="28"/>
        </w:rPr>
        <w:t xml:space="preserve">ную услугу, либо муниципального служащего, филиала, отдела, удаленного рабочего места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его работника. Заявителем могут быть представлены документы (при наличии), подтверждающие доводы заявителя, либо их копии.</w:t>
      </w:r>
    </w:p>
    <w:p w14:paraId="80010000">
      <w:pPr>
        <w:spacing w:after="0" w:line="240" w:lineRule="auto"/>
        <w:ind w:firstLine="709" w:left="0"/>
        <w:jc w:val="both"/>
        <w:rPr>
          <w:rFonts w:ascii="Times New Roman" w:hAnsi="Times New Roman"/>
          <w:sz w:val="28"/>
        </w:rPr>
      </w:pPr>
      <w:r>
        <w:rPr>
          <w:rFonts w:ascii="Times New Roman" w:hAnsi="Times New Roman"/>
          <w:sz w:val="28"/>
        </w:rPr>
        <w:t xml:space="preserve">5.5. </w:t>
      </w:r>
      <w:r>
        <w:rPr>
          <w:rFonts w:ascii="Times New Roman" w:hAnsi="Times New Roman"/>
          <w:sz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1010000">
      <w:pPr>
        <w:pStyle w:val="Style_2"/>
        <w:spacing w:after="0" w:line="240" w:lineRule="auto"/>
        <w:ind w:firstLine="709" w:left="0"/>
        <w:jc w:val="both"/>
        <w:rPr>
          <w:rFonts w:ascii="Times New Roman" w:hAnsi="Times New Roman"/>
          <w:sz w:val="28"/>
        </w:rPr>
      </w:pPr>
      <w:r>
        <w:rPr>
          <w:rFonts w:ascii="Times New Roman" w:hAnsi="Times New Roman"/>
          <w:sz w:val="28"/>
        </w:rPr>
        <w:t xml:space="preserve">5.6. </w:t>
      </w:r>
      <w:r>
        <w:rPr>
          <w:rFonts w:ascii="Times New Roman" w:hAnsi="Times New Roman"/>
          <w:sz w:val="28"/>
        </w:rPr>
        <w:t xml:space="preserve">Жалоба, поступившая в орган, предоставляющий </w:t>
      </w:r>
      <w:r>
        <w:rPr>
          <w:rFonts w:ascii="Times New Roman" w:hAnsi="Times New Roman"/>
          <w:sz w:val="28"/>
        </w:rPr>
        <w:t>муниципаль</w:t>
      </w:r>
      <w:r>
        <w:rPr>
          <w:rFonts w:ascii="Times New Roman" w:hAnsi="Times New Roman"/>
          <w:sz w:val="28"/>
        </w:rPr>
        <w:t xml:space="preserve">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учредителю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Pr>
          <w:rFonts w:ascii="Times New Roman" w:hAnsi="Times New Roman"/>
          <w:sz w:val="28"/>
        </w:rPr>
        <w:t>муниципаль</w:t>
      </w:r>
      <w:r>
        <w:rPr>
          <w:rFonts w:ascii="Times New Roman" w:hAnsi="Times New Roman"/>
          <w:sz w:val="28"/>
        </w:rPr>
        <w:t xml:space="preserve">ную услугу,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82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83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rFonts w:ascii="Times New Roman" w:hAnsi="Times New Roman"/>
          <w:sz w:val="28"/>
        </w:rPr>
        <w:t>муниципаль</w:t>
      </w:r>
      <w:r>
        <w:rPr>
          <w:rFonts w:ascii="Times New Roman" w:hAnsi="Times New Roman"/>
          <w:sz w:val="28"/>
        </w:rPr>
        <w:t xml:space="preserve">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84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85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86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w:t>
      </w:r>
      <w:r>
        <w:rPr>
          <w:rFonts w:ascii="Times New Roman" w:hAnsi="Times New Roman"/>
          <w:sz w:val="28"/>
        </w:rPr>
        <w:t>муниципаль</w:t>
      </w:r>
      <w:r>
        <w:rPr>
          <w:rFonts w:ascii="Times New Roman" w:hAnsi="Times New Roman"/>
          <w:sz w:val="28"/>
        </w:rPr>
        <w:t xml:space="preserve">ную услугу, многофункциональным центром в целях незамедлительного устранения выявленных нарушений при оказании </w:t>
      </w:r>
      <w:r>
        <w:rPr>
          <w:rFonts w:ascii="Times New Roman" w:hAnsi="Times New Roman"/>
          <w:sz w:val="28"/>
        </w:rPr>
        <w:t>муниципаль</w:t>
      </w:r>
      <w:r>
        <w:rPr>
          <w:rFonts w:ascii="Times New Roman" w:hAnsi="Times New Roman"/>
          <w:sz w:val="28"/>
        </w:rPr>
        <w:t xml:space="preserve">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w:t>
      </w:r>
      <w:r>
        <w:rPr>
          <w:rFonts w:ascii="Times New Roman" w:hAnsi="Times New Roman"/>
          <w:sz w:val="28"/>
        </w:rPr>
        <w:t>муниципаль</w:t>
      </w:r>
      <w:r>
        <w:rPr>
          <w:rFonts w:ascii="Times New Roman" w:hAnsi="Times New Roman"/>
          <w:sz w:val="28"/>
        </w:rPr>
        <w:t>ной услуги.</w:t>
      </w:r>
    </w:p>
    <w:p w14:paraId="87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88010000">
      <w:pPr>
        <w:spacing w:after="0" w:line="240" w:lineRule="auto"/>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89010000">
      <w:pPr>
        <w:pStyle w:val="Style_1"/>
        <w:ind w:firstLine="540" w:left="0"/>
        <w:jc w:val="both"/>
      </w:pPr>
    </w:p>
    <w:p w14:paraId="8A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8B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8C010000">
      <w:pPr>
        <w:widowControl w:val="0"/>
        <w:spacing w:after="0" w:line="240" w:lineRule="auto"/>
        <w:ind w:firstLine="709" w:left="0"/>
        <w:jc w:val="both"/>
        <w:rPr>
          <w:rFonts w:ascii="Times New Roman" w:hAnsi="Times New Roman"/>
          <w:sz w:val="28"/>
        </w:rPr>
      </w:pPr>
    </w:p>
    <w:p w14:paraId="8D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w:t>
      </w:r>
      <w:r>
        <w:rPr>
          <w:rFonts w:ascii="Times New Roman" w:hAnsi="Times New Roman"/>
          <w:sz w:val="28"/>
        </w:rPr>
        <w:t>муниципаль</w:t>
      </w:r>
      <w:r>
        <w:rPr>
          <w:rFonts w:ascii="Times New Roman" w:hAnsi="Times New Roman"/>
          <w:sz w:val="28"/>
        </w:rPr>
        <w:t>ной услуги в иных МФЦ осуществляется при наличии вступившего в силу соглашения о взаимодействии между ГБУ ЛО "МФЦ" и иным МФЦ.</w:t>
      </w:r>
    </w:p>
    <w:p w14:paraId="8E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Pr>
          <w:rFonts w:ascii="Times New Roman" w:hAnsi="Times New Roman"/>
          <w:sz w:val="28"/>
        </w:rPr>
        <w:t>муниципаль</w:t>
      </w:r>
      <w:r>
        <w:rPr>
          <w:rFonts w:ascii="Times New Roman" w:hAnsi="Times New Roman"/>
          <w:sz w:val="28"/>
        </w:rPr>
        <w:t>ной услуги, выполняет следующие действия:</w:t>
      </w:r>
    </w:p>
    <w:p w14:paraId="8F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90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91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92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3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4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9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е) заверяет каждый документ дела своей электронной подписью (далее - </w:t>
      </w:r>
      <w:r>
        <w:rPr>
          <w:rFonts w:ascii="Times New Roman" w:hAnsi="Times New Roman"/>
          <w:sz w:val="28"/>
        </w:rPr>
        <w:t>ЭП);</w:t>
      </w:r>
    </w:p>
    <w:p w14:paraId="96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97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98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99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9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w:t>
      </w:r>
      <w:r>
        <w:rPr>
          <w:rFonts w:ascii="Times New Roman" w:hAnsi="Times New Roman"/>
          <w:sz w:val="28"/>
        </w:rPr>
        <w:t xml:space="preserve">административным </w:t>
      </w:r>
      <w:r>
        <w:rPr>
          <w:rFonts w:ascii="Times New Roman" w:hAnsi="Times New Roman"/>
          <w:sz w:val="28"/>
        </w:rPr>
        <w:t>регламентом следующие действия:</w:t>
      </w:r>
    </w:p>
    <w:p w14:paraId="9B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9C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9D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w:t>
      </w:r>
      <w:r>
        <w:rPr>
          <w:rFonts w:ascii="Times New Roman" w:hAnsi="Times New Roman"/>
          <w:sz w:val="28"/>
        </w:rPr>
        <w:t xml:space="preserve"> (приложение 6</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9E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9F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A0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A1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A2010000">
      <w:pPr>
        <w:widowControl w:val="0"/>
        <w:spacing w:after="0" w:line="240" w:lineRule="auto"/>
        <w:ind w:firstLine="709" w:left="0"/>
        <w:jc w:val="both"/>
        <w:rPr>
          <w:rFonts w:ascii="Times New Roman" w:hAnsi="Times New Roman"/>
          <w:sz w:val="28"/>
        </w:rPr>
      </w:pPr>
      <w:bookmarkStart w:id="9" w:name="P588"/>
      <w:bookmarkEnd w:id="9"/>
      <w:r>
        <w:rPr>
          <w:rFonts w:ascii="Times New Roman" w:hAnsi="Times New Roman"/>
          <w:sz w:val="28"/>
        </w:rPr>
        <w:t>6.5. При вводе безбумажного электронного документооборота административные процедуры регламентиру</w:t>
      </w:r>
      <w:r>
        <w:rPr>
          <w:rFonts w:ascii="Times New Roman" w:hAnsi="Times New Roman"/>
          <w:sz w:val="28"/>
        </w:rPr>
        <w:t>ются нормативным правовым актом</w:t>
      </w:r>
      <w:r>
        <w:rPr>
          <w:rFonts w:ascii="Times New Roman" w:hAnsi="Times New Roman"/>
          <w:sz w:val="28"/>
        </w:rPr>
        <w:t xml:space="preserve">, устанавливающим порядок электронного (безбумажного) документооборота в сфере государственных </w:t>
      </w:r>
      <w:r>
        <w:rPr>
          <w:rFonts w:ascii="Times New Roman" w:hAnsi="Times New Roman"/>
          <w:sz w:val="28"/>
        </w:rPr>
        <w:t xml:space="preserve">и </w:t>
      </w:r>
      <w:r>
        <w:rPr>
          <w:rFonts w:ascii="Times New Roman" w:hAnsi="Times New Roman"/>
          <w:sz w:val="28"/>
        </w:rPr>
        <w:t>муниципальных</w:t>
      </w:r>
      <w:r>
        <w:rPr>
          <w:rFonts w:ascii="Times New Roman" w:hAnsi="Times New Roman"/>
          <w:sz w:val="28"/>
        </w:rPr>
        <w:t xml:space="preserve"> </w:t>
      </w:r>
      <w:r>
        <w:rPr>
          <w:rFonts w:ascii="Times New Roman" w:hAnsi="Times New Roman"/>
          <w:sz w:val="28"/>
        </w:rPr>
        <w:t>услуг.</w:t>
      </w:r>
    </w:p>
    <w:p w14:paraId="A3010000">
      <w:pPr>
        <w:sectPr>
          <w:pgSz w:h="16838" w:orient="portrait" w:w="11906"/>
          <w:pgMar w:bottom="1134" w:footer="708" w:gutter="0" w:header="708" w:left="1134" w:right="850" w:top="1134"/>
        </w:sectPr>
      </w:pPr>
    </w:p>
    <w:p w14:paraId="A4010000">
      <w:pPr>
        <w:pStyle w:val="Style_1"/>
        <w:ind/>
        <w:jc w:val="right"/>
        <w:outlineLvl w:val="1"/>
        <w:rPr>
          <w:rFonts w:ascii="Times New Roman" w:hAnsi="Times New Roman"/>
          <w:sz w:val="24"/>
        </w:rPr>
      </w:pPr>
      <w:r>
        <w:rPr>
          <w:rFonts w:ascii="Times New Roman" w:hAnsi="Times New Roman"/>
          <w:sz w:val="24"/>
        </w:rPr>
        <w:t>Приложение 1</w:t>
      </w:r>
    </w:p>
    <w:p w14:paraId="A5010000">
      <w:pPr>
        <w:pStyle w:val="Style_1"/>
        <w:ind/>
        <w:jc w:val="right"/>
        <w:rPr>
          <w:rFonts w:ascii="Times New Roman" w:hAnsi="Times New Roman"/>
          <w:sz w:val="24"/>
        </w:rPr>
      </w:pPr>
      <w:r>
        <w:rPr>
          <w:rFonts w:ascii="Times New Roman" w:hAnsi="Times New Roman"/>
          <w:sz w:val="24"/>
        </w:rPr>
        <w:t xml:space="preserve">к </w:t>
      </w:r>
      <w:r>
        <w:rPr>
          <w:rFonts w:ascii="Times New Roman" w:hAnsi="Times New Roman"/>
          <w:sz w:val="24"/>
        </w:rPr>
        <w:t>а</w:t>
      </w:r>
      <w:r>
        <w:rPr>
          <w:rFonts w:ascii="Times New Roman" w:hAnsi="Times New Roman"/>
          <w:sz w:val="24"/>
        </w:rPr>
        <w:t>дминистративному регламенту</w:t>
      </w:r>
    </w:p>
    <w:p w14:paraId="A6010000">
      <w:pPr>
        <w:pStyle w:val="Style_1"/>
        <w:ind/>
        <w:jc w:val="right"/>
        <w:rPr>
          <w:rFonts w:ascii="Times New Roman" w:hAnsi="Times New Roman"/>
          <w:sz w:val="24"/>
        </w:rPr>
      </w:pPr>
    </w:p>
    <w:p w14:paraId="A7010000">
      <w:pPr>
        <w:pStyle w:val="Style_4"/>
        <w:ind w:firstLine="0" w:left="5102" w:right="851"/>
        <w:jc w:val="both"/>
        <w:rPr>
          <w:sz w:val="20"/>
        </w:rPr>
      </w:pPr>
      <w:r>
        <w:rPr>
          <w:sz w:val="20"/>
        </w:rPr>
        <w:t>Главе</w:t>
      </w:r>
      <w:r>
        <w:rPr>
          <w:sz w:val="20"/>
        </w:rPr>
        <w:t xml:space="preserve"> администраци</w:t>
      </w:r>
      <w:r>
        <w:rPr>
          <w:sz w:val="20"/>
        </w:rPr>
        <w:t>и Лебяженского городского поселения</w:t>
      </w:r>
      <w:r>
        <w:rPr>
          <w:sz w:val="20"/>
        </w:rPr>
        <w:t xml:space="preserve"> </w:t>
      </w:r>
      <w:r>
        <w:rPr>
          <w:sz w:val="20"/>
        </w:rPr>
        <w:t>Ломоносовского муниципального района Ленинградской области</w:t>
      </w:r>
    </w:p>
    <w:p w14:paraId="A8010000">
      <w:pPr>
        <w:pStyle w:val="Style_4"/>
        <w:ind/>
        <w:jc w:val="both"/>
      </w:pPr>
    </w:p>
    <w:p w14:paraId="A9010000">
      <w:pPr>
        <w:pStyle w:val="Style_4"/>
        <w:ind/>
        <w:jc w:val="both"/>
      </w:pPr>
      <w:r>
        <w:t xml:space="preserve">                                           от _____________________________</w:t>
      </w:r>
    </w:p>
    <w:p w14:paraId="AA010000">
      <w:pPr>
        <w:pStyle w:val="Style_4"/>
        <w:ind/>
        <w:jc w:val="both"/>
      </w:pPr>
      <w:r>
        <w:t xml:space="preserve">                                           ________________________________</w:t>
      </w:r>
    </w:p>
    <w:p w14:paraId="AB010000">
      <w:pPr>
        <w:pStyle w:val="Style_4"/>
        <w:ind/>
        <w:jc w:val="both"/>
      </w:pPr>
      <w:r>
        <w:t xml:space="preserve">                                           ________________________________</w:t>
      </w:r>
    </w:p>
    <w:p w14:paraId="AC010000">
      <w:pPr>
        <w:pStyle w:val="Style_4"/>
        <w:ind w:firstLine="708" w:left="3540"/>
        <w:jc w:val="center"/>
      </w:pPr>
    </w:p>
    <w:p w14:paraId="AD010000">
      <w:pPr>
        <w:pStyle w:val="Style_4"/>
        <w:ind/>
        <w:jc w:val="both"/>
      </w:pPr>
      <w:bookmarkStart w:id="10" w:name="P439"/>
      <w:bookmarkEnd w:id="10"/>
      <w:r>
        <w:t xml:space="preserve">                                 Заявление</w:t>
      </w:r>
    </w:p>
    <w:p w14:paraId="AE010000">
      <w:pPr>
        <w:pStyle w:val="Style_4"/>
        <w:ind/>
        <w:jc w:val="both"/>
      </w:pPr>
      <w:r>
        <w:t xml:space="preserve">               о предварительном согласовании предоставления</w:t>
      </w:r>
    </w:p>
    <w:p w14:paraId="AF010000">
      <w:pPr>
        <w:pStyle w:val="Style_4"/>
        <w:ind/>
        <w:jc w:val="both"/>
      </w:pPr>
      <w:r>
        <w:t xml:space="preserve">                            земельного участка</w:t>
      </w:r>
    </w:p>
    <w:p w14:paraId="B0010000">
      <w:pPr>
        <w:pStyle w:val="Style_4"/>
        <w:ind/>
        <w:jc w:val="both"/>
      </w:pPr>
    </w:p>
    <w:p w14:paraId="B1010000">
      <w:pPr>
        <w:pStyle w:val="Style_4"/>
        <w:ind/>
        <w:jc w:val="both"/>
      </w:pPr>
      <w:r>
        <w:t>Заявитель: ________________________________________________________________</w:t>
      </w:r>
    </w:p>
    <w:p w14:paraId="B2010000">
      <w:pPr>
        <w:pStyle w:val="Style_4"/>
        <w:ind/>
        <w:jc w:val="both"/>
      </w:pPr>
      <w:r>
        <w:t>Для физических лиц:</w:t>
      </w:r>
    </w:p>
    <w:p w14:paraId="B3010000">
      <w:pPr>
        <w:pStyle w:val="Style_4"/>
        <w:ind/>
        <w:jc w:val="both"/>
      </w:pPr>
      <w:r>
        <w:t>адрес регистрации _________________________________________________________</w:t>
      </w:r>
    </w:p>
    <w:p w14:paraId="B4010000">
      <w:pPr>
        <w:pStyle w:val="Style_4"/>
        <w:ind/>
        <w:jc w:val="both"/>
      </w:pPr>
      <w:r>
        <w:t>преимущественного</w:t>
      </w:r>
    </w:p>
    <w:p w14:paraId="B5010000">
      <w:pPr>
        <w:pStyle w:val="Style_4"/>
        <w:ind/>
        <w:jc w:val="both"/>
      </w:pPr>
      <w:r>
        <w:t>пребывания        _________________________________________________________</w:t>
      </w:r>
    </w:p>
    <w:p w14:paraId="B6010000">
      <w:pPr>
        <w:pStyle w:val="Style_4"/>
        <w:ind/>
        <w:jc w:val="both"/>
      </w:pPr>
      <w:r>
        <w:t xml:space="preserve">адрес </w:t>
      </w:r>
      <w:r>
        <w:t>электронной</w:t>
      </w:r>
      <w:r>
        <w:t xml:space="preserve"> _________________________________________________________</w:t>
      </w:r>
    </w:p>
    <w:p w14:paraId="B7010000">
      <w:pPr>
        <w:pStyle w:val="Style_4"/>
        <w:ind/>
        <w:jc w:val="both"/>
      </w:pPr>
      <w:r>
        <w:t>почты (если имеется):</w:t>
      </w:r>
    </w:p>
    <w:p w14:paraId="B8010000">
      <w:pPr>
        <w:pStyle w:val="Style_4"/>
        <w:ind/>
        <w:jc w:val="both"/>
      </w:pPr>
      <w:r>
        <w:t>Реквизиты документа, ______ серия, _________ номер удостоверяющего личность</w:t>
      </w:r>
    </w:p>
    <w:p w14:paraId="B9010000">
      <w:pPr>
        <w:pStyle w:val="Style_4"/>
        <w:ind/>
        <w:jc w:val="both"/>
      </w:pPr>
      <w:r>
        <w:t>заявителя:        _________________________________________________________</w:t>
      </w:r>
    </w:p>
    <w:p w14:paraId="BA010000">
      <w:pPr>
        <w:pStyle w:val="Style_4"/>
        <w:ind/>
        <w:jc w:val="both"/>
      </w:pPr>
      <w:r>
        <w:t>(паспорт) дата выдачи ______</w:t>
      </w:r>
      <w:r>
        <w:t>__________ код подразделения _______</w:t>
      </w:r>
    </w:p>
    <w:p w14:paraId="BB010000">
      <w:pPr>
        <w:pStyle w:val="Style_4"/>
        <w:ind/>
        <w:jc w:val="both"/>
      </w:pPr>
      <w:r>
        <w:t>Телефон ____________________</w:t>
      </w:r>
    </w:p>
    <w:p w14:paraId="BC010000">
      <w:pPr>
        <w:pStyle w:val="Style_4"/>
        <w:ind/>
        <w:jc w:val="both"/>
      </w:pPr>
      <w:r>
        <w:t>Для юридических лиц:</w:t>
      </w:r>
    </w:p>
    <w:p w14:paraId="BD010000">
      <w:pPr>
        <w:pStyle w:val="Style_4"/>
        <w:ind/>
        <w:jc w:val="both"/>
      </w:pPr>
      <w:r>
        <w:t>Место нахождения заявителя: ___________________________________</w:t>
      </w:r>
    </w:p>
    <w:p w14:paraId="BE010000">
      <w:pPr>
        <w:pStyle w:val="Style_4"/>
        <w:ind/>
        <w:jc w:val="both"/>
      </w:pPr>
      <w:r>
        <w:t>Государственный регистрационный номер записи о государственной  регистрации</w:t>
      </w:r>
    </w:p>
    <w:p w14:paraId="BF010000">
      <w:pPr>
        <w:pStyle w:val="Style_4"/>
        <w:ind/>
        <w:jc w:val="both"/>
      </w:pPr>
      <w:r>
        <w:t>юридического лица в ЕГРЮЛ, в ЕГРИП: _______________________________________</w:t>
      </w:r>
    </w:p>
    <w:p w14:paraId="C0010000">
      <w:pPr>
        <w:pStyle w:val="Style_4"/>
        <w:ind/>
        <w:jc w:val="both"/>
      </w:pPr>
      <w:r>
        <w:t xml:space="preserve">Почтовый адрес </w:t>
      </w:r>
      <w:r>
        <w:t>и(</w:t>
      </w:r>
      <w:r>
        <w:t>или) адрес</w:t>
      </w:r>
    </w:p>
    <w:p w14:paraId="C1010000">
      <w:pPr>
        <w:pStyle w:val="Style_4"/>
        <w:ind/>
        <w:jc w:val="both"/>
      </w:pPr>
      <w:r>
        <w:t>электронной почты _________________________________________________________</w:t>
      </w:r>
    </w:p>
    <w:p w14:paraId="C2010000">
      <w:pPr>
        <w:pStyle w:val="Style_4"/>
        <w:ind/>
        <w:jc w:val="both"/>
      </w:pPr>
      <w:r>
        <w:t>Телефон _____________________</w:t>
      </w:r>
    </w:p>
    <w:p w14:paraId="C3010000">
      <w:pPr>
        <w:pStyle w:val="Style_4"/>
        <w:ind/>
        <w:jc w:val="both"/>
      </w:pPr>
    </w:p>
    <w:p w14:paraId="C4010000">
      <w:pPr>
        <w:pStyle w:val="Style_4"/>
        <w:ind/>
        <w:jc w:val="both"/>
      </w:pPr>
      <w:r>
        <w:t xml:space="preserve">    Прошу предварительно согласовать предоставление земельного участка</w:t>
      </w:r>
    </w:p>
    <w:p w14:paraId="C5010000">
      <w:pPr>
        <w:pStyle w:val="Style_1"/>
      </w:pPr>
    </w:p>
    <w:tbl>
      <w:tblPr>
        <w:tblStyle w:val="Style_5"/>
        <w:tblInd w:type="dxa" w:w="62"/>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544"/>
        <w:gridCol w:w="5527"/>
      </w:tblGrid>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010000">
            <w:pPr>
              <w:pStyle w:val="Style_1"/>
              <w:rPr>
                <w:rFonts w:ascii="Courier New" w:hAnsi="Courier New"/>
              </w:rPr>
            </w:pPr>
            <w:r>
              <w:rPr>
                <w:rFonts w:ascii="Courier New" w:hAnsi="Courier New"/>
              </w:rPr>
              <w:t>Вид права</w:t>
            </w:r>
            <w:r>
              <w:rPr>
                <w:rFonts w:ascii="Courier New" w:hAnsi="Courier New"/>
              </w:rPr>
              <w:t>:</w:t>
            </w:r>
            <w:r>
              <w:rPr>
                <w:rFonts w:ascii="Courier New" w:hAnsi="Courier New"/>
              </w:rPr>
              <w:t xml:space="preserve"> </w:t>
            </w:r>
            <w:r>
              <w:rPr>
                <w:rFonts w:ascii="Courier New" w:hAnsi="Courier New"/>
              </w:rPr>
              <w:t>собственность (продажа или бесплатно), аренда (указать срок аренды), безвозмездное пользование</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010000">
            <w:pPr>
              <w:pStyle w:val="Style_1"/>
              <w:ind/>
              <w:jc w:val="both"/>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010000">
            <w:pPr>
              <w:pStyle w:val="Style_1"/>
              <w:rPr>
                <w:rFonts w:ascii="Courier New" w:hAnsi="Courier New"/>
              </w:rPr>
            </w:pPr>
            <w:r>
              <w:rPr>
                <w:rFonts w:ascii="Courier New" w:hAnsi="Courier New"/>
              </w:rPr>
              <w:t>Цель использования земельного участка</w:t>
            </w:r>
            <w:r>
              <w:rPr>
                <w:rStyle w:val="Style_6_ch"/>
                <w:rFonts w:ascii="Courier New" w:hAnsi="Courier New"/>
              </w:rPr>
              <w:footnoteReference w:id="1"/>
            </w:r>
            <w:r>
              <w:rPr>
                <w:rFonts w:ascii="Courier New" w:hAnsi="Courier New"/>
              </w:rPr>
              <w:t>:</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10000">
            <w:pPr>
              <w:pStyle w:val="Style_1"/>
              <w:ind/>
              <w:jc w:val="both"/>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010000">
            <w:pPr>
              <w:pStyle w:val="Style_1"/>
              <w:rPr>
                <w:rFonts w:ascii="Courier New" w:hAnsi="Courier New"/>
              </w:rPr>
            </w:pPr>
            <w:r>
              <w:rPr>
                <w:rFonts w:ascii="Courier New" w:hAnsi="Courier New"/>
              </w:rPr>
              <w:t>Основание предоставления земельного участка: (</w:t>
            </w:r>
            <w:r>
              <w:rPr>
                <w:rFonts w:ascii="Courier New" w:hAnsi="Courier New"/>
              </w:rPr>
              <w:fldChar w:fldCharType="begin"/>
            </w:r>
            <w:r>
              <w:rPr>
                <w:rFonts w:ascii="Courier New" w:hAnsi="Courier New"/>
              </w:rPr>
              <w:instrText>HYPERLINK "consultantplus://offline/ref=E661085ED54F412FA5CA6470B032C1BB03930D6B0D45493D44858794BCC1F3B37FEFC86F6724R4L"</w:instrText>
            </w:r>
            <w:r>
              <w:rPr>
                <w:rFonts w:ascii="Courier New" w:hAnsi="Courier New"/>
              </w:rPr>
              <w:fldChar w:fldCharType="separate"/>
            </w:r>
            <w:r>
              <w:rPr>
                <w:rFonts w:ascii="Courier New" w:hAnsi="Courier New"/>
              </w:rPr>
              <w:t>п. 2 ст. 39.3</w:t>
            </w:r>
            <w:r>
              <w:rPr>
                <w:rFonts w:ascii="Courier New" w:hAnsi="Courier New"/>
              </w:rPr>
              <w:fldChar w:fldCharType="end"/>
            </w:r>
            <w:r>
              <w:rPr>
                <w:rFonts w:ascii="Courier New" w:hAnsi="Courier New"/>
              </w:rPr>
              <w:t xml:space="preserve">; </w:t>
            </w:r>
            <w:r>
              <w:rPr>
                <w:rFonts w:ascii="Courier New" w:hAnsi="Courier New"/>
              </w:rPr>
              <w:fldChar w:fldCharType="begin"/>
            </w:r>
            <w:r>
              <w:rPr>
                <w:rFonts w:ascii="Courier New" w:hAnsi="Courier New"/>
              </w:rPr>
              <w:instrText>HYPERLINK "consultantplus://offline/ref=E661085ED54F412FA5CA6470B032C1BB03930D6B0D45493D44858794BCC1F3B37FEFC86F6124R4L"</w:instrText>
            </w:r>
            <w:r>
              <w:rPr>
                <w:rFonts w:ascii="Courier New" w:hAnsi="Courier New"/>
              </w:rPr>
              <w:fldChar w:fldCharType="separate"/>
            </w:r>
            <w:r>
              <w:rPr>
                <w:rFonts w:ascii="Courier New" w:hAnsi="Courier New"/>
              </w:rPr>
              <w:t>ст. 39.5</w:t>
            </w:r>
            <w:r>
              <w:rPr>
                <w:rFonts w:ascii="Courier New" w:hAnsi="Courier New"/>
              </w:rPr>
              <w:fldChar w:fldCharType="end"/>
            </w:r>
            <w:r>
              <w:rPr>
                <w:rFonts w:ascii="Courier New" w:hAnsi="Courier New"/>
              </w:rPr>
              <w:t xml:space="preserve">; </w:t>
            </w:r>
            <w:r>
              <w:rPr>
                <w:rFonts w:ascii="Courier New" w:hAnsi="Courier New"/>
              </w:rPr>
              <w:fldChar w:fldCharType="begin"/>
            </w:r>
            <w:r>
              <w:rPr>
                <w:rFonts w:ascii="Courier New" w:hAnsi="Courier New"/>
              </w:rPr>
              <w:instrText>HYPERLINK "consultantplus://offline/ref=E661085ED54F412FA5CA6470B032C1BB03930D6B0D45493D44858794BCC1F3B37FEFC86F6224R6L"</w:instrText>
            </w:r>
            <w:r>
              <w:rPr>
                <w:rFonts w:ascii="Courier New" w:hAnsi="Courier New"/>
              </w:rPr>
              <w:fldChar w:fldCharType="separate"/>
            </w:r>
            <w:r>
              <w:rPr>
                <w:rFonts w:ascii="Courier New" w:hAnsi="Courier New"/>
              </w:rPr>
              <w:t>п. 2 ст. 39.6</w:t>
            </w:r>
            <w:r>
              <w:rPr>
                <w:rFonts w:ascii="Courier New" w:hAnsi="Courier New"/>
              </w:rPr>
              <w:fldChar w:fldCharType="end"/>
            </w:r>
            <w:r>
              <w:rPr>
                <w:rFonts w:ascii="Courier New" w:hAnsi="Courier New"/>
              </w:rPr>
              <w:t xml:space="preserve">; </w:t>
            </w:r>
            <w:r>
              <w:rPr>
                <w:rFonts w:ascii="Courier New" w:hAnsi="Courier New"/>
              </w:rPr>
              <w:fldChar w:fldCharType="begin"/>
            </w:r>
            <w:r>
              <w:rPr>
                <w:rFonts w:ascii="Courier New" w:hAnsi="Courier New"/>
              </w:rPr>
              <w:instrText>HYPERLINK "consultantplus://offline/ref=E661085ED54F412FA5CA6470B032C1BB03930D6B0D45493D44858794BCC1F3B37FEFC86E6324R4L"</w:instrText>
            </w:r>
            <w:r>
              <w:rPr>
                <w:rFonts w:ascii="Courier New" w:hAnsi="Courier New"/>
              </w:rPr>
              <w:fldChar w:fldCharType="separate"/>
            </w:r>
            <w:r>
              <w:rPr>
                <w:rFonts w:ascii="Courier New" w:hAnsi="Courier New"/>
              </w:rPr>
              <w:t>п. 2 ст. 39.10</w:t>
            </w:r>
            <w:r>
              <w:rPr>
                <w:rFonts w:ascii="Courier New" w:hAnsi="Courier New"/>
              </w:rPr>
              <w:fldChar w:fldCharType="end"/>
            </w:r>
            <w:r>
              <w:rPr>
                <w:rFonts w:ascii="Courier New" w:hAnsi="Courier New"/>
              </w:rPr>
              <w:t xml:space="preserve"> Земельного кодекса РФ)</w:t>
            </w:r>
            <w:r>
              <w:rPr>
                <w:rFonts w:ascii="Courier New" w:hAnsi="Courier New"/>
              </w:rPr>
              <w:t>:</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10000">
            <w:pPr>
              <w:pStyle w:val="Style_1"/>
              <w:ind/>
              <w:jc w:val="both"/>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010000">
            <w:pPr>
              <w:pStyle w:val="Style_1"/>
              <w:rPr>
                <w:rFonts w:ascii="Courier New" w:hAnsi="Courier New"/>
              </w:rPr>
            </w:pPr>
            <w:r>
              <w:rPr>
                <w:rFonts w:ascii="Courier New" w:hAnsi="Courier New"/>
              </w:rPr>
              <w:t>В  случае</w:t>
            </w:r>
            <w:r>
              <w:rPr>
                <w:rFonts w:ascii="Courier New" w:hAnsi="Courier New"/>
              </w:rPr>
              <w:t>,</w:t>
            </w:r>
            <w:r>
              <w:rPr>
                <w:rFonts w:ascii="Courier New" w:hAnsi="Courier New"/>
              </w:rPr>
              <w:t xml:space="preserve"> если указан вид права «в собственность, продажа» (п.2 ст. 39.3)</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10000">
            <w:pPr>
              <w:pStyle w:val="Style_2"/>
              <w:numPr>
                <w:ilvl w:val="0"/>
                <w:numId w:val="7"/>
              </w:numPr>
              <w:spacing w:after="0" w:line="240" w:lineRule="auto"/>
              <w:ind/>
              <w:jc w:val="both"/>
              <w:rPr>
                <w:rFonts w:ascii="Courier New" w:hAnsi="Courier New"/>
              </w:rPr>
            </w:pPr>
            <w:r>
              <w:rPr>
                <w:rFonts w:ascii="Courier New" w:hAnsi="Courier New"/>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w:t>
            </w:r>
            <w:r>
              <w:rPr>
                <w:rFonts w:ascii="Courier New" w:hAnsi="Courier New"/>
              </w:rPr>
              <w:t>развития территории, заключенных в соответствии с Федеральным законом от 24 июля 2008 года N 161-ФЗ "О содействии развитию жилищного строительства</w:t>
            </w:r>
            <w:r>
              <w:rPr>
                <w:rFonts w:ascii="Courier New" w:hAnsi="Courier New"/>
              </w:rPr>
              <w:t xml:space="preserve">, </w:t>
            </w:r>
            <w:r>
              <w:rPr>
                <w:rFonts w:ascii="Courier New" w:hAnsi="Courier New"/>
              </w:rPr>
              <w:t>созданию объектов туристской инфраструктуры и иному развитию территорий</w:t>
            </w:r>
            <w:r>
              <w:rPr>
                <w:rFonts w:ascii="Courier New" w:hAnsi="Courier New"/>
              </w:rPr>
              <w:t>"</w:t>
            </w:r>
            <w:r>
              <w:rPr>
                <w:rFonts w:ascii="Courier New" w:hAnsi="Courier New"/>
              </w:rPr>
              <w:t>;</w:t>
            </w:r>
          </w:p>
          <w:p w14:paraId="CE010000">
            <w:pPr>
              <w:pStyle w:val="Style_1"/>
              <w:numPr>
                <w:ilvl w:val="0"/>
                <w:numId w:val="7"/>
              </w:numPr>
              <w:ind/>
              <w:jc w:val="both"/>
              <w:rPr>
                <w:rFonts w:ascii="Courier New" w:hAnsi="Courier New"/>
              </w:rPr>
            </w:pPr>
            <w:r>
              <w:rPr>
                <w:rFonts w:ascii="Courier New" w:hAnsi="Courier New"/>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CF010000">
            <w:pPr>
              <w:pStyle w:val="Style_1"/>
              <w:numPr>
                <w:ilvl w:val="0"/>
                <w:numId w:val="7"/>
              </w:numPr>
              <w:ind/>
              <w:jc w:val="both"/>
              <w:rPr>
                <w:rFonts w:ascii="Courier New" w:hAnsi="Courier New"/>
              </w:rPr>
            </w:pPr>
            <w:r>
              <w:rPr>
                <w:rFonts w:ascii="Courier New" w:hAnsi="Courier New"/>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14:paraId="D0010000">
            <w:pPr>
              <w:pStyle w:val="Style_1"/>
              <w:numPr>
                <w:ilvl w:val="0"/>
                <w:numId w:val="7"/>
              </w:numPr>
              <w:ind/>
              <w:jc w:val="both"/>
              <w:rPr>
                <w:rFonts w:ascii="Courier New" w:hAnsi="Courier New"/>
              </w:rPr>
            </w:pPr>
            <w:r>
              <w:rPr>
                <w:rFonts w:ascii="Courier New" w:hAnsi="Courier New"/>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D1010000">
            <w:pPr>
              <w:pStyle w:val="Style_1"/>
              <w:numPr>
                <w:ilvl w:val="0"/>
                <w:numId w:val="7"/>
              </w:numPr>
              <w:ind/>
              <w:jc w:val="both"/>
              <w:rPr>
                <w:rFonts w:ascii="Courier New" w:hAnsi="Courier New"/>
              </w:rPr>
            </w:pPr>
            <w:r>
              <w:rPr>
                <w:rFonts w:ascii="Courier New" w:hAnsi="Courier New"/>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r>
              <w:rPr>
                <w:rFonts w:ascii="Courier New" w:hAnsi="Courier New"/>
              </w:rPr>
              <w:t xml:space="preserve"> информации о выявленных в рамках государственного земельного надзора и </w:t>
            </w:r>
            <w:r>
              <w:rPr>
                <w:rFonts w:ascii="Courier New" w:hAnsi="Courier New"/>
              </w:rPr>
              <w:t>неустраненных</w:t>
            </w:r>
            <w:r>
              <w:rPr>
                <w:rFonts w:ascii="Courier New" w:hAnsi="Courier New"/>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r>
              <w:rPr>
                <w:rFonts w:ascii="Courier New" w:hAnsi="Courier New"/>
              </w:rPr>
              <w:t>истечения срока указанного договора аренды земельного участка</w:t>
            </w:r>
            <w:r>
              <w:rPr>
                <w:rFonts w:ascii="Courier New" w:hAnsi="Courier New"/>
              </w:rPr>
              <w:t>;</w:t>
            </w:r>
          </w:p>
          <w:p w14:paraId="D2010000">
            <w:pPr>
              <w:pStyle w:val="Style_1"/>
              <w:numPr>
                <w:ilvl w:val="0"/>
                <w:numId w:val="7"/>
              </w:numPr>
              <w:ind/>
              <w:jc w:val="both"/>
              <w:rPr>
                <w:rFonts w:ascii="Courier New" w:hAnsi="Courier New"/>
              </w:rPr>
            </w:pPr>
            <w:r>
              <w:rPr>
                <w:rFonts w:ascii="Courier New" w:hAnsi="Courier New"/>
              </w:rPr>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r>
              <w:rPr>
                <w:rFonts w:ascii="Courier New" w:hAnsi="Courier New"/>
                <w:color w:val="0000FF"/>
              </w:rPr>
              <w:fldChar w:fldCharType="begin"/>
            </w:r>
            <w:r>
              <w:rPr>
                <w:rFonts w:ascii="Courier New" w:hAnsi="Courier New"/>
                <w:color w:val="0000FF"/>
              </w:rPr>
              <w:instrText>HYPERLINK "https://login.consultant.ru/link/?req=doc&amp;base=LAW&amp;n=454812&amp;dst=858"</w:instrText>
            </w:r>
            <w:r>
              <w:rPr>
                <w:rFonts w:ascii="Courier New" w:hAnsi="Courier New"/>
                <w:color w:val="0000FF"/>
              </w:rPr>
              <w:fldChar w:fldCharType="separate"/>
            </w:r>
            <w:r>
              <w:rPr>
                <w:rFonts w:ascii="Courier New" w:hAnsi="Courier New"/>
                <w:color w:val="0000FF"/>
              </w:rPr>
              <w:t>статьей 39.18</w:t>
            </w:r>
            <w:r>
              <w:rPr>
                <w:rFonts w:ascii="Courier New" w:hAnsi="Courier New"/>
                <w:color w:val="0000FF"/>
              </w:rPr>
              <w:fldChar w:fldCharType="end"/>
            </w:r>
            <w:r>
              <w:rPr>
                <w:rFonts w:ascii="Courier New" w:hAnsi="Courier New"/>
              </w:rPr>
              <w:t xml:space="preserve"> </w:t>
            </w:r>
            <w:r>
              <w:rPr>
                <w:rFonts w:ascii="Courier New" w:hAnsi="Courier New"/>
              </w:rPr>
              <w:t xml:space="preserve">ЗК </w:t>
            </w:r>
            <w:r>
              <w:rPr>
                <w:rFonts w:ascii="Courier New" w:hAnsi="Courier New"/>
              </w:rPr>
              <w:t>РФ</w:t>
            </w:r>
            <w:r>
              <w:rPr>
                <w:rFonts w:ascii="Courier New" w:hAnsi="Courier New"/>
              </w:rPr>
              <w:t>;</w:t>
            </w:r>
          </w:p>
          <w:p w14:paraId="D3010000">
            <w:pPr>
              <w:pStyle w:val="Style_1"/>
              <w:ind/>
              <w:jc w:val="both"/>
              <w:rPr>
                <w:rFonts w:ascii="Courier New" w:hAnsi="Courier New"/>
              </w:rPr>
            </w:pPr>
          </w:p>
          <w:p w14:paraId="D4010000">
            <w:pPr>
              <w:pStyle w:val="Style_1"/>
              <w:numPr>
                <w:ilvl w:val="0"/>
                <w:numId w:val="7"/>
              </w:numPr>
              <w:ind/>
              <w:jc w:val="both"/>
              <w:rPr>
                <w:rFonts w:ascii="Courier New" w:hAnsi="Courier New"/>
              </w:rPr>
            </w:pPr>
            <w:r>
              <w:rPr>
                <w:rFonts w:ascii="Courier New" w:hAnsi="Courier New"/>
              </w:rPr>
              <w:t>1</w:t>
            </w:r>
            <w:r>
              <w:rPr>
                <w:rFonts w:ascii="Courier New" w:hAnsi="Courier New"/>
              </w:rPr>
              <w:t>1</w:t>
            </w:r>
            <w:r>
              <w:rPr>
                <w:rFonts w:ascii="Courier New" w:hAnsi="Courier New"/>
              </w:rPr>
              <w:t>)</w:t>
            </w:r>
            <w:r>
              <w:rPr>
                <w:rFonts w:ascii="Courier New" w:hAnsi="Courier New"/>
              </w:rPr>
              <w:t xml:space="preserve"> земельных участков гражданам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w:t>
            </w:r>
            <w:r>
              <w:rPr>
                <w:rFonts w:ascii="Courier New" w:hAnsi="Courier New"/>
              </w:rPr>
              <w:t>ьные акты Российской Федерации"</w:t>
            </w: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10000">
            <w:pPr>
              <w:pStyle w:val="Style_1"/>
              <w:tabs>
                <w:tab w:leader="none" w:pos="1037" w:val="left"/>
              </w:tabs>
              <w:ind/>
              <w:rPr>
                <w:rFonts w:ascii="Courier New" w:hAnsi="Courier New"/>
              </w:rPr>
            </w:pPr>
            <w:r>
              <w:rPr>
                <w:rFonts w:ascii="Courier New" w:hAnsi="Courier New"/>
              </w:rPr>
              <w:t>В случае</w:t>
            </w:r>
            <w:r>
              <w:rPr>
                <w:rFonts w:ascii="Courier New" w:hAnsi="Courier New"/>
              </w:rPr>
              <w:t>,</w:t>
            </w:r>
            <w:r>
              <w:rPr>
                <w:rFonts w:ascii="Courier New" w:hAnsi="Courier New"/>
              </w:rPr>
              <w:t xml:space="preserve"> если указан вид права «в собственность, бесплатно» (ст. 39.5)</w:t>
            </w:r>
            <w:r>
              <w:rPr>
                <w:rFonts w:ascii="Courier New" w:hAnsi="Courier New"/>
              </w:rPr>
              <w:tab/>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10000">
            <w:pPr>
              <w:pStyle w:val="Style_1"/>
              <w:numPr>
                <w:ilvl w:val="0"/>
                <w:numId w:val="8"/>
              </w:numPr>
              <w:ind/>
              <w:jc w:val="both"/>
              <w:rPr>
                <w:rFonts w:ascii="Courier New" w:hAnsi="Courier New"/>
              </w:rPr>
            </w:pPr>
            <w:r>
              <w:rPr>
                <w:rFonts w:ascii="Courier New" w:hAnsi="Courier New"/>
              </w:rPr>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D7010000">
            <w:pPr>
              <w:pStyle w:val="Style_1"/>
              <w:numPr>
                <w:ilvl w:val="0"/>
                <w:numId w:val="8"/>
              </w:numPr>
              <w:ind/>
              <w:jc w:val="both"/>
              <w:rPr>
                <w:rFonts w:ascii="Courier New" w:hAnsi="Courier New"/>
              </w:rPr>
            </w:pPr>
            <w:r>
              <w:rPr>
                <w:rFonts w:ascii="Courier New" w:hAnsi="Courier New"/>
              </w:rPr>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14:paraId="D8010000">
            <w:pPr>
              <w:pStyle w:val="Style_1"/>
              <w:numPr>
                <w:ilvl w:val="0"/>
                <w:numId w:val="8"/>
              </w:numPr>
              <w:ind/>
              <w:jc w:val="both"/>
              <w:rPr>
                <w:rFonts w:ascii="Courier New" w:hAnsi="Courier New"/>
              </w:rPr>
            </w:pPr>
            <w:r>
              <w:rPr>
                <w:rFonts w:ascii="Courier New" w:hAnsi="Courier New"/>
              </w:rPr>
              <w:t>5)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w:t>
            </w:r>
            <w:r>
              <w:rPr>
                <w:rFonts w:ascii="Courier New" w:hAnsi="Courier New"/>
              </w:rPr>
              <w:t xml:space="preserve"> законом субъекта Российской Федерации;</w:t>
            </w:r>
          </w:p>
          <w:p w14:paraId="D9010000">
            <w:pPr>
              <w:pStyle w:val="Style_1"/>
              <w:numPr>
                <w:ilvl w:val="0"/>
                <w:numId w:val="8"/>
              </w:numPr>
              <w:ind/>
              <w:jc w:val="both"/>
              <w:rPr>
                <w:rFonts w:ascii="Courier New" w:hAnsi="Courier New"/>
              </w:rPr>
            </w:pPr>
            <w:r>
              <w:rPr>
                <w:rFonts w:ascii="Courier New" w:hAnsi="Courier New"/>
              </w:rPr>
              <w:t xml:space="preserve">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w:t>
            </w:r>
            <w:r>
              <w:rPr>
                <w:rFonts w:ascii="Courier New" w:hAnsi="Courier New"/>
              </w:rPr>
              <w:t xml:space="preserve">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w:t>
            </w:r>
            <w:r>
              <w:rPr>
                <w:rFonts w:ascii="Courier New" w:hAnsi="Courier New"/>
              </w:rPr>
              <w:t>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их согласия иных мер социальной поддержки по обеспечению жилыми помещениями взамен предоставления им земельного участка</w:t>
            </w:r>
            <w:r>
              <w:rPr>
                <w:rFonts w:ascii="Courier New" w:hAnsi="Courier New"/>
              </w:rPr>
              <w:t xml:space="preserve"> в собственность бесплатно;</w:t>
            </w:r>
          </w:p>
          <w:p w14:paraId="DA010000">
            <w:pPr>
              <w:pStyle w:val="Style_1"/>
              <w:numPr>
                <w:ilvl w:val="0"/>
                <w:numId w:val="8"/>
              </w:numPr>
              <w:ind/>
              <w:jc w:val="both"/>
              <w:rPr>
                <w:rFonts w:ascii="Courier New" w:hAnsi="Courier New"/>
              </w:rPr>
            </w:pPr>
            <w:r>
              <w:rPr>
                <w:rFonts w:ascii="Courier New" w:hAnsi="Courier New"/>
              </w:rPr>
              <w:t>7) земельного участка иным не указанным в подпункте 6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14:paraId="DB010000">
            <w:pPr>
              <w:pStyle w:val="Style_1"/>
              <w:numPr>
                <w:ilvl w:val="0"/>
                <w:numId w:val="8"/>
              </w:numPr>
              <w:ind/>
              <w:jc w:val="both"/>
              <w:rPr>
                <w:rFonts w:ascii="Courier New" w:hAnsi="Courier New"/>
              </w:rPr>
            </w:pPr>
            <w:r>
              <w:rPr>
                <w:rFonts w:ascii="Courier New" w:hAnsi="Courier New"/>
              </w:rPr>
              <w:t>9)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DC010000">
            <w:pPr>
              <w:pStyle w:val="Style_1"/>
              <w:numPr>
                <w:ilvl w:val="0"/>
                <w:numId w:val="8"/>
              </w:numPr>
              <w:ind/>
              <w:jc w:val="both"/>
              <w:rPr>
                <w:rFonts w:ascii="Courier New" w:hAnsi="Courier New"/>
              </w:rPr>
            </w:pPr>
            <w:r>
              <w:rPr>
                <w:rFonts w:ascii="Courier New" w:hAnsi="Courier New"/>
              </w:rPr>
              <w:t>1</w:t>
            </w:r>
            <w:r>
              <w:rPr>
                <w:rFonts w:ascii="Courier New" w:hAnsi="Courier New"/>
              </w:rPr>
              <w:t>1</w:t>
            </w:r>
            <w:r>
              <w:rPr>
                <w:rFonts w:ascii="Courier New" w:hAnsi="Courier New"/>
              </w:rPr>
              <w:t>) земельного участка в соответствии с Федеральным законом от 24 июля 2008 года N 161-ФЗ "О содействии развитию жилищного строительства";</w:t>
            </w: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010000">
            <w:pPr>
              <w:pStyle w:val="Style_1"/>
              <w:rPr>
                <w:rFonts w:ascii="Courier New" w:hAnsi="Courier New"/>
                <w:sz w:val="20"/>
              </w:rPr>
            </w:pPr>
            <w:r>
              <w:rPr>
                <w:rFonts w:ascii="Courier New" w:hAnsi="Courier New"/>
                <w:sz w:val="20"/>
              </w:rPr>
              <w:t>В случае</w:t>
            </w:r>
            <w:r>
              <w:rPr>
                <w:rFonts w:ascii="Courier New" w:hAnsi="Courier New"/>
                <w:sz w:val="20"/>
              </w:rPr>
              <w:t>,</w:t>
            </w:r>
            <w:r>
              <w:rPr>
                <w:rFonts w:ascii="Courier New" w:hAnsi="Courier New"/>
                <w:sz w:val="20"/>
              </w:rPr>
              <w:t xml:space="preserve"> если указан вид права «аренда» (п. 2 ст. 39.6)</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010000">
            <w:pPr>
              <w:pStyle w:val="Style_1"/>
              <w:numPr>
                <w:ilvl w:val="0"/>
                <w:numId w:val="9"/>
              </w:numPr>
              <w:ind/>
              <w:jc w:val="both"/>
              <w:rPr>
                <w:rFonts w:ascii="Courier New" w:hAnsi="Courier New"/>
                <w:sz w:val="20"/>
              </w:rPr>
            </w:pPr>
            <w:r>
              <w:rPr>
                <w:rFonts w:ascii="Courier New" w:hAnsi="Courier New"/>
                <w:sz w:val="2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14:paraId="DF010000">
            <w:pPr>
              <w:pStyle w:val="Style_1"/>
              <w:numPr>
                <w:ilvl w:val="0"/>
                <w:numId w:val="9"/>
              </w:numPr>
              <w:ind/>
              <w:jc w:val="both"/>
              <w:rPr>
                <w:rFonts w:ascii="Courier New" w:hAnsi="Courier New"/>
                <w:sz w:val="20"/>
              </w:rPr>
            </w:pPr>
            <w:r>
              <w:rPr>
                <w:rFonts w:ascii="Courier New" w:hAnsi="Courier New"/>
                <w:sz w:val="20"/>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E0010000">
            <w:pPr>
              <w:pStyle w:val="Style_1"/>
              <w:numPr>
                <w:ilvl w:val="0"/>
                <w:numId w:val="9"/>
              </w:numPr>
              <w:ind/>
              <w:jc w:val="both"/>
              <w:rPr>
                <w:rFonts w:ascii="Courier New" w:hAnsi="Courier New"/>
                <w:sz w:val="20"/>
              </w:rPr>
            </w:pPr>
            <w:r>
              <w:rPr>
                <w:rFonts w:ascii="Courier New" w:hAnsi="Courier New"/>
                <w:sz w:val="20"/>
              </w:rPr>
              <w:t xml:space="preserve">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w:t>
            </w:r>
            <w:r>
              <w:rPr>
                <w:rFonts w:ascii="Courier New" w:hAnsi="Courier New"/>
                <w:sz w:val="20"/>
              </w:rPr>
              <w:t>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w:t>
            </w:r>
            <w:r>
              <w:rPr>
                <w:rFonts w:ascii="Courier New" w:hAnsi="Courier New"/>
                <w:sz w:val="20"/>
              </w:rPr>
              <w:t xml:space="preserve"> товарищества, осуществляющего управление имуществом общего пользования в границах такой территории);</w:t>
            </w:r>
          </w:p>
          <w:p w14:paraId="E1010000">
            <w:pPr>
              <w:pStyle w:val="Style_1"/>
              <w:numPr>
                <w:ilvl w:val="0"/>
                <w:numId w:val="9"/>
              </w:numPr>
              <w:ind/>
              <w:jc w:val="both"/>
              <w:rPr>
                <w:rFonts w:ascii="Courier New" w:hAnsi="Courier New"/>
                <w:sz w:val="20"/>
              </w:rPr>
            </w:pPr>
            <w:r>
              <w:rPr>
                <w:rFonts w:ascii="Courier New" w:hAnsi="Courier New"/>
                <w:sz w:val="20"/>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14:paraId="E2010000">
            <w:pPr>
              <w:pStyle w:val="Style_1"/>
              <w:numPr>
                <w:ilvl w:val="0"/>
                <w:numId w:val="9"/>
              </w:numPr>
              <w:ind/>
              <w:jc w:val="both"/>
              <w:rPr>
                <w:rFonts w:ascii="Courier New" w:hAnsi="Courier New"/>
                <w:sz w:val="20"/>
              </w:rPr>
            </w:pPr>
            <w:r>
              <w:rPr>
                <w:rFonts w:ascii="Courier New" w:hAnsi="Courier New"/>
                <w:sz w:val="20"/>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14:paraId="E3010000">
            <w:pPr>
              <w:pStyle w:val="Style_1"/>
              <w:numPr>
                <w:ilvl w:val="0"/>
                <w:numId w:val="9"/>
              </w:numPr>
              <w:ind/>
              <w:jc w:val="both"/>
              <w:rPr>
                <w:rFonts w:ascii="Courier New" w:hAnsi="Courier New"/>
                <w:sz w:val="20"/>
              </w:rPr>
            </w:pPr>
            <w:r>
              <w:rPr>
                <w:rFonts w:ascii="Courier New" w:hAnsi="Courier New"/>
                <w:sz w:val="20"/>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E4010000">
            <w:pPr>
              <w:pStyle w:val="Style_1"/>
              <w:numPr>
                <w:ilvl w:val="0"/>
                <w:numId w:val="9"/>
              </w:numPr>
              <w:ind/>
              <w:jc w:val="both"/>
              <w:rPr>
                <w:rFonts w:ascii="Courier New" w:hAnsi="Courier New"/>
                <w:sz w:val="20"/>
              </w:rPr>
            </w:pPr>
            <w:r>
              <w:rPr>
                <w:rFonts w:ascii="Courier New" w:hAnsi="Courier New"/>
                <w:sz w:val="2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E5010000">
            <w:pPr>
              <w:pStyle w:val="Style_1"/>
              <w:numPr>
                <w:ilvl w:val="0"/>
                <w:numId w:val="9"/>
              </w:numPr>
              <w:ind/>
              <w:jc w:val="both"/>
              <w:rPr>
                <w:rFonts w:ascii="Courier New" w:hAnsi="Courier New"/>
                <w:sz w:val="20"/>
              </w:rPr>
            </w:pPr>
            <w:r>
              <w:rPr>
                <w:rFonts w:ascii="Courier New" w:hAnsi="Courier New"/>
                <w:sz w:val="20"/>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E6010000">
            <w:pPr>
              <w:pStyle w:val="Style_1"/>
              <w:numPr>
                <w:ilvl w:val="0"/>
                <w:numId w:val="9"/>
              </w:numPr>
              <w:ind/>
              <w:jc w:val="both"/>
              <w:rPr>
                <w:rFonts w:ascii="Courier New" w:hAnsi="Courier New"/>
                <w:sz w:val="20"/>
              </w:rPr>
            </w:pPr>
            <w:r>
              <w:rPr>
                <w:rFonts w:ascii="Courier New" w:hAnsi="Courier New"/>
                <w:sz w:val="20"/>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E7010000">
            <w:pPr>
              <w:pStyle w:val="Style_1"/>
              <w:numPr>
                <w:ilvl w:val="0"/>
                <w:numId w:val="9"/>
              </w:numPr>
              <w:ind/>
              <w:jc w:val="both"/>
              <w:rPr>
                <w:rFonts w:ascii="Courier New" w:hAnsi="Courier New"/>
                <w:sz w:val="20"/>
              </w:rPr>
            </w:pPr>
            <w:r>
              <w:rPr>
                <w:rFonts w:ascii="Courier New" w:hAnsi="Courier New"/>
                <w:sz w:val="20"/>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E8010000">
            <w:pPr>
              <w:pStyle w:val="Style_1"/>
              <w:numPr>
                <w:ilvl w:val="0"/>
                <w:numId w:val="9"/>
              </w:numPr>
              <w:ind/>
              <w:jc w:val="both"/>
              <w:rPr>
                <w:rFonts w:ascii="Courier New" w:hAnsi="Courier New"/>
                <w:sz w:val="20"/>
              </w:rPr>
            </w:pPr>
            <w:r>
              <w:rPr>
                <w:rFonts w:ascii="Courier New" w:hAnsi="Courier New"/>
                <w:sz w:val="20"/>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E9010000">
            <w:pPr>
              <w:pStyle w:val="Style_1"/>
              <w:numPr>
                <w:ilvl w:val="0"/>
                <w:numId w:val="9"/>
              </w:numPr>
              <w:ind/>
              <w:jc w:val="both"/>
              <w:rPr>
                <w:rFonts w:ascii="Courier New" w:hAnsi="Courier New"/>
                <w:sz w:val="20"/>
              </w:rPr>
            </w:pPr>
            <w:r>
              <w:rPr>
                <w:rFonts w:ascii="Courier New" w:hAnsi="Courier New"/>
                <w:sz w:val="20"/>
              </w:rPr>
              <w:t xml:space="preserve">20) земельного участка, необходимого для проведения работ, связанных с пользованием недрами, </w:t>
            </w:r>
            <w:r>
              <w:rPr>
                <w:rFonts w:ascii="Courier New" w:hAnsi="Courier New"/>
                <w:sz w:val="20"/>
              </w:rPr>
              <w:t>недропользователю</w:t>
            </w:r>
            <w:r>
              <w:rPr>
                <w:rFonts w:ascii="Courier New" w:hAnsi="Courier New"/>
                <w:sz w:val="20"/>
              </w:rPr>
              <w:t>;</w:t>
            </w:r>
          </w:p>
          <w:p w14:paraId="EA010000">
            <w:pPr>
              <w:pStyle w:val="Style_1"/>
              <w:numPr>
                <w:ilvl w:val="0"/>
                <w:numId w:val="9"/>
              </w:numPr>
              <w:ind/>
              <w:jc w:val="both"/>
              <w:rPr>
                <w:rFonts w:ascii="Courier New" w:hAnsi="Courier New"/>
                <w:sz w:val="20"/>
              </w:rPr>
            </w:pPr>
            <w:r>
              <w:rPr>
                <w:rFonts w:ascii="Courier New" w:hAnsi="Courier New"/>
                <w:sz w:val="20"/>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r>
              <w:rPr>
                <w:rFonts w:ascii="Courier New" w:hAnsi="Courier New"/>
                <w:sz w:val="20"/>
              </w:rPr>
              <w:t xml:space="preserve"> экономической зоны и на прилегающей к ней территории и по управлению этими и ранее созданными объектами недвижимости;</w:t>
            </w:r>
          </w:p>
          <w:p w14:paraId="EB010000">
            <w:pPr>
              <w:pStyle w:val="Style_1"/>
              <w:numPr>
                <w:ilvl w:val="0"/>
                <w:numId w:val="9"/>
              </w:numPr>
              <w:ind/>
              <w:jc w:val="both"/>
              <w:rPr>
                <w:rFonts w:ascii="Courier New" w:hAnsi="Courier New"/>
                <w:sz w:val="20"/>
              </w:rPr>
            </w:pPr>
            <w:r>
              <w:rPr>
                <w:rFonts w:ascii="Courier New" w:hAnsi="Courier New"/>
                <w:sz w:val="20"/>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r>
              <w:rPr>
                <w:rFonts w:ascii="Courier New" w:hAnsi="Courier New"/>
                <w:sz w:val="20"/>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EC010000">
            <w:pPr>
              <w:pStyle w:val="Style_1"/>
              <w:numPr>
                <w:ilvl w:val="0"/>
                <w:numId w:val="9"/>
              </w:numPr>
              <w:ind/>
              <w:jc w:val="both"/>
              <w:rPr>
                <w:rFonts w:ascii="Courier New" w:hAnsi="Courier New"/>
                <w:sz w:val="20"/>
              </w:rPr>
            </w:pPr>
            <w:r>
              <w:rPr>
                <w:rFonts w:ascii="Courier New" w:hAnsi="Courier New"/>
                <w:sz w:val="20"/>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w:t>
            </w:r>
            <w:r>
              <w:rPr>
                <w:rFonts w:ascii="Courier New" w:hAnsi="Courier New"/>
                <w:sz w:val="20"/>
              </w:rPr>
              <w:t xml:space="preserve">соглашением о </w:t>
            </w:r>
            <w:r>
              <w:rPr>
                <w:rFonts w:ascii="Courier New" w:hAnsi="Courier New"/>
                <w:sz w:val="20"/>
              </w:rPr>
              <w:t>муниципально</w:t>
            </w:r>
            <w:r>
              <w:rPr>
                <w:rFonts w:ascii="Courier New" w:hAnsi="Courier New"/>
                <w:sz w:val="20"/>
              </w:rPr>
              <w:t>-частном партнерстве, лицу, с которым заключены указанные соглашения;</w:t>
            </w:r>
          </w:p>
          <w:p w14:paraId="ED010000">
            <w:pPr>
              <w:pStyle w:val="Style_1"/>
              <w:numPr>
                <w:ilvl w:val="0"/>
                <w:numId w:val="9"/>
              </w:numPr>
              <w:ind/>
              <w:jc w:val="both"/>
              <w:rPr>
                <w:rFonts w:ascii="Courier New" w:hAnsi="Courier New"/>
                <w:sz w:val="20"/>
              </w:rPr>
            </w:pPr>
            <w:r>
              <w:rPr>
                <w:rFonts w:ascii="Courier New" w:hAnsi="Courier New"/>
                <w:sz w:val="20"/>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EE010000">
            <w:pPr>
              <w:pStyle w:val="Style_1"/>
              <w:numPr>
                <w:ilvl w:val="0"/>
                <w:numId w:val="9"/>
              </w:numPr>
              <w:ind/>
              <w:jc w:val="both"/>
              <w:rPr>
                <w:rFonts w:ascii="Courier New" w:hAnsi="Courier New"/>
                <w:sz w:val="20"/>
              </w:rPr>
            </w:pPr>
            <w:r>
              <w:rPr>
                <w:rFonts w:ascii="Courier New" w:hAnsi="Courier New"/>
                <w:sz w:val="20"/>
              </w:rPr>
              <w:t xml:space="preserve">24) земельного участка, необходимого для осуществления видов деятельности в сфере охотничьего хозяйства, лицу, с которым заключено </w:t>
            </w:r>
            <w:r>
              <w:rPr>
                <w:rFonts w:ascii="Courier New" w:hAnsi="Courier New"/>
                <w:sz w:val="20"/>
              </w:rPr>
              <w:t>охотхозяйственное</w:t>
            </w:r>
            <w:r>
              <w:rPr>
                <w:rFonts w:ascii="Courier New" w:hAnsi="Courier New"/>
                <w:sz w:val="20"/>
              </w:rPr>
              <w:t xml:space="preserve"> соглашение;</w:t>
            </w:r>
          </w:p>
          <w:p w14:paraId="EF010000">
            <w:pPr>
              <w:pStyle w:val="Style_1"/>
              <w:numPr>
                <w:ilvl w:val="0"/>
                <w:numId w:val="9"/>
              </w:numPr>
              <w:ind/>
              <w:jc w:val="both"/>
              <w:rPr>
                <w:rFonts w:ascii="Courier New" w:hAnsi="Courier New"/>
                <w:sz w:val="20"/>
              </w:rPr>
            </w:pPr>
            <w:r>
              <w:rPr>
                <w:rFonts w:ascii="Courier New" w:hAnsi="Courier New"/>
                <w:sz w:val="20"/>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F0010000">
            <w:pPr>
              <w:pStyle w:val="Style_1"/>
              <w:numPr>
                <w:ilvl w:val="0"/>
                <w:numId w:val="9"/>
              </w:numPr>
              <w:ind/>
              <w:jc w:val="both"/>
              <w:rPr>
                <w:rFonts w:ascii="Courier New" w:hAnsi="Courier New"/>
                <w:sz w:val="20"/>
              </w:rPr>
            </w:pPr>
            <w:r>
              <w:rPr>
                <w:rFonts w:ascii="Courier New" w:hAnsi="Courier New"/>
                <w:sz w:val="20"/>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F1010000">
            <w:pPr>
              <w:pStyle w:val="Style_1"/>
              <w:numPr>
                <w:ilvl w:val="0"/>
                <w:numId w:val="9"/>
              </w:numPr>
              <w:ind/>
              <w:jc w:val="both"/>
              <w:rPr>
                <w:rFonts w:ascii="Courier New" w:hAnsi="Courier New"/>
                <w:sz w:val="20"/>
              </w:rPr>
            </w:pPr>
            <w:r>
              <w:rPr>
                <w:rFonts w:ascii="Courier New" w:hAnsi="Courier New"/>
                <w:sz w:val="20"/>
              </w:rPr>
              <w:t xml:space="preserve">29.1) земельного участка лицу, осуществляющему </w:t>
            </w:r>
            <w:r>
              <w:rPr>
                <w:rFonts w:ascii="Courier New" w:hAnsi="Courier New"/>
                <w:sz w:val="20"/>
              </w:rPr>
              <w:t>товарную</w:t>
            </w:r>
            <w:r>
              <w:rPr>
                <w:rFonts w:ascii="Courier New" w:hAnsi="Courier New"/>
                <w:sz w:val="20"/>
              </w:rPr>
              <w:t xml:space="preserve"> </w:t>
            </w:r>
            <w:r>
              <w:rPr>
                <w:rFonts w:ascii="Courier New" w:hAnsi="Courier New"/>
                <w:sz w:val="20"/>
              </w:rPr>
              <w:t>аквакультуру</w:t>
            </w:r>
            <w:r>
              <w:rPr>
                <w:rFonts w:ascii="Courier New" w:hAnsi="Courier New"/>
                <w:sz w:val="20"/>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F2010000">
            <w:pPr>
              <w:pStyle w:val="Style_1"/>
              <w:numPr>
                <w:ilvl w:val="0"/>
                <w:numId w:val="9"/>
              </w:numPr>
              <w:ind/>
              <w:jc w:val="both"/>
              <w:rPr>
                <w:rFonts w:ascii="Courier New" w:hAnsi="Courier New"/>
                <w:sz w:val="20"/>
              </w:rPr>
            </w:pPr>
            <w:r>
              <w:rPr>
                <w:rFonts w:ascii="Courier New" w:hAnsi="Courier New"/>
                <w:sz w:val="20"/>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w:t>
            </w:r>
            <w:r>
              <w:rPr>
                <w:rFonts w:ascii="Courier New" w:hAnsi="Courier New"/>
                <w:sz w:val="20"/>
              </w:rPr>
              <w:t>неустраненных</w:t>
            </w:r>
            <w:r>
              <w:rPr>
                <w:rFonts w:ascii="Courier New" w:hAnsi="Courier New"/>
                <w:sz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w:t>
            </w:r>
            <w:r>
              <w:rPr>
                <w:rFonts w:ascii="Courier New" w:hAnsi="Courier New"/>
                <w:sz w:val="20"/>
              </w:rPr>
              <w:t xml:space="preserve"> земельного участка;</w:t>
            </w:r>
          </w:p>
          <w:p w14:paraId="F3010000">
            <w:pPr>
              <w:pStyle w:val="Style_1"/>
              <w:numPr>
                <w:ilvl w:val="0"/>
                <w:numId w:val="9"/>
              </w:numPr>
              <w:ind/>
              <w:jc w:val="both"/>
              <w:rPr>
                <w:rFonts w:ascii="Courier New" w:hAnsi="Courier New"/>
                <w:sz w:val="20"/>
              </w:rPr>
            </w:pPr>
            <w:r>
              <w:rPr>
                <w:rFonts w:ascii="Courier New" w:hAnsi="Courier New"/>
                <w:sz w:val="20"/>
              </w:rPr>
              <w:t xml:space="preserve">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w:t>
            </w:r>
            <w:r>
              <w:rPr>
                <w:rFonts w:ascii="Courier New" w:hAnsi="Courier New"/>
                <w:sz w:val="20"/>
              </w:rPr>
              <w:t>нового договора аренды такого земельного участка в соответствии с пунктами 3 и 4 настоящей статьи;</w:t>
            </w:r>
          </w:p>
          <w:p w14:paraId="F4010000">
            <w:pPr>
              <w:pStyle w:val="Style_1"/>
              <w:numPr>
                <w:ilvl w:val="0"/>
                <w:numId w:val="9"/>
              </w:numPr>
              <w:ind/>
              <w:jc w:val="both"/>
              <w:rPr>
                <w:rFonts w:ascii="Courier New" w:hAnsi="Courier New"/>
                <w:sz w:val="20"/>
              </w:rPr>
            </w:pPr>
            <w:r>
              <w:rPr>
                <w:rFonts w:ascii="Courier New" w:hAnsi="Courier New"/>
                <w:sz w:val="20"/>
              </w:rPr>
              <w:t>34)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14:paraId="F5010000">
            <w:pPr>
              <w:pStyle w:val="Style_1"/>
              <w:numPr>
                <w:ilvl w:val="0"/>
                <w:numId w:val="9"/>
              </w:numPr>
              <w:ind/>
              <w:jc w:val="both"/>
              <w:rPr>
                <w:rFonts w:ascii="Courier New" w:hAnsi="Courier New"/>
                <w:sz w:val="20"/>
              </w:rPr>
            </w:pPr>
            <w:r>
              <w:rPr>
                <w:rFonts w:ascii="Courier New" w:hAnsi="Courier New"/>
                <w:sz w:val="20"/>
              </w:rPr>
              <w:t>35) земельного участка в соответствии с Федеральным законом от 24 июля 2008 года N 161-ФЗ "О содействии развитию жилищного строительства";</w:t>
            </w:r>
          </w:p>
          <w:p w14:paraId="F6010000">
            <w:pPr>
              <w:pStyle w:val="Style_1"/>
              <w:numPr>
                <w:ilvl w:val="0"/>
                <w:numId w:val="9"/>
              </w:numPr>
              <w:ind/>
              <w:jc w:val="both"/>
              <w:rPr>
                <w:rFonts w:ascii="Courier New" w:hAnsi="Courier New"/>
                <w:sz w:val="20"/>
              </w:rPr>
            </w:pPr>
            <w:r>
              <w:rPr>
                <w:rFonts w:ascii="Courier New" w:hAnsi="Courier New"/>
                <w:sz w:val="20"/>
              </w:rPr>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w:t>
            </w:r>
            <w:r>
              <w:rPr>
                <w:rFonts w:ascii="Courier New" w:hAnsi="Courier New"/>
                <w:sz w:val="20"/>
              </w:rPr>
              <w:t xml:space="preserve"> Севастополя";</w:t>
            </w:r>
          </w:p>
          <w:p w14:paraId="F7010000">
            <w:pPr>
              <w:pStyle w:val="Style_1"/>
              <w:numPr>
                <w:ilvl w:val="0"/>
                <w:numId w:val="9"/>
              </w:numPr>
              <w:ind/>
              <w:jc w:val="both"/>
              <w:rPr>
                <w:rFonts w:ascii="Courier New" w:hAnsi="Courier New"/>
                <w:sz w:val="20"/>
              </w:rPr>
            </w:pPr>
            <w:r>
              <w:rPr>
                <w:rFonts w:ascii="Courier New" w:hAnsi="Courier New"/>
                <w:sz w:val="20"/>
              </w:rPr>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14:paraId="F8010000">
            <w:pPr>
              <w:pStyle w:val="Style_1"/>
              <w:numPr>
                <w:ilvl w:val="0"/>
                <w:numId w:val="9"/>
              </w:numPr>
              <w:ind/>
              <w:jc w:val="both"/>
              <w:rPr>
                <w:rFonts w:ascii="Courier New" w:hAnsi="Courier New"/>
                <w:sz w:val="20"/>
              </w:rPr>
            </w:pPr>
            <w:r>
              <w:rPr>
                <w:rFonts w:ascii="Courier New" w:hAnsi="Courier New"/>
                <w:sz w:val="20"/>
              </w:rPr>
              <w:t xml:space="preserve">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w:t>
            </w:r>
            <w:r>
              <w:rPr>
                <w:rFonts w:ascii="Courier New" w:hAnsi="Courier New"/>
                <w:sz w:val="20"/>
              </w:rPr>
              <w:t>отдельные законодательные акты Российской Федерации";</w:t>
            </w: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10000">
            <w:pPr>
              <w:pStyle w:val="Style_1"/>
              <w:rPr>
                <w:rFonts w:ascii="Courier New" w:hAnsi="Courier New"/>
                <w:sz w:val="20"/>
              </w:rPr>
            </w:pPr>
            <w:r>
              <w:rPr>
                <w:rFonts w:ascii="Courier New" w:hAnsi="Courier New"/>
                <w:sz w:val="20"/>
              </w:rPr>
              <w:t>В случае</w:t>
            </w:r>
            <w:r>
              <w:rPr>
                <w:rFonts w:ascii="Courier New" w:hAnsi="Courier New"/>
                <w:sz w:val="20"/>
              </w:rPr>
              <w:t>,</w:t>
            </w:r>
            <w:r>
              <w:rPr>
                <w:rFonts w:ascii="Courier New" w:hAnsi="Courier New"/>
                <w:sz w:val="20"/>
              </w:rPr>
              <w:t xml:space="preserve"> если указан вид права «безвозмездное пользование» (п. 2. ст. 39.10)</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10000">
            <w:pPr>
              <w:pStyle w:val="Style_1"/>
              <w:numPr>
                <w:ilvl w:val="0"/>
                <w:numId w:val="10"/>
              </w:numPr>
              <w:ind/>
              <w:jc w:val="both"/>
              <w:rPr>
                <w:rFonts w:ascii="Courier New" w:hAnsi="Courier New"/>
                <w:sz w:val="20"/>
              </w:rPr>
            </w:pPr>
            <w:r>
              <w:rPr>
                <w:rFonts w:ascii="Courier New" w:hAnsi="Courier New"/>
                <w:sz w:val="20"/>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14:paraId="FB010000">
            <w:pPr>
              <w:pStyle w:val="Style_1"/>
              <w:numPr>
                <w:ilvl w:val="0"/>
                <w:numId w:val="10"/>
              </w:numPr>
              <w:ind/>
              <w:jc w:val="both"/>
              <w:rPr>
                <w:rFonts w:ascii="Courier New" w:hAnsi="Courier New"/>
                <w:sz w:val="20"/>
              </w:rPr>
            </w:pPr>
            <w:r>
              <w:rPr>
                <w:rFonts w:ascii="Courier New" w:hAnsi="Courier New"/>
                <w:sz w:val="20"/>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w:t>
            </w:r>
            <w:r>
              <w:rPr>
                <w:rFonts w:ascii="Courier New" w:hAnsi="Courier New"/>
                <w:sz w:val="20"/>
              </w:rPr>
              <w:t xml:space="preserve">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FC010000">
            <w:pPr>
              <w:pStyle w:val="Style_1"/>
              <w:numPr>
                <w:ilvl w:val="0"/>
                <w:numId w:val="10"/>
              </w:numPr>
              <w:ind/>
              <w:jc w:val="both"/>
              <w:rPr>
                <w:rFonts w:ascii="Courier New" w:hAnsi="Courier New"/>
                <w:sz w:val="20"/>
              </w:rPr>
            </w:pPr>
            <w:r>
              <w:rPr>
                <w:rFonts w:ascii="Courier New" w:hAnsi="Courier New"/>
                <w:sz w:val="20"/>
              </w:rPr>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14:paraId="FD010000">
            <w:pPr>
              <w:pStyle w:val="Style_1"/>
              <w:numPr>
                <w:ilvl w:val="0"/>
                <w:numId w:val="10"/>
              </w:numPr>
              <w:ind/>
              <w:jc w:val="both"/>
              <w:rPr>
                <w:rFonts w:ascii="Courier New" w:hAnsi="Courier New"/>
                <w:sz w:val="20"/>
              </w:rPr>
            </w:pPr>
            <w:r>
              <w:rPr>
                <w:rFonts w:ascii="Courier New" w:hAnsi="Courier New"/>
                <w:sz w:val="20"/>
              </w:rPr>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14:paraId="FE010000">
            <w:pPr>
              <w:pStyle w:val="Style_1"/>
              <w:numPr>
                <w:ilvl w:val="0"/>
                <w:numId w:val="10"/>
              </w:numPr>
              <w:ind/>
              <w:jc w:val="both"/>
              <w:rPr>
                <w:rFonts w:ascii="Courier New" w:hAnsi="Courier New"/>
                <w:sz w:val="20"/>
              </w:rPr>
            </w:pPr>
            <w:r>
              <w:rPr>
                <w:rFonts w:ascii="Courier New" w:hAnsi="Courier New"/>
                <w:sz w:val="20"/>
              </w:rPr>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14:paraId="FF010000">
            <w:pPr>
              <w:pStyle w:val="Style_1"/>
              <w:numPr>
                <w:ilvl w:val="0"/>
                <w:numId w:val="10"/>
              </w:numPr>
              <w:ind/>
              <w:jc w:val="both"/>
              <w:rPr>
                <w:rFonts w:ascii="Courier New" w:hAnsi="Courier New"/>
                <w:sz w:val="20"/>
              </w:rPr>
            </w:pPr>
            <w:r>
              <w:rPr>
                <w:rFonts w:ascii="Courier New" w:hAnsi="Courier New"/>
                <w:sz w:val="20"/>
              </w:rPr>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14:paraId="00020000">
            <w:pPr>
              <w:pStyle w:val="Style_1"/>
              <w:numPr>
                <w:ilvl w:val="0"/>
                <w:numId w:val="10"/>
              </w:numPr>
              <w:ind/>
              <w:jc w:val="both"/>
              <w:rPr>
                <w:rFonts w:ascii="Courier New" w:hAnsi="Courier New"/>
                <w:sz w:val="20"/>
              </w:rPr>
            </w:pPr>
            <w:r>
              <w:rPr>
                <w:rFonts w:ascii="Courier New" w:hAnsi="Courier New"/>
                <w:sz w:val="20"/>
              </w:rPr>
              <w:t xml:space="preserve">10) гражданам и юридическим лицам для сельскохозяйственного, </w:t>
            </w:r>
            <w:r>
              <w:rPr>
                <w:rFonts w:ascii="Courier New" w:hAnsi="Courier New"/>
                <w:sz w:val="20"/>
              </w:rPr>
              <w:t>охотхозяйственного</w:t>
            </w:r>
            <w:r>
              <w:rPr>
                <w:rFonts w:ascii="Courier New" w:hAnsi="Courier New"/>
                <w:sz w:val="20"/>
              </w:rPr>
              <w:t xml:space="preserve">, лесохозяйственного и иного использования, не предусматривающего строительства зданий, сооружений, если такие земельные участки </w:t>
            </w:r>
            <w:r>
              <w:rPr>
                <w:rFonts w:ascii="Courier New" w:hAnsi="Courier New"/>
                <w:sz w:val="20"/>
              </w:rPr>
              <w:t>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01020000">
            <w:pPr>
              <w:pStyle w:val="Style_1"/>
              <w:numPr>
                <w:ilvl w:val="0"/>
                <w:numId w:val="10"/>
              </w:numPr>
              <w:ind/>
              <w:jc w:val="both"/>
              <w:rPr>
                <w:rFonts w:ascii="Courier New" w:hAnsi="Courier New"/>
                <w:sz w:val="20"/>
              </w:rPr>
            </w:pPr>
            <w:r>
              <w:rPr>
                <w:rFonts w:ascii="Courier New" w:hAnsi="Courier New"/>
                <w:sz w:val="20"/>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14:paraId="02020000">
            <w:pPr>
              <w:pStyle w:val="Style_1"/>
              <w:numPr>
                <w:ilvl w:val="0"/>
                <w:numId w:val="10"/>
              </w:numPr>
              <w:ind/>
              <w:jc w:val="both"/>
              <w:rPr>
                <w:rFonts w:ascii="Courier New" w:hAnsi="Courier New"/>
                <w:sz w:val="20"/>
              </w:rPr>
            </w:pPr>
            <w:r>
              <w:rPr>
                <w:rFonts w:ascii="Courier New" w:hAnsi="Courier New"/>
                <w:sz w:val="20"/>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w:t>
            </w:r>
            <w:r>
              <w:rPr>
                <w:rFonts w:ascii="Courier New" w:hAnsi="Courier New"/>
                <w:sz w:val="20"/>
              </w:rPr>
              <w:t xml:space="preserve"> для выполнения этих работ и оказания этих услуг необходимо предоставление земельного участка, на срок исполнения указанного контракта;</w:t>
            </w:r>
          </w:p>
          <w:p w14:paraId="03020000">
            <w:pPr>
              <w:pStyle w:val="Style_1"/>
              <w:numPr>
                <w:ilvl w:val="0"/>
                <w:numId w:val="10"/>
              </w:numPr>
              <w:ind/>
              <w:jc w:val="both"/>
              <w:rPr>
                <w:rFonts w:ascii="Courier New" w:hAnsi="Courier New"/>
                <w:sz w:val="20"/>
              </w:rPr>
            </w:pPr>
            <w:r>
              <w:rPr>
                <w:rFonts w:ascii="Courier New" w:hAnsi="Courier New"/>
                <w:sz w:val="20"/>
              </w:rPr>
              <w:t xml:space="preserve">16) лицу, право безвозмездного </w:t>
            </w:r>
            <w:r>
              <w:rPr>
                <w:rFonts w:ascii="Courier New" w:hAnsi="Courier New"/>
                <w:sz w:val="20"/>
              </w:rPr>
              <w:t>пользования</w:t>
            </w:r>
            <w:r>
              <w:rPr>
                <w:rFonts w:ascii="Courier New" w:hAnsi="Courier New"/>
                <w:sz w:val="20"/>
              </w:rPr>
              <w:t xml:space="preserve">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04020000">
            <w:pPr>
              <w:pStyle w:val="Style_1"/>
              <w:numPr>
                <w:ilvl w:val="0"/>
                <w:numId w:val="10"/>
              </w:numPr>
              <w:ind/>
              <w:jc w:val="both"/>
              <w:rPr>
                <w:rFonts w:ascii="Courier New" w:hAnsi="Courier New"/>
                <w:sz w:val="20"/>
              </w:rPr>
            </w:pPr>
            <w:r>
              <w:rPr>
                <w:rFonts w:ascii="Courier New" w:hAnsi="Courier New"/>
                <w:sz w:val="20"/>
              </w:rPr>
              <w:t>17) лицу в случае и в порядке, которые предусмотрены Федеральным законом от 24 июля 2008 года N 161-ФЗ "О содействии развитию жилищного строительства";</w:t>
            </w:r>
          </w:p>
          <w:p w14:paraId="05020000">
            <w:pPr>
              <w:pStyle w:val="Style_1"/>
              <w:numPr>
                <w:ilvl w:val="0"/>
                <w:numId w:val="10"/>
              </w:numPr>
              <w:ind/>
              <w:jc w:val="both"/>
              <w:rPr>
                <w:rFonts w:ascii="Courier New" w:hAnsi="Courier New"/>
                <w:sz w:val="20"/>
              </w:rPr>
            </w:pPr>
            <w:r>
              <w:rPr>
                <w:rFonts w:ascii="Courier New" w:hAnsi="Courier New"/>
                <w:sz w:val="20"/>
              </w:rPr>
              <w:t xml:space="preserve">18)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w:t>
            </w:r>
            <w:r>
              <w:rPr>
                <w:rFonts w:ascii="Courier New" w:hAnsi="Courier New"/>
                <w:sz w:val="20"/>
              </w:rPr>
              <w:t>территориях Севера, Сибири и Дальнего Востока Российской Федерации, и о внесении изменений в отдельные законодательные акты Российской Федерации";</w:t>
            </w: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20000">
            <w:pPr>
              <w:pStyle w:val="Style_1"/>
              <w:rPr>
                <w:rFonts w:ascii="Courier New" w:hAnsi="Courier New"/>
                <w:sz w:val="20"/>
              </w:rPr>
            </w:pPr>
            <w:r>
              <w:rPr>
                <w:rFonts w:ascii="Courier New" w:hAnsi="Courier New"/>
                <w:sz w:val="20"/>
              </w:rPr>
              <w:t xml:space="preserve">Кадастровый номер земельного участка: (если границы подлежат уточнению в соответствии с </w:t>
            </w:r>
            <w:r>
              <w:rPr>
                <w:rFonts w:ascii="Courier New" w:hAnsi="Courier New"/>
                <w:sz w:val="20"/>
              </w:rPr>
              <w:fldChar w:fldCharType="begin"/>
            </w:r>
            <w:r>
              <w:rPr>
                <w:rFonts w:ascii="Courier New" w:hAnsi="Courier New"/>
                <w:sz w:val="20"/>
              </w:rPr>
              <w:instrText>HYPERLINK "consultantplus://offline/ref=E661085ED54F412FA5CA6470B032C1BB03930D660D43493D44858794BC2CR1L"</w:instrText>
            </w:r>
            <w:r>
              <w:rPr>
                <w:rFonts w:ascii="Courier New" w:hAnsi="Courier New"/>
                <w:sz w:val="20"/>
              </w:rPr>
              <w:fldChar w:fldCharType="separate"/>
            </w:r>
            <w:r>
              <w:rPr>
                <w:rFonts w:ascii="Courier New" w:hAnsi="Courier New"/>
                <w:sz w:val="20"/>
              </w:rPr>
              <w:t>ФЗ</w:t>
            </w:r>
            <w:r>
              <w:rPr>
                <w:rFonts w:ascii="Courier New" w:hAnsi="Courier New"/>
                <w:sz w:val="20"/>
              </w:rPr>
              <w:fldChar w:fldCharType="end"/>
            </w:r>
            <w:r>
              <w:rPr>
                <w:rFonts w:ascii="Courier New" w:hAnsi="Courier New"/>
                <w:sz w:val="20"/>
              </w:rPr>
              <w:t xml:space="preserve"> </w:t>
            </w:r>
            <w:r>
              <w:rPr>
                <w:rFonts w:ascii="Courier New" w:hAnsi="Courier New"/>
                <w:sz w:val="20"/>
              </w:rPr>
              <w:t>«</w:t>
            </w:r>
            <w:r>
              <w:rPr>
                <w:rFonts w:ascii="Courier New" w:hAnsi="Courier New"/>
                <w:sz w:val="20"/>
              </w:rPr>
              <w:t>О государственной регистрации недвижимости</w:t>
            </w:r>
            <w:r>
              <w:rPr>
                <w:rFonts w:ascii="Courier New" w:hAnsi="Courier New"/>
                <w:sz w:val="20"/>
              </w:rPr>
              <w:t>»</w:t>
            </w:r>
            <w:r>
              <w:rPr>
                <w:rFonts w:ascii="Courier New" w:hAnsi="Courier New"/>
                <w:sz w:val="20"/>
              </w:rPr>
              <w:t>)</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20000">
            <w:pPr>
              <w:pStyle w:val="Style_1"/>
              <w:ind/>
              <w:jc w:val="both"/>
              <w:rPr>
                <w:rFonts w:ascii="Courier New" w:hAnsi="Courier New"/>
                <w:sz w:val="20"/>
              </w:rPr>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20000">
            <w:pPr>
              <w:pStyle w:val="Style_1"/>
              <w:rPr>
                <w:rFonts w:ascii="Courier New" w:hAnsi="Courier New"/>
                <w:sz w:val="20"/>
              </w:rPr>
            </w:pPr>
            <w:r>
              <w:rPr>
                <w:rFonts w:ascii="Courier New" w:hAnsi="Courier New"/>
                <w:sz w:val="20"/>
              </w:rPr>
              <w:t>Кадастровы</w:t>
            </w:r>
            <w:r>
              <w:rPr>
                <w:rFonts w:ascii="Courier New" w:hAnsi="Courier New"/>
                <w:sz w:val="20"/>
              </w:rPr>
              <w:t>й(</w:t>
            </w:r>
            <w:r>
              <w:rPr>
                <w:rFonts w:ascii="Courier New" w:hAnsi="Courier New"/>
                <w:sz w:val="20"/>
              </w:rPr>
              <w:t>е) номер (номера) земельного участка: (из которого(</w:t>
            </w:r>
            <w:r>
              <w:rPr>
                <w:rFonts w:ascii="Courier New" w:hAnsi="Courier New"/>
                <w:sz w:val="20"/>
              </w:rPr>
              <w:t>ых</w:t>
            </w:r>
            <w:r>
              <w:rPr>
                <w:rFonts w:ascii="Courier New" w:hAnsi="Courier New"/>
                <w:sz w:val="20"/>
              </w:rPr>
              <w:t>)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020000">
            <w:pPr>
              <w:pStyle w:val="Style_1"/>
              <w:ind/>
              <w:jc w:val="both"/>
              <w:rPr>
                <w:rFonts w:ascii="Courier New" w:hAnsi="Courier New"/>
                <w:sz w:val="20"/>
              </w:rPr>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20000">
            <w:pPr>
              <w:pStyle w:val="Style_1"/>
              <w:rPr>
                <w:rFonts w:ascii="Courier New" w:hAnsi="Courier New"/>
                <w:sz w:val="20"/>
              </w:rPr>
            </w:pPr>
            <w:r>
              <w:rPr>
                <w:rFonts w:ascii="Courier New" w:hAnsi="Courier New"/>
                <w:sz w:val="20"/>
              </w:rPr>
              <w:t>Реквизиты решения об утверждении проекта межевания территории: (если образование земельного участка предусмотрено проектом)</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20000">
            <w:pPr>
              <w:pStyle w:val="Style_1"/>
              <w:ind/>
              <w:jc w:val="both"/>
              <w:rPr>
                <w:rFonts w:ascii="Courier New" w:hAnsi="Courier New"/>
                <w:sz w:val="20"/>
              </w:rPr>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020000">
            <w:pPr>
              <w:pStyle w:val="Style_1"/>
              <w:rPr>
                <w:rFonts w:ascii="Courier New" w:hAnsi="Courier New"/>
                <w:sz w:val="20"/>
              </w:rPr>
            </w:pPr>
            <w:r>
              <w:rPr>
                <w:rFonts w:ascii="Courier New" w:hAnsi="Courier New"/>
                <w:sz w:val="20"/>
              </w:rPr>
              <w:t xml:space="preserve">Реквизиты решения об утверждении документа территориального планирования </w:t>
            </w:r>
            <w:r>
              <w:rPr>
                <w:rFonts w:ascii="Courier New" w:hAnsi="Courier New"/>
                <w:sz w:val="20"/>
              </w:rPr>
              <w:t>и(</w:t>
            </w:r>
            <w:r>
              <w:rPr>
                <w:rFonts w:ascii="Courier New" w:hAnsi="Courier New"/>
                <w:sz w:val="20"/>
              </w:rPr>
              <w:t>или) проекта планировки территории: (если участок предоставляется для размещения объектов, предусмотренных указанным документом)</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020000">
            <w:pPr>
              <w:pStyle w:val="Style_1"/>
              <w:ind/>
              <w:jc w:val="both"/>
              <w:rPr>
                <w:rFonts w:ascii="Courier New" w:hAnsi="Courier New"/>
                <w:sz w:val="20"/>
              </w:rPr>
            </w:pPr>
          </w:p>
        </w:tc>
      </w:tr>
      <w:tr>
        <w:tc>
          <w:tcPr>
            <w:tcW w:type="dxa" w:w="354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020000">
            <w:pPr>
              <w:pStyle w:val="Style_1"/>
              <w:rPr>
                <w:rFonts w:ascii="Courier New" w:hAnsi="Courier New"/>
                <w:sz w:val="20"/>
              </w:rPr>
            </w:pPr>
            <w:r>
              <w:rPr>
                <w:rFonts w:ascii="Courier New" w:hAnsi="Courier New"/>
                <w:sz w:val="20"/>
              </w:rPr>
              <w:t xml:space="preserve">Реквизиты решения об изъятии земельного участка для </w:t>
            </w:r>
            <w:r>
              <w:rPr>
                <w:rFonts w:ascii="Courier New" w:hAnsi="Courier New"/>
                <w:sz w:val="20"/>
              </w:rPr>
              <w:t>госуд</w:t>
            </w:r>
            <w:r>
              <w:rPr>
                <w:rFonts w:ascii="Courier New" w:hAnsi="Courier New"/>
                <w:sz w:val="20"/>
              </w:rPr>
              <w:t>. или муниципальных нужд: (если участок предоставляется взамен изымаемого)</w:t>
            </w:r>
          </w:p>
        </w:tc>
        <w:tc>
          <w:tcPr>
            <w:tcW w:type="dxa" w:w="552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20000">
            <w:pPr>
              <w:pStyle w:val="Style_1"/>
              <w:ind/>
              <w:jc w:val="both"/>
              <w:rPr>
                <w:rFonts w:ascii="Courier New" w:hAnsi="Courier New"/>
                <w:sz w:val="20"/>
              </w:rPr>
            </w:pPr>
          </w:p>
        </w:tc>
      </w:tr>
    </w:tbl>
    <w:p w14:paraId="10020000">
      <w:pPr>
        <w:pStyle w:val="Style_1"/>
        <w:ind w:firstLine="540" w:left="0"/>
        <w:jc w:val="both"/>
      </w:pPr>
    </w:p>
    <w:p w14:paraId="11020000">
      <w:pPr>
        <w:pStyle w:val="Style_4"/>
        <w:ind/>
        <w:jc w:val="both"/>
        <w:rPr>
          <w:rFonts w:ascii="Courier New" w:hAnsi="Courier New"/>
          <w:sz w:val="20"/>
        </w:rPr>
      </w:pPr>
      <w:r>
        <w:rPr>
          <w:rFonts w:ascii="Courier New" w:hAnsi="Courier New"/>
          <w:sz w:val="20"/>
        </w:rPr>
        <w:t>С утверждением иного варианта схемы расположения земельного участка</w:t>
      </w:r>
      <w:r>
        <w:rPr>
          <w:rFonts w:ascii="Courier New" w:hAnsi="Courier New"/>
          <w:sz w:val="20"/>
        </w:rPr>
        <w:t xml:space="preserve"> </w:t>
      </w:r>
      <w:r>
        <w:rPr>
          <w:rFonts w:ascii="Courier New" w:hAnsi="Courier New"/>
          <w:sz w:val="20"/>
        </w:rPr>
        <w:t>согласен</w:t>
      </w:r>
      <w:r>
        <w:rPr>
          <w:rFonts w:ascii="Courier New" w:hAnsi="Courier New"/>
          <w:sz w:val="20"/>
        </w:rPr>
        <w:t>.</w:t>
      </w:r>
    </w:p>
    <w:p w14:paraId="12020000">
      <w:pPr>
        <w:pStyle w:val="Style_4"/>
        <w:ind/>
        <w:jc w:val="both"/>
        <w:rPr>
          <w:rFonts w:ascii="Courier New" w:hAnsi="Courier New"/>
          <w:sz w:val="20"/>
        </w:rPr>
      </w:pPr>
    </w:p>
    <w:p w14:paraId="13020000">
      <w:pPr>
        <w:pStyle w:val="Style_4"/>
        <w:ind/>
        <w:jc w:val="both"/>
        <w:rPr>
          <w:rFonts w:ascii="Courier New" w:hAnsi="Courier New"/>
          <w:sz w:val="20"/>
        </w:rPr>
      </w:pPr>
      <w:r>
        <w:rPr>
          <w:rFonts w:ascii="Courier New" w:hAnsi="Courier New"/>
          <w:sz w:val="20"/>
        </w:rPr>
        <w:t>Результат рассмотрения заявления прошу:</w:t>
      </w:r>
    </w:p>
    <w:p w14:paraId="14020000">
      <w:pPr>
        <w:pStyle w:val="Style_4"/>
        <w:ind/>
        <w:jc w:val="both"/>
        <w:rPr>
          <w:rFonts w:ascii="Courier New" w:hAnsi="Courier New"/>
          <w:sz w:val="20"/>
        </w:rPr>
      </w:pPr>
      <w:r>
        <w:rPr>
          <w:rFonts w:ascii="Courier New" w:hAnsi="Courier New"/>
          <w:sz w:val="20"/>
        </w:rPr>
        <w:t xml:space="preserve">    ┌────┐</w:t>
      </w:r>
    </w:p>
    <w:p w14:paraId="15020000">
      <w:pPr>
        <w:pStyle w:val="Style_4"/>
        <w:ind/>
        <w:jc w:val="both"/>
        <w:rPr>
          <w:rFonts w:ascii="Courier New" w:hAnsi="Courier New"/>
          <w:sz w:val="20"/>
        </w:rPr>
      </w:pPr>
      <w:r>
        <w:rPr>
          <w:rFonts w:ascii="Courier New" w:hAnsi="Courier New"/>
          <w:sz w:val="20"/>
        </w:rPr>
        <w:t xml:space="preserve">    ├────┤</w:t>
      </w:r>
    </w:p>
    <w:p w14:paraId="16020000">
      <w:pPr>
        <w:pStyle w:val="Style_4"/>
        <w:ind/>
        <w:jc w:val="both"/>
        <w:rPr>
          <w:rFonts w:ascii="Courier New" w:hAnsi="Courier New"/>
          <w:sz w:val="20"/>
        </w:rPr>
      </w:pPr>
      <w:r>
        <w:rPr>
          <w:rFonts w:ascii="Courier New" w:hAnsi="Courier New"/>
          <w:sz w:val="20"/>
        </w:rPr>
        <w:t xml:space="preserve">    │    │ выдать на руки в МФЦ</w:t>
      </w:r>
    </w:p>
    <w:p w14:paraId="17020000">
      <w:pPr>
        <w:pStyle w:val="Style_4"/>
        <w:ind/>
        <w:jc w:val="both"/>
        <w:rPr>
          <w:rFonts w:ascii="Courier New" w:hAnsi="Courier New"/>
          <w:sz w:val="20"/>
        </w:rPr>
      </w:pPr>
      <w:r>
        <w:rPr>
          <w:rFonts w:ascii="Courier New" w:hAnsi="Courier New"/>
          <w:sz w:val="20"/>
        </w:rPr>
        <w:t xml:space="preserve">    ├────┤</w:t>
      </w:r>
    </w:p>
    <w:p w14:paraId="18020000">
      <w:pPr>
        <w:pStyle w:val="Style_4"/>
        <w:ind/>
        <w:jc w:val="both"/>
        <w:rPr>
          <w:rFonts w:ascii="Courier New" w:hAnsi="Courier New"/>
          <w:sz w:val="20"/>
        </w:rPr>
      </w:pPr>
      <w:r>
        <w:rPr>
          <w:rFonts w:ascii="Courier New" w:hAnsi="Courier New"/>
          <w:sz w:val="20"/>
        </w:rPr>
        <w:t xml:space="preserve">    │    │ </w:t>
      </w:r>
      <w:r>
        <w:rPr>
          <w:rFonts w:ascii="Courier New" w:hAnsi="Courier New"/>
          <w:sz w:val="20"/>
        </w:rPr>
        <w:t>по электронной почте (e-</w:t>
      </w:r>
      <w:r>
        <w:rPr>
          <w:rFonts w:ascii="Courier New" w:hAnsi="Courier New"/>
          <w:sz w:val="20"/>
        </w:rPr>
        <w:t>mail</w:t>
      </w:r>
      <w:r>
        <w:rPr>
          <w:rFonts w:ascii="Courier New" w:hAnsi="Courier New"/>
          <w:sz w:val="20"/>
        </w:rPr>
        <w:t>)</w:t>
      </w:r>
    </w:p>
    <w:p w14:paraId="19020000">
      <w:pPr>
        <w:pStyle w:val="Style_4"/>
        <w:ind/>
        <w:jc w:val="both"/>
        <w:rPr>
          <w:rFonts w:ascii="Courier New" w:hAnsi="Courier New"/>
          <w:sz w:val="20"/>
        </w:rPr>
      </w:pPr>
    </w:p>
    <w:p w14:paraId="1A020000">
      <w:pPr>
        <w:pStyle w:val="Style_4"/>
        <w:ind/>
        <w:jc w:val="both"/>
        <w:rPr>
          <w:rFonts w:ascii="Courier New" w:hAnsi="Courier New"/>
          <w:sz w:val="20"/>
        </w:rPr>
      </w:pPr>
      <w:r>
        <w:rPr>
          <w:rFonts w:ascii="Courier New" w:hAnsi="Courier New"/>
          <w:sz w:val="20"/>
        </w:rPr>
        <w:t xml:space="preserve">    </w:t>
      </w:r>
      <w:r>
        <w:rPr>
          <w:rFonts w:ascii="Courier New" w:hAnsi="Courier New"/>
          <w:sz w:val="20"/>
        </w:rPr>
        <w:t>├────┤</w:t>
      </w:r>
      <w:r>
        <w:rPr>
          <w:rFonts w:ascii="Courier New" w:hAnsi="Courier New"/>
          <w:sz w:val="20"/>
        </w:rPr>
        <w:t xml:space="preserve"> выдать на руки в Администрации</w:t>
      </w:r>
    </w:p>
    <w:p w14:paraId="1B020000">
      <w:pPr>
        <w:pStyle w:val="Style_4"/>
        <w:ind/>
        <w:jc w:val="both"/>
        <w:rPr>
          <w:rFonts w:ascii="Courier New" w:hAnsi="Courier New"/>
          <w:sz w:val="20"/>
        </w:rPr>
      </w:pPr>
      <w:r>
        <w:rPr>
          <w:rFonts w:ascii="Courier New" w:hAnsi="Courier New"/>
          <w:sz w:val="20"/>
        </w:rPr>
        <w:t xml:space="preserve">   </w:t>
      </w:r>
      <w:r>
        <w:rPr>
          <w:rFonts w:ascii="Courier New" w:hAnsi="Courier New"/>
          <w:sz w:val="20"/>
        </w:rPr>
        <w:t xml:space="preserve"> </w:t>
      </w:r>
      <w:r>
        <w:rPr>
          <w:rFonts w:ascii="Courier New" w:hAnsi="Courier New"/>
          <w:sz w:val="20"/>
        </w:rPr>
        <w:t xml:space="preserve"> ────┤</w:t>
      </w:r>
    </w:p>
    <w:p w14:paraId="1C020000">
      <w:pPr>
        <w:pStyle w:val="Style_4"/>
        <w:ind/>
        <w:jc w:val="both"/>
        <w:rPr>
          <w:rFonts w:ascii="Courier New" w:hAnsi="Courier New"/>
          <w:sz w:val="20"/>
        </w:rPr>
      </w:pPr>
      <w:r>
        <w:rPr>
          <w:rFonts w:ascii="Courier New" w:hAnsi="Courier New"/>
          <w:sz w:val="20"/>
        </w:rPr>
        <w:t xml:space="preserve">    │    │ направить в электронной форме в личный кабинет на ПГУ ЛО/ЕПГУ</w:t>
      </w:r>
    </w:p>
    <w:p w14:paraId="1D020000">
      <w:pPr>
        <w:pStyle w:val="Style_4"/>
        <w:ind/>
        <w:jc w:val="both"/>
        <w:rPr>
          <w:rFonts w:ascii="Courier New" w:hAnsi="Courier New"/>
          <w:sz w:val="20"/>
        </w:rPr>
      </w:pPr>
      <w:r>
        <w:rPr>
          <w:rFonts w:ascii="Courier New" w:hAnsi="Courier New"/>
          <w:sz w:val="20"/>
        </w:rPr>
        <w:t xml:space="preserve">    └────┘</w:t>
      </w:r>
    </w:p>
    <w:p w14:paraId="1E020000">
      <w:pPr>
        <w:pStyle w:val="Style_4"/>
        <w:ind/>
        <w:jc w:val="both"/>
        <w:rPr>
          <w:rFonts w:ascii="Courier New" w:hAnsi="Courier New"/>
          <w:sz w:val="20"/>
        </w:rPr>
      </w:pPr>
    </w:p>
    <w:p w14:paraId="1F020000">
      <w:pPr>
        <w:pStyle w:val="Style_4"/>
        <w:ind/>
        <w:jc w:val="both"/>
        <w:rPr>
          <w:rFonts w:ascii="Courier New" w:hAnsi="Courier New"/>
          <w:sz w:val="20"/>
        </w:rPr>
      </w:pPr>
      <w:r>
        <w:rPr>
          <w:rFonts w:ascii="Courier New" w:hAnsi="Courier New"/>
          <w:sz w:val="20"/>
        </w:rPr>
        <w:t xml:space="preserve">    Приложение</w:t>
      </w:r>
      <w:r>
        <w:rPr>
          <w:rFonts w:ascii="Courier New" w:hAnsi="Courier New"/>
          <w:sz w:val="20"/>
        </w:rPr>
        <w:t xml:space="preserve">: </w:t>
      </w:r>
      <w:r>
        <w:rPr>
          <w:rFonts w:ascii="Courier New" w:hAnsi="Courier New"/>
          <w:sz w:val="20"/>
        </w:rPr>
        <w:t>документы в соответствии с пунктом 2.6 настоящего Административного регламента</w:t>
      </w:r>
      <w:r>
        <w:rPr>
          <w:rFonts w:ascii="Courier New" w:hAnsi="Courier New"/>
          <w:sz w:val="20"/>
        </w:rPr>
        <w:t>.</w:t>
      </w:r>
    </w:p>
    <w:p w14:paraId="20020000">
      <w:pPr>
        <w:pStyle w:val="Style_4"/>
        <w:ind/>
        <w:jc w:val="both"/>
        <w:rPr>
          <w:rFonts w:ascii="Courier New" w:hAnsi="Courier New"/>
          <w:sz w:val="20"/>
        </w:rPr>
      </w:pPr>
    </w:p>
    <w:p w14:paraId="21020000">
      <w:pPr>
        <w:pStyle w:val="Style_4"/>
        <w:ind/>
        <w:jc w:val="both"/>
        <w:rPr>
          <w:rFonts w:ascii="Courier New" w:hAnsi="Courier New"/>
          <w:sz w:val="20"/>
        </w:rPr>
      </w:pPr>
      <w:r>
        <w:rPr>
          <w:rFonts w:ascii="Courier New" w:hAnsi="Courier New"/>
          <w:sz w:val="20"/>
        </w:rPr>
        <w:t>______________________________ _________________ __________________________</w:t>
      </w:r>
    </w:p>
    <w:p w14:paraId="22020000">
      <w:pPr>
        <w:pStyle w:val="Style_4"/>
        <w:ind/>
        <w:jc w:val="both"/>
        <w:rPr>
          <w:rFonts w:ascii="Courier New" w:hAnsi="Courier New"/>
          <w:sz w:val="20"/>
        </w:rPr>
      </w:pPr>
      <w:r>
        <w:rPr>
          <w:rFonts w:ascii="Courier New" w:hAnsi="Courier New"/>
          <w:sz w:val="20"/>
        </w:rPr>
        <w:t xml:space="preserve">   (наименование должности)         (подпись)              (ФИО)</w:t>
      </w:r>
    </w:p>
    <w:p w14:paraId="23020000">
      <w:pPr>
        <w:pStyle w:val="Style_1"/>
        <w:ind w:firstLine="540" w:left="0"/>
        <w:jc w:val="both"/>
        <w:rPr>
          <w:rFonts w:ascii="Courier New" w:hAnsi="Courier New"/>
          <w:sz w:val="20"/>
        </w:rPr>
      </w:pPr>
    </w:p>
    <w:p w14:paraId="24020000">
      <w:pPr>
        <w:pStyle w:val="Style_4"/>
        <w:ind/>
        <w:jc w:val="both"/>
      </w:pPr>
      <w:r>
        <w:t xml:space="preserve">                 </w:t>
      </w:r>
    </w:p>
    <w:p w14:paraId="25020000">
      <w:pPr>
        <w:pStyle w:val="Style_4"/>
        <w:ind/>
        <w:jc w:val="both"/>
      </w:pPr>
    </w:p>
    <w:p w14:paraId="26020000">
      <w:pPr>
        <w:pStyle w:val="Style_4"/>
        <w:ind/>
        <w:jc w:val="both"/>
      </w:pPr>
    </w:p>
    <w:p w14:paraId="27020000">
      <w:pPr>
        <w:pStyle w:val="Style_4"/>
        <w:ind/>
        <w:jc w:val="both"/>
      </w:pPr>
    </w:p>
    <w:p w14:paraId="28020000">
      <w:pPr>
        <w:pStyle w:val="Style_4"/>
        <w:ind/>
        <w:jc w:val="both"/>
      </w:pPr>
    </w:p>
    <w:p w14:paraId="29020000">
      <w:pPr>
        <w:pStyle w:val="Style_4"/>
        <w:ind/>
        <w:jc w:val="both"/>
      </w:pPr>
    </w:p>
    <w:p w14:paraId="2A020000">
      <w:pPr>
        <w:pStyle w:val="Style_4"/>
        <w:ind/>
        <w:jc w:val="both"/>
      </w:pPr>
    </w:p>
    <w:p w14:paraId="2B020000">
      <w:pPr>
        <w:pStyle w:val="Style_4"/>
        <w:ind/>
        <w:jc w:val="both"/>
      </w:pPr>
    </w:p>
    <w:p w14:paraId="2C020000">
      <w:pPr>
        <w:pStyle w:val="Style_4"/>
        <w:ind/>
        <w:jc w:val="both"/>
      </w:pPr>
    </w:p>
    <w:p w14:paraId="2D020000">
      <w:pPr>
        <w:pStyle w:val="Style_4"/>
        <w:ind/>
        <w:jc w:val="both"/>
      </w:pPr>
    </w:p>
    <w:p w14:paraId="2E020000">
      <w:pPr>
        <w:pStyle w:val="Style_4"/>
        <w:ind/>
        <w:jc w:val="both"/>
      </w:pPr>
    </w:p>
    <w:p w14:paraId="2F020000">
      <w:pPr>
        <w:pStyle w:val="Style_4"/>
        <w:ind/>
        <w:jc w:val="both"/>
      </w:pPr>
    </w:p>
    <w:p w14:paraId="30020000">
      <w:pPr>
        <w:pStyle w:val="Style_4"/>
        <w:ind/>
        <w:jc w:val="both"/>
      </w:pPr>
    </w:p>
    <w:p w14:paraId="31020000">
      <w:pPr>
        <w:pStyle w:val="Style_4"/>
        <w:ind/>
        <w:jc w:val="both"/>
      </w:pPr>
    </w:p>
    <w:p w14:paraId="32020000">
      <w:pPr>
        <w:pStyle w:val="Style_4"/>
        <w:ind/>
        <w:jc w:val="both"/>
      </w:pPr>
    </w:p>
    <w:p w14:paraId="33020000">
      <w:pPr>
        <w:pStyle w:val="Style_4"/>
        <w:ind/>
        <w:jc w:val="both"/>
      </w:pPr>
    </w:p>
    <w:p w14:paraId="34020000">
      <w:pPr>
        <w:pStyle w:val="Style_4"/>
        <w:ind/>
        <w:jc w:val="both"/>
      </w:pPr>
    </w:p>
    <w:p w14:paraId="35020000">
      <w:pPr>
        <w:pStyle w:val="Style_4"/>
        <w:ind/>
        <w:jc w:val="both"/>
      </w:pPr>
    </w:p>
    <w:p w14:paraId="36020000">
      <w:pPr>
        <w:pStyle w:val="Style_4"/>
        <w:ind/>
        <w:jc w:val="both"/>
      </w:pPr>
    </w:p>
    <w:p w14:paraId="37020000">
      <w:pPr>
        <w:pStyle w:val="Style_4"/>
        <w:ind/>
        <w:jc w:val="both"/>
      </w:pPr>
    </w:p>
    <w:p w14:paraId="38020000">
      <w:pPr>
        <w:pStyle w:val="Style_4"/>
        <w:ind/>
        <w:jc w:val="both"/>
      </w:pPr>
    </w:p>
    <w:p w14:paraId="39020000">
      <w:pPr>
        <w:pStyle w:val="Style_4"/>
        <w:ind/>
        <w:jc w:val="both"/>
      </w:pPr>
    </w:p>
    <w:p w14:paraId="3A020000">
      <w:pPr>
        <w:pStyle w:val="Style_4"/>
        <w:ind/>
        <w:jc w:val="both"/>
      </w:pPr>
    </w:p>
    <w:p w14:paraId="3B020000">
      <w:pPr>
        <w:pStyle w:val="Style_4"/>
        <w:ind/>
        <w:jc w:val="both"/>
      </w:pPr>
    </w:p>
    <w:p w14:paraId="3C020000">
      <w:pPr>
        <w:pStyle w:val="Style_1"/>
        <w:ind w:firstLine="540" w:left="0"/>
        <w:jc w:val="both"/>
      </w:pPr>
    </w:p>
    <w:p w14:paraId="3D020000">
      <w:pPr>
        <w:pStyle w:val="Style_1"/>
        <w:ind w:firstLine="540" w:left="0"/>
        <w:jc w:val="right"/>
      </w:pPr>
      <w:r>
        <w:t>Форма №2 (для юридических лиц)</w:t>
      </w:r>
    </w:p>
    <w:p w14:paraId="3E020000">
      <w:pPr>
        <w:pStyle w:val="Style_1"/>
        <w:ind w:firstLine="540" w:left="0"/>
        <w:jc w:val="right"/>
      </w:pPr>
    </w:p>
    <w:p w14:paraId="3F020000">
      <w:pPr>
        <w:pStyle w:val="Style_4"/>
        <w:ind w:firstLine="0" w:left="5102" w:right="851"/>
        <w:jc w:val="both"/>
        <w:rPr>
          <w:rFonts w:ascii="Courier New" w:hAnsi="Courier New"/>
          <w:sz w:val="20"/>
        </w:rPr>
      </w:pPr>
      <w:r>
        <w:t xml:space="preserve">                                               </w:t>
      </w:r>
      <w:r>
        <w:rPr>
          <w:rFonts w:ascii="Courier New" w:hAnsi="Courier New"/>
          <w:sz w:val="20"/>
        </w:rPr>
        <w:t>Главе</w:t>
      </w:r>
      <w:r>
        <w:rPr>
          <w:rFonts w:ascii="Courier New" w:hAnsi="Courier New"/>
          <w:sz w:val="20"/>
        </w:rPr>
        <w:t xml:space="preserve"> администраци</w:t>
      </w:r>
      <w:r>
        <w:rPr>
          <w:rFonts w:ascii="Courier New" w:hAnsi="Courier New"/>
          <w:sz w:val="20"/>
        </w:rPr>
        <w:t>и Лебяженского городского поселения</w:t>
      </w:r>
      <w:r>
        <w:rPr>
          <w:rFonts w:ascii="Courier New" w:hAnsi="Courier New"/>
          <w:sz w:val="20"/>
        </w:rPr>
        <w:t xml:space="preserve"> </w:t>
      </w:r>
      <w:r>
        <w:rPr>
          <w:rFonts w:ascii="Courier New" w:hAnsi="Courier New"/>
          <w:sz w:val="20"/>
        </w:rPr>
        <w:t>Ломоносовского муниципального района Ленинградской области</w:t>
      </w:r>
      <w:r>
        <w:rPr>
          <w:rFonts w:ascii="Courier New" w:hAnsi="Courier New"/>
          <w:sz w:val="20"/>
        </w:rPr>
        <w:t xml:space="preserve">                                                    </w:t>
      </w:r>
      <w:r>
        <w:rPr>
          <w:rFonts w:ascii="Courier New" w:hAnsi="Courier New"/>
          <w:sz w:val="20"/>
        </w:rPr>
        <w:t xml:space="preserve">от </w:t>
      </w:r>
      <w:r>
        <w:rPr>
          <w:rFonts w:ascii="Courier New" w:hAnsi="Courier New"/>
          <w:sz w:val="20"/>
        </w:rPr>
        <w:t>___________________________________________________________________________________________________</w:t>
      </w:r>
    </w:p>
    <w:p w14:paraId="40020000">
      <w:pPr>
        <w:widowControl w:val="0"/>
        <w:spacing w:after="0" w:line="240" w:lineRule="auto"/>
        <w:ind w:firstLine="0" w:left="5102" w:right="851"/>
        <w:jc w:val="both"/>
        <w:rPr>
          <w:rFonts w:ascii="Courier New" w:hAnsi="Courier New"/>
          <w:sz w:val="20"/>
        </w:rPr>
      </w:pPr>
      <w:r>
        <w:rPr>
          <w:rFonts w:ascii="Courier New" w:hAnsi="Courier New"/>
          <w:sz w:val="20"/>
        </w:rPr>
        <w:t>_________________________________</w:t>
      </w:r>
    </w:p>
    <w:p w14:paraId="41020000">
      <w:pPr>
        <w:widowControl w:val="0"/>
        <w:spacing w:after="0" w:line="240" w:lineRule="auto"/>
        <w:ind w:firstLine="0" w:left="5102" w:right="851"/>
        <w:jc w:val="both"/>
        <w:rPr>
          <w:rFonts w:ascii="Courier New" w:hAnsi="Courier New"/>
          <w:sz w:val="20"/>
        </w:rPr>
      </w:pPr>
      <w:r>
        <w:rPr>
          <w:rFonts w:ascii="Courier New" w:hAnsi="Courier New"/>
          <w:sz w:val="20"/>
        </w:rPr>
        <w:t>(для юридических лиц)</w:t>
      </w:r>
    </w:p>
    <w:p w14:paraId="42020000">
      <w:pPr>
        <w:widowControl w:val="0"/>
        <w:spacing w:after="0" w:line="240" w:lineRule="auto"/>
        <w:ind/>
        <w:jc w:val="both"/>
        <w:rPr>
          <w:rFonts w:ascii="Courier New" w:hAnsi="Courier New"/>
          <w:sz w:val="20"/>
        </w:rPr>
      </w:pPr>
    </w:p>
    <w:p w14:paraId="43020000">
      <w:pPr>
        <w:widowControl w:val="0"/>
        <w:spacing w:after="0" w:line="240" w:lineRule="auto"/>
        <w:ind/>
        <w:jc w:val="both"/>
        <w:rPr>
          <w:rFonts w:ascii="Courier New" w:hAnsi="Courier New"/>
          <w:sz w:val="20"/>
        </w:rPr>
      </w:pPr>
      <w:r>
        <w:rPr>
          <w:rFonts w:ascii="Courier New" w:hAnsi="Courier New"/>
          <w:sz w:val="20"/>
        </w:rPr>
        <w:t xml:space="preserve">                                 ЗАЯВЛЕНИЕ</w:t>
      </w:r>
    </w:p>
    <w:p w14:paraId="44020000">
      <w:pPr>
        <w:widowControl w:val="0"/>
        <w:spacing w:after="0" w:line="240" w:lineRule="auto"/>
        <w:ind/>
        <w:jc w:val="both"/>
        <w:rPr>
          <w:rFonts w:ascii="Courier New" w:hAnsi="Courier New"/>
          <w:sz w:val="20"/>
        </w:rPr>
      </w:pPr>
      <w:r>
        <w:rPr>
          <w:rFonts w:ascii="Courier New" w:hAnsi="Courier New"/>
          <w:sz w:val="20"/>
        </w:rPr>
        <w:t xml:space="preserve">     о предварительном согласовании предоставления земельного участка</w:t>
      </w:r>
    </w:p>
    <w:p w14:paraId="45020000">
      <w:pPr>
        <w:widowControl w:val="0"/>
        <w:spacing w:after="0" w:line="240" w:lineRule="auto"/>
        <w:ind/>
        <w:jc w:val="both"/>
        <w:rPr>
          <w:rFonts w:ascii="Courier New" w:hAnsi="Courier New"/>
          <w:sz w:val="20"/>
        </w:rPr>
      </w:pPr>
    </w:p>
    <w:p w14:paraId="46020000">
      <w:pPr>
        <w:widowControl w:val="0"/>
        <w:spacing w:after="0" w:line="240" w:lineRule="auto"/>
        <w:ind/>
        <w:jc w:val="both"/>
        <w:rPr>
          <w:rFonts w:ascii="Courier New" w:hAnsi="Courier New"/>
          <w:sz w:val="20"/>
        </w:rPr>
      </w:pPr>
      <w:r>
        <w:rPr>
          <w:rFonts w:ascii="Courier New" w:hAnsi="Courier New"/>
          <w:sz w:val="20"/>
        </w:rPr>
        <w:t>Заявитель: ________________________________________________________________</w:t>
      </w:r>
    </w:p>
    <w:p w14:paraId="47020000">
      <w:pPr>
        <w:widowControl w:val="0"/>
        <w:spacing w:after="0" w:line="240" w:lineRule="auto"/>
        <w:ind/>
        <w:jc w:val="both"/>
        <w:rPr>
          <w:rFonts w:ascii="Courier New" w:hAnsi="Courier New"/>
          <w:sz w:val="20"/>
        </w:rPr>
      </w:pPr>
      <w:r>
        <w:rPr>
          <w:rFonts w:ascii="Courier New" w:hAnsi="Courier New"/>
          <w:sz w:val="20"/>
        </w:rPr>
        <w:t xml:space="preserve">                </w:t>
      </w:r>
      <w:r>
        <w:rPr>
          <w:rFonts w:ascii="Courier New" w:hAnsi="Courier New"/>
          <w:sz w:val="20"/>
        </w:rPr>
        <w:t>(Полное наименование юридического лица в соответствии</w:t>
      </w:r>
    </w:p>
    <w:p w14:paraId="48020000">
      <w:pPr>
        <w:widowControl w:val="0"/>
        <w:spacing w:after="0" w:line="240" w:lineRule="auto"/>
        <w:ind/>
        <w:jc w:val="both"/>
        <w:rPr>
          <w:rFonts w:ascii="Courier New" w:hAnsi="Courier New"/>
          <w:sz w:val="20"/>
        </w:rPr>
      </w:pPr>
      <w:r>
        <w:rPr>
          <w:rFonts w:ascii="Courier New" w:hAnsi="Courier New"/>
          <w:sz w:val="20"/>
        </w:rPr>
        <w:t xml:space="preserve">                             с учредительными документами)</w:t>
      </w:r>
    </w:p>
    <w:p w14:paraId="49020000">
      <w:pPr>
        <w:widowControl w:val="0"/>
        <w:spacing w:after="0" w:line="240" w:lineRule="auto"/>
        <w:ind/>
        <w:jc w:val="both"/>
        <w:rPr>
          <w:rFonts w:ascii="Courier New" w:hAnsi="Courier New"/>
          <w:sz w:val="20"/>
        </w:rPr>
      </w:pPr>
      <w:r>
        <w:rPr>
          <w:rFonts w:ascii="Courier New" w:hAnsi="Courier New"/>
          <w:sz w:val="20"/>
        </w:rPr>
        <w:t>___________________________________________________________________________</w:t>
      </w: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40"/>
        <w:gridCol w:w="340"/>
        <w:gridCol w:w="340"/>
        <w:gridCol w:w="340"/>
        <w:gridCol w:w="340"/>
        <w:gridCol w:w="340"/>
        <w:gridCol w:w="340"/>
        <w:gridCol w:w="3742"/>
      </w:tblGrid>
      <w:tr>
        <w:tc>
          <w:tcPr>
            <w:tcW w:type="dxa" w:w="3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020000">
            <w:pPr>
              <w:widowControl w:val="0"/>
              <w:spacing w:after="0" w:line="240" w:lineRule="auto"/>
              <w:ind/>
              <w:rPr>
                <w:rFonts w:ascii="Calibri" w:hAnsi="Calibri"/>
              </w:rPr>
            </w:pPr>
          </w:p>
        </w:tc>
        <w:tc>
          <w:tcPr>
            <w:tcW w:type="dxa" w:w="3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20000">
            <w:pPr>
              <w:widowControl w:val="0"/>
              <w:spacing w:after="0" w:line="240" w:lineRule="auto"/>
              <w:ind/>
              <w:rPr>
                <w:rFonts w:ascii="Calibri" w:hAnsi="Calibri"/>
              </w:rPr>
            </w:pPr>
          </w:p>
        </w:tc>
        <w:tc>
          <w:tcPr>
            <w:tcW w:type="dxa" w:w="3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020000">
            <w:pPr>
              <w:widowControl w:val="0"/>
              <w:spacing w:after="0" w:line="240" w:lineRule="auto"/>
              <w:ind/>
              <w:rPr>
                <w:rFonts w:ascii="Calibri" w:hAnsi="Calibri"/>
              </w:rPr>
            </w:pPr>
          </w:p>
        </w:tc>
        <w:tc>
          <w:tcPr>
            <w:tcW w:type="dxa" w:w="3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020000">
            <w:pPr>
              <w:widowControl w:val="0"/>
              <w:spacing w:after="0" w:line="240" w:lineRule="auto"/>
              <w:ind/>
              <w:rPr>
                <w:rFonts w:ascii="Calibri" w:hAnsi="Calibri"/>
              </w:rPr>
            </w:pPr>
          </w:p>
        </w:tc>
        <w:tc>
          <w:tcPr>
            <w:tcW w:type="dxa" w:w="3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020000">
            <w:pPr>
              <w:widowControl w:val="0"/>
              <w:spacing w:after="0" w:line="240" w:lineRule="auto"/>
              <w:ind/>
              <w:rPr>
                <w:rFonts w:ascii="Calibri" w:hAnsi="Calibri"/>
              </w:rPr>
            </w:pPr>
          </w:p>
        </w:tc>
        <w:tc>
          <w:tcPr>
            <w:tcW w:type="dxa" w:w="3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020000">
            <w:pPr>
              <w:widowControl w:val="0"/>
              <w:spacing w:after="0" w:line="240" w:lineRule="auto"/>
              <w:ind/>
              <w:rPr>
                <w:rFonts w:ascii="Calibri" w:hAnsi="Calibri"/>
              </w:rPr>
            </w:pPr>
          </w:p>
        </w:tc>
        <w:tc>
          <w:tcPr>
            <w:tcW w:type="dxa" w:w="340"/>
            <w:tcBorders>
              <w:top w:color="000000" w:sz="4" w:val="single"/>
              <w:left w:color="000000" w:sz="4" w:val="single"/>
              <w:bottom w:sz="4" w:val="nil"/>
              <w:right w:sz="4" w:val="nil"/>
            </w:tcBorders>
            <w:tcMar>
              <w:top w:type="dxa" w:w="102"/>
              <w:left w:type="dxa" w:w="62"/>
              <w:bottom w:type="dxa" w:w="102"/>
              <w:right w:type="dxa" w:w="62"/>
            </w:tcMar>
          </w:tcPr>
          <w:p w14:paraId="50020000">
            <w:pPr>
              <w:widowControl w:val="0"/>
              <w:spacing w:after="0" w:line="240" w:lineRule="auto"/>
              <w:ind/>
              <w:rPr>
                <w:rFonts w:ascii="Calibri" w:hAnsi="Calibri"/>
              </w:rPr>
            </w:pPr>
          </w:p>
        </w:tc>
        <w:tc>
          <w:tcPr>
            <w:tcW w:type="dxa" w:w="3742"/>
            <w:tcBorders>
              <w:top w:color="000000" w:sz="4" w:val="single"/>
              <w:left w:sz="4" w:val="nil"/>
              <w:bottom w:color="000000" w:sz="4" w:val="single"/>
              <w:right w:color="000000" w:sz="4" w:val="single"/>
            </w:tcBorders>
            <w:tcMar>
              <w:top w:type="dxa" w:w="102"/>
              <w:left w:type="dxa" w:w="62"/>
              <w:bottom w:type="dxa" w:w="102"/>
              <w:right w:type="dxa" w:w="62"/>
            </w:tcMar>
          </w:tcPr>
          <w:p w14:paraId="51020000">
            <w:pPr>
              <w:widowControl w:val="0"/>
              <w:spacing w:after="0" w:line="240" w:lineRule="auto"/>
              <w:ind/>
              <w:jc w:val="both"/>
              <w:rPr>
                <w:rFonts w:ascii="Calibri" w:hAnsi="Calibri"/>
              </w:rPr>
            </w:pPr>
          </w:p>
        </w:tc>
      </w:tr>
    </w:tbl>
    <w:p w14:paraId="52020000">
      <w:pPr>
        <w:widowControl w:val="0"/>
        <w:spacing w:after="0" w:line="240" w:lineRule="auto"/>
        <w:ind/>
        <w:rPr>
          <w:rFonts w:ascii="Calibri" w:hAnsi="Calibri"/>
        </w:rPr>
      </w:pPr>
    </w:p>
    <w:p w14:paraId="53020000">
      <w:pPr>
        <w:widowControl w:val="0"/>
        <w:spacing w:after="0" w:line="240" w:lineRule="auto"/>
        <w:ind/>
        <w:rPr>
          <w:rFonts w:ascii="Calibri" w:hAnsi="Calibri"/>
        </w:rPr>
      </w:pPr>
    </w:p>
    <w:tbl>
      <w:tblPr>
        <w:tblStyle w:val="Style_5"/>
        <w:tblBorders>
          <w:top w:color="000000" w:sz="4" w:val="single"/>
          <w:left w:color="000000" w:sz="4" w:val="single"/>
          <w:bottom w:color="000000" w:sz="4" w:val="single"/>
          <w:right w:color="000000" w:sz="4" w:val="single"/>
          <w:insideV w:color="000000" w:sz="4" w:val="single"/>
        </w:tblBorders>
        <w:tblLayout w:type="fixed"/>
        <w:tblCellMar>
          <w:top w:type="dxa" w:w="102"/>
          <w:left w:type="dxa" w:w="62"/>
          <w:bottom w:type="dxa" w:w="102"/>
          <w:right w:type="dxa" w:w="62"/>
        </w:tblCellMar>
      </w:tblPr>
      <w:tblGrid>
        <w:gridCol w:w="3600"/>
        <w:gridCol w:w="5473"/>
      </w:tblGrid>
      <w:tr>
        <w:tc>
          <w:tcPr>
            <w:tcW w:type="dxa" w:w="3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020000">
            <w:pPr>
              <w:widowControl w:val="0"/>
              <w:spacing w:after="0" w:line="240" w:lineRule="auto"/>
              <w:ind/>
              <w:rPr>
                <w:rFonts w:ascii="Courier New" w:hAnsi="Courier New"/>
                <w:sz w:val="20"/>
              </w:rPr>
            </w:pPr>
            <w:r>
              <w:rPr>
                <w:rFonts w:ascii="Courier New" w:hAnsi="Courier New"/>
                <w:sz w:val="20"/>
              </w:rPr>
              <w:t>Государственный регистрационный номер записи о государственной регистрации юридического лица в ЕГРЮЛ, в ЕГРИП:</w:t>
            </w:r>
          </w:p>
        </w:tc>
        <w:tc>
          <w:tcPr>
            <w:tcW w:type="dxa" w:w="547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020000">
            <w:pPr>
              <w:widowControl w:val="0"/>
              <w:spacing w:after="0" w:line="240" w:lineRule="auto"/>
              <w:ind/>
              <w:rPr>
                <w:rFonts w:ascii="Courier New" w:hAnsi="Courier New"/>
                <w:sz w:val="20"/>
              </w:rPr>
            </w:pPr>
          </w:p>
        </w:tc>
      </w:tr>
    </w:tbl>
    <w:p w14:paraId="56020000">
      <w:pPr>
        <w:widowControl w:val="0"/>
        <w:spacing w:after="0" w:line="240" w:lineRule="auto"/>
        <w:ind/>
        <w:rPr>
          <w:rFonts w:ascii="Calibri" w:hAnsi="Calibri"/>
        </w:rPr>
      </w:pPr>
    </w:p>
    <w:tbl>
      <w:tblPr>
        <w:tblStyle w:val="Style_5"/>
        <w:tblBorders>
          <w:top w:color="000000" w:sz="4" w:val="single"/>
          <w:left w:color="000000" w:sz="4" w:val="single"/>
          <w:bottom w:color="000000" w:sz="4" w:val="single"/>
          <w:right w:color="000000" w:sz="4" w:val="single"/>
          <w:insideV w:color="000000" w:sz="4" w:val="single"/>
        </w:tblBorders>
        <w:tblLayout w:type="fixed"/>
        <w:tblCellMar>
          <w:top w:type="dxa" w:w="102"/>
          <w:left w:type="dxa" w:w="62"/>
          <w:bottom w:type="dxa" w:w="102"/>
          <w:right w:type="dxa" w:w="62"/>
        </w:tblCellMar>
      </w:tblPr>
      <w:tblGrid>
        <w:gridCol w:w="3600"/>
        <w:gridCol w:w="5473"/>
      </w:tblGrid>
      <w:tr>
        <w:tc>
          <w:tcPr>
            <w:tcW w:type="dxa" w:w="360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020000">
            <w:pPr>
              <w:widowControl w:val="0"/>
              <w:spacing w:after="0" w:line="240" w:lineRule="auto"/>
              <w:ind/>
              <w:rPr>
                <w:rFonts w:ascii="Courier New" w:hAnsi="Courier New"/>
                <w:sz w:val="20"/>
              </w:rPr>
            </w:pPr>
            <w:r>
              <w:rPr>
                <w:rFonts w:ascii="Courier New" w:hAnsi="Courier New"/>
                <w:sz w:val="20"/>
              </w:rPr>
              <w:t>Идентификационный номер налогоплательщика (ИНН):</w:t>
            </w:r>
          </w:p>
        </w:tc>
        <w:tc>
          <w:tcPr>
            <w:tcW w:type="dxa" w:w="547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020000">
            <w:pPr>
              <w:widowControl w:val="0"/>
              <w:spacing w:after="0" w:line="240" w:lineRule="auto"/>
              <w:ind/>
              <w:rPr>
                <w:rFonts w:ascii="Courier New" w:hAnsi="Courier New"/>
                <w:sz w:val="20"/>
              </w:rPr>
            </w:pPr>
          </w:p>
        </w:tc>
      </w:tr>
    </w:tbl>
    <w:p w14:paraId="59020000">
      <w:pPr>
        <w:widowControl w:val="0"/>
        <w:spacing w:after="0" w:line="240" w:lineRule="auto"/>
        <w:ind/>
        <w:rPr>
          <w:rFonts w:ascii="Calibri" w:hAnsi="Calibri"/>
        </w:rPr>
      </w:pPr>
    </w:p>
    <w:p w14:paraId="5A020000">
      <w:pPr>
        <w:widowControl w:val="0"/>
        <w:spacing w:after="0" w:line="240" w:lineRule="auto"/>
        <w:ind w:firstLine="540" w:left="0"/>
        <w:jc w:val="both"/>
        <w:rPr>
          <w:rFonts w:ascii="Courier New" w:hAnsi="Courier New"/>
          <w:sz w:val="20"/>
        </w:rPr>
      </w:pPr>
      <w:r>
        <w:rPr>
          <w:rFonts w:ascii="Courier New" w:hAnsi="Courier New"/>
          <w:sz w:val="20"/>
        </w:rPr>
        <w:t>Прошу (просим) предварительно согласовать предоставление земельного участка</w:t>
      </w:r>
    </w:p>
    <w:p w14:paraId="5B020000">
      <w:pPr>
        <w:widowControl w:val="0"/>
        <w:spacing w:after="0" w:line="240" w:lineRule="auto"/>
        <w:ind/>
        <w:rPr>
          <w:rFonts w:ascii="Calibri" w:hAnsi="Calibri"/>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606"/>
        <w:gridCol w:w="5465"/>
      </w:tblGrid>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020000">
            <w:pPr>
              <w:widowControl w:val="0"/>
              <w:spacing w:after="0" w:line="240" w:lineRule="auto"/>
              <w:ind/>
              <w:jc w:val="both"/>
              <w:rPr>
                <w:rFonts w:ascii="Courier New" w:hAnsi="Courier New"/>
                <w:sz w:val="20"/>
              </w:rPr>
            </w:pPr>
            <w:r>
              <w:rPr>
                <w:rFonts w:ascii="Courier New" w:hAnsi="Courier New"/>
                <w:sz w:val="20"/>
              </w:rPr>
              <w:t>Ви</w:t>
            </w:r>
            <w:r>
              <w:rPr>
                <w:rFonts w:ascii="Courier New" w:hAnsi="Courier New"/>
                <w:sz w:val="20"/>
              </w:rPr>
              <w:t xml:space="preserve">д права: </w:t>
            </w:r>
            <w:r>
              <w:rPr>
                <w:rFonts w:ascii="Courier New" w:hAnsi="Courier New"/>
                <w:sz w:val="20"/>
              </w:rPr>
              <w:t>собственность (продажа или бесплатно), аренда (указать срок аренды), безвозмездное пользование</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20000">
            <w:pPr>
              <w:widowControl w:val="0"/>
              <w:spacing w:after="0" w:line="240" w:lineRule="auto"/>
              <w:ind/>
              <w:jc w:val="both"/>
              <w:rPr>
                <w:rFonts w:ascii="Courier New" w:hAnsi="Courier New"/>
                <w:sz w:val="20"/>
              </w:rPr>
            </w:pPr>
            <w:r>
              <w:rPr>
                <w:rFonts w:ascii="Courier New" w:hAnsi="Courier New"/>
                <w:sz w:val="20"/>
              </w:rPr>
              <w:t>Цель использования земельного участка</w:t>
            </w:r>
            <w:r>
              <w:rPr>
                <w:rStyle w:val="Style_6_ch"/>
                <w:rFonts w:ascii="Courier New" w:hAnsi="Courier New"/>
                <w:sz w:val="20"/>
              </w:rPr>
              <w:footnoteReference w:id="2"/>
            </w:r>
            <w:r>
              <w:rPr>
                <w:rFonts w:ascii="Courier New" w:hAnsi="Courier New"/>
                <w:sz w:val="20"/>
              </w:rPr>
              <w:t>:</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20000">
            <w:pPr>
              <w:widowControl w:val="0"/>
              <w:spacing w:after="0" w:line="240" w:lineRule="auto"/>
              <w:ind/>
              <w:jc w:val="both"/>
              <w:rPr>
                <w:rFonts w:ascii="Courier New" w:hAnsi="Courier New"/>
                <w:sz w:val="20"/>
              </w:rPr>
            </w:pPr>
            <w:r>
              <w:rPr>
                <w:rFonts w:ascii="Courier New" w:hAnsi="Courier New"/>
                <w:sz w:val="20"/>
              </w:rPr>
              <w:t xml:space="preserve">Основание предоставления </w:t>
            </w:r>
            <w:r>
              <w:rPr>
                <w:rFonts w:ascii="Courier New" w:hAnsi="Courier New"/>
                <w:sz w:val="20"/>
              </w:rPr>
              <w:t>земельного участка:</w:t>
            </w:r>
          </w:p>
          <w:p w14:paraId="61020000">
            <w:pPr>
              <w:widowControl w:val="0"/>
              <w:spacing w:after="0" w:line="240" w:lineRule="auto"/>
              <w:ind/>
              <w:jc w:val="both"/>
              <w:rPr>
                <w:rFonts w:ascii="Courier New" w:hAnsi="Courier New"/>
                <w:sz w:val="20"/>
              </w:rPr>
            </w:pPr>
            <w:r>
              <w:rPr>
                <w:rFonts w:ascii="Courier New" w:hAnsi="Courier New"/>
                <w:sz w:val="20"/>
              </w:rPr>
              <w:t>(</w:t>
            </w:r>
            <w:r>
              <w:rPr>
                <w:rFonts w:ascii="Courier New" w:hAnsi="Courier New"/>
                <w:color w:val="0000FF"/>
                <w:sz w:val="20"/>
              </w:rPr>
              <w:fldChar w:fldCharType="begin"/>
            </w:r>
            <w:r>
              <w:rPr>
                <w:rFonts w:ascii="Courier New" w:hAnsi="Courier New"/>
                <w:color w:val="0000FF"/>
                <w:sz w:val="20"/>
              </w:rPr>
              <w:instrText>HYPERLINK "consultantplus://offline/ref=B65C699E504B164972B59BF74699201478D8FD2B275DFCAF4311BB748EE93D047963951DEA69D11ACB9A80B93422244E9202A34A72jBy1G"</w:instrText>
            </w:r>
            <w:r>
              <w:rPr>
                <w:rFonts w:ascii="Courier New" w:hAnsi="Courier New"/>
                <w:color w:val="0000FF"/>
                <w:sz w:val="20"/>
              </w:rPr>
              <w:fldChar w:fldCharType="separate"/>
            </w:r>
            <w:r>
              <w:rPr>
                <w:rFonts w:ascii="Courier New" w:hAnsi="Courier New"/>
                <w:color w:val="0000FF"/>
                <w:sz w:val="20"/>
              </w:rPr>
              <w:t>п. 2 ст. 39.3</w:t>
            </w:r>
            <w:r>
              <w:rPr>
                <w:rFonts w:ascii="Courier New" w:hAnsi="Courier New"/>
                <w:color w:val="0000FF"/>
                <w:sz w:val="20"/>
              </w:rPr>
              <w:fldChar w:fldCharType="end"/>
            </w:r>
            <w:r>
              <w:rPr>
                <w:rFonts w:ascii="Courier New" w:hAnsi="Courier New"/>
                <w:sz w:val="20"/>
              </w:rPr>
              <w:t xml:space="preserve">; </w:t>
            </w:r>
            <w:r>
              <w:rPr>
                <w:rFonts w:ascii="Courier New" w:hAnsi="Courier New"/>
                <w:color w:val="0000FF"/>
                <w:sz w:val="20"/>
              </w:rPr>
              <w:fldChar w:fldCharType="begin"/>
            </w:r>
            <w:r>
              <w:rPr>
                <w:rFonts w:ascii="Courier New" w:hAnsi="Courier New"/>
                <w:color w:val="0000FF"/>
                <w:sz w:val="20"/>
              </w:rPr>
              <w:instrText>HYPERLINK "consultantplus://offline/ref=B65C699E504B164972B59BF74699201478D8FD2B275DFCAF4311BB748EE93D047963951DEC69D11ACB9A80B93422244E9202A34A72jBy1G"</w:instrText>
            </w:r>
            <w:r>
              <w:rPr>
                <w:rFonts w:ascii="Courier New" w:hAnsi="Courier New"/>
                <w:color w:val="0000FF"/>
                <w:sz w:val="20"/>
              </w:rPr>
              <w:fldChar w:fldCharType="separate"/>
            </w:r>
            <w:r>
              <w:rPr>
                <w:rFonts w:ascii="Courier New" w:hAnsi="Courier New"/>
                <w:color w:val="0000FF"/>
                <w:sz w:val="20"/>
              </w:rPr>
              <w:t>ст. 39.5</w:t>
            </w:r>
            <w:r>
              <w:rPr>
                <w:rFonts w:ascii="Courier New" w:hAnsi="Courier New"/>
                <w:color w:val="0000FF"/>
                <w:sz w:val="20"/>
              </w:rPr>
              <w:fldChar w:fldCharType="end"/>
            </w:r>
            <w:r>
              <w:rPr>
                <w:rFonts w:ascii="Courier New" w:hAnsi="Courier New"/>
                <w:sz w:val="20"/>
              </w:rPr>
              <w:t xml:space="preserve">; </w:t>
            </w:r>
            <w:r>
              <w:rPr>
                <w:rFonts w:ascii="Courier New" w:hAnsi="Courier New"/>
                <w:color w:val="0000FF"/>
                <w:sz w:val="20"/>
              </w:rPr>
              <w:fldChar w:fldCharType="begin"/>
            </w:r>
            <w:r>
              <w:rPr>
                <w:rFonts w:ascii="Courier New" w:hAnsi="Courier New"/>
                <w:color w:val="0000FF"/>
                <w:sz w:val="20"/>
              </w:rPr>
              <w:instrText>HYPERLINK "consultantplus://offline/ref=B65C699E504B164972B59BF74699201478D8FD2B275DFCAF4311BB748EE93D047963951DEF6BD11ACB9A80B93422244E9202A34A72jBy1G"</w:instrText>
            </w:r>
            <w:r>
              <w:rPr>
                <w:rFonts w:ascii="Courier New" w:hAnsi="Courier New"/>
                <w:color w:val="0000FF"/>
                <w:sz w:val="20"/>
              </w:rPr>
              <w:fldChar w:fldCharType="separate"/>
            </w:r>
            <w:r>
              <w:rPr>
                <w:rFonts w:ascii="Courier New" w:hAnsi="Courier New"/>
                <w:color w:val="0000FF"/>
                <w:sz w:val="20"/>
              </w:rPr>
              <w:t>п. 2 ст. 39.6</w:t>
            </w:r>
            <w:r>
              <w:rPr>
                <w:rFonts w:ascii="Courier New" w:hAnsi="Courier New"/>
                <w:color w:val="0000FF"/>
                <w:sz w:val="20"/>
              </w:rPr>
              <w:fldChar w:fldCharType="end"/>
            </w:r>
            <w:r>
              <w:rPr>
                <w:rFonts w:ascii="Courier New" w:hAnsi="Courier New"/>
                <w:sz w:val="20"/>
              </w:rPr>
              <w:t xml:space="preserve">; </w:t>
            </w:r>
            <w:r>
              <w:rPr>
                <w:rFonts w:ascii="Courier New" w:hAnsi="Courier New"/>
                <w:color w:val="0000FF"/>
                <w:sz w:val="20"/>
              </w:rPr>
              <w:fldChar w:fldCharType="begin"/>
            </w:r>
            <w:r>
              <w:rPr>
                <w:rFonts w:ascii="Courier New" w:hAnsi="Courier New"/>
                <w:color w:val="0000FF"/>
                <w:sz w:val="20"/>
              </w:rPr>
              <w:instrText>HYPERLINK "consultantplus://offline/ref=B65C699E504B164972B59BF74699201478D8FD2B275DFCAF4311BB748EE93D047963951CEE69D11ACB9A80B93422244E9202A34A72jBy1G"</w:instrText>
            </w:r>
            <w:r>
              <w:rPr>
                <w:rFonts w:ascii="Courier New" w:hAnsi="Courier New"/>
                <w:color w:val="0000FF"/>
                <w:sz w:val="20"/>
              </w:rPr>
              <w:fldChar w:fldCharType="separate"/>
            </w:r>
            <w:r>
              <w:rPr>
                <w:rFonts w:ascii="Courier New" w:hAnsi="Courier New"/>
                <w:color w:val="0000FF"/>
                <w:sz w:val="20"/>
              </w:rPr>
              <w:t>п. 2. ст. 39.10</w:t>
            </w:r>
            <w:r>
              <w:rPr>
                <w:rFonts w:ascii="Courier New" w:hAnsi="Courier New"/>
                <w:color w:val="0000FF"/>
                <w:sz w:val="20"/>
              </w:rPr>
              <w:fldChar w:fldCharType="end"/>
            </w:r>
            <w:r>
              <w:rPr>
                <w:rFonts w:ascii="Courier New" w:hAnsi="Courier New"/>
                <w:sz w:val="20"/>
              </w:rPr>
              <w:t xml:space="preserve"> Земельного кодекса РФ)</w:t>
            </w:r>
            <w:r>
              <w:rPr>
                <w:rFonts w:ascii="Courier New" w:hAnsi="Courier New"/>
                <w:sz w:val="20"/>
              </w:rPr>
              <w:t>:</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20000">
            <w:pPr>
              <w:widowControl w:val="0"/>
              <w:spacing w:after="0" w:line="240" w:lineRule="auto"/>
              <w:ind/>
              <w:jc w:val="both"/>
              <w:rPr>
                <w:rFonts w:ascii="Courier New" w:hAnsi="Courier New"/>
                <w:sz w:val="20"/>
              </w:rPr>
            </w:pPr>
            <w:r>
              <w:rPr>
                <w:rFonts w:ascii="Courier New" w:hAnsi="Courier New"/>
                <w:sz w:val="20"/>
              </w:rPr>
              <w:t>В  случае</w:t>
            </w:r>
            <w:r>
              <w:rPr>
                <w:rFonts w:ascii="Courier New" w:hAnsi="Courier New"/>
                <w:sz w:val="20"/>
              </w:rPr>
              <w:t>,</w:t>
            </w:r>
            <w:r>
              <w:rPr>
                <w:rFonts w:ascii="Courier New" w:hAnsi="Courier New"/>
                <w:sz w:val="20"/>
              </w:rPr>
              <w:t xml:space="preserve"> если указан вид права «в собственность, продажа» (п.2 ст. 39.3)</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20000">
            <w:pPr>
              <w:pStyle w:val="Style_2"/>
              <w:widowControl w:val="0"/>
              <w:numPr>
                <w:ilvl w:val="0"/>
                <w:numId w:val="11"/>
              </w:numPr>
              <w:spacing w:after="0" w:line="240" w:lineRule="auto"/>
              <w:ind/>
              <w:rPr>
                <w:rFonts w:ascii="Courier New" w:hAnsi="Courier New"/>
                <w:sz w:val="20"/>
              </w:rPr>
            </w:pPr>
            <w:r>
              <w:rPr>
                <w:rFonts w:ascii="Courier New" w:hAnsi="Courier New"/>
                <w:sz w:val="20"/>
              </w:rPr>
              <w:t>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N 161-ФЗ "О содействии развитию жилищного строительства";</w:t>
            </w:r>
          </w:p>
          <w:p w14:paraId="65020000">
            <w:pPr>
              <w:pStyle w:val="Style_2"/>
              <w:widowControl w:val="0"/>
              <w:numPr>
                <w:ilvl w:val="0"/>
                <w:numId w:val="11"/>
              </w:numPr>
              <w:spacing w:after="0" w:line="240" w:lineRule="auto"/>
              <w:ind/>
              <w:rPr>
                <w:rFonts w:ascii="Courier New" w:hAnsi="Courier New"/>
                <w:sz w:val="20"/>
              </w:rPr>
            </w:pPr>
            <w:r>
              <w:rPr>
                <w:rFonts w:ascii="Courier New" w:hAnsi="Courier New"/>
                <w:sz w:val="20"/>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14:paraId="66020000">
            <w:pPr>
              <w:pStyle w:val="Style_2"/>
              <w:widowControl w:val="0"/>
              <w:numPr>
                <w:ilvl w:val="0"/>
                <w:numId w:val="11"/>
              </w:numPr>
              <w:spacing w:after="0" w:line="240" w:lineRule="auto"/>
              <w:ind/>
              <w:rPr>
                <w:rFonts w:ascii="Courier New" w:hAnsi="Courier New"/>
                <w:sz w:val="20"/>
              </w:rPr>
            </w:pPr>
            <w:r>
              <w:rPr>
                <w:rFonts w:ascii="Courier New" w:hAnsi="Courier New"/>
                <w:sz w:val="20"/>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14:paraId="67020000">
            <w:pPr>
              <w:pStyle w:val="Style_2"/>
              <w:widowControl w:val="0"/>
              <w:numPr>
                <w:ilvl w:val="0"/>
                <w:numId w:val="11"/>
              </w:numPr>
              <w:spacing w:after="0" w:line="240" w:lineRule="auto"/>
              <w:ind/>
              <w:rPr>
                <w:rFonts w:ascii="Courier New" w:hAnsi="Courier New"/>
                <w:sz w:val="20"/>
              </w:rPr>
            </w:pPr>
            <w:r>
              <w:rPr>
                <w:rFonts w:ascii="Courier New" w:hAnsi="Courier New"/>
                <w:sz w:val="20"/>
              </w:rPr>
              <w:t>8)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68020000">
            <w:pPr>
              <w:pStyle w:val="Style_2"/>
              <w:widowControl w:val="0"/>
              <w:numPr>
                <w:ilvl w:val="0"/>
                <w:numId w:val="11"/>
              </w:numPr>
              <w:spacing w:after="0" w:line="240" w:lineRule="auto"/>
              <w:ind/>
              <w:rPr>
                <w:rFonts w:ascii="Courier New" w:hAnsi="Courier New"/>
                <w:sz w:val="20"/>
              </w:rPr>
            </w:pPr>
            <w:r>
              <w:rPr>
                <w:rFonts w:ascii="Courier New" w:hAnsi="Courier New"/>
                <w:sz w:val="20"/>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r>
              <w:rPr>
                <w:rFonts w:ascii="Courier New" w:hAnsi="Courier New"/>
                <w:sz w:val="20"/>
              </w:rPr>
              <w:t xml:space="preserve"> информации о выявленных в рамках государственного земельного надзора и </w:t>
            </w:r>
            <w:r>
              <w:rPr>
                <w:rFonts w:ascii="Courier New" w:hAnsi="Courier New"/>
                <w:sz w:val="20"/>
              </w:rPr>
              <w:t>неустраненных</w:t>
            </w:r>
            <w:r>
              <w:rPr>
                <w:rFonts w:ascii="Courier New" w:hAnsi="Courier New"/>
                <w:sz w:val="20"/>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r>
              <w:rPr>
                <w:rFonts w:ascii="Courier New" w:hAnsi="Courier New"/>
                <w:sz w:val="20"/>
              </w:rPr>
              <w:t>истечения срока указанного договора аренды земельного участка</w:t>
            </w:r>
            <w:r>
              <w:rPr>
                <w:rFonts w:ascii="Courier New" w:hAnsi="Courier New"/>
                <w:sz w:val="20"/>
              </w:rPr>
              <w:t>;</w:t>
            </w: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20000">
            <w:pPr>
              <w:widowControl w:val="0"/>
              <w:spacing w:after="0" w:line="240" w:lineRule="auto"/>
              <w:ind/>
              <w:jc w:val="both"/>
              <w:rPr>
                <w:rFonts w:ascii="Courier New" w:hAnsi="Courier New"/>
                <w:sz w:val="20"/>
              </w:rPr>
            </w:pPr>
            <w:r>
              <w:rPr>
                <w:rFonts w:ascii="Courier New" w:hAnsi="Courier New"/>
                <w:sz w:val="20"/>
              </w:rPr>
              <w:t>В случае</w:t>
            </w:r>
            <w:r>
              <w:rPr>
                <w:rFonts w:ascii="Courier New" w:hAnsi="Courier New"/>
                <w:sz w:val="20"/>
              </w:rPr>
              <w:t>,</w:t>
            </w:r>
            <w:r>
              <w:rPr>
                <w:rFonts w:ascii="Courier New" w:hAnsi="Courier New"/>
                <w:sz w:val="20"/>
              </w:rPr>
              <w:t xml:space="preserve"> если указан вид права «в собственность, бесплатно» (ст. 39.5)</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 земельного участка религиозной организации, имеющей в собственности здания </w:t>
            </w:r>
            <w:r>
              <w:rPr>
                <w:rFonts w:ascii="Courier New" w:hAnsi="Courier New"/>
                <w:sz w:val="20"/>
              </w:rPr>
              <w:t>или сооружения религиозного или благотворительного назначения, расположенные на таком земельном участке;</w:t>
            </w:r>
          </w:p>
          <w:p w14:paraId="6B020000">
            <w:pPr>
              <w:pStyle w:val="Style_2"/>
              <w:widowControl w:val="0"/>
              <w:numPr>
                <w:ilvl w:val="0"/>
                <w:numId w:val="11"/>
              </w:numPr>
              <w:spacing w:after="0" w:line="240" w:lineRule="auto"/>
              <w:ind/>
              <w:rPr>
                <w:rFonts w:ascii="Courier New" w:hAnsi="Courier New"/>
                <w:sz w:val="20"/>
              </w:rPr>
            </w:pPr>
            <w:r>
              <w:rPr>
                <w:rFonts w:ascii="Courier New" w:hAnsi="Courier New"/>
                <w:sz w:val="20"/>
              </w:rPr>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14:paraId="6C020000">
            <w:pPr>
              <w:pStyle w:val="Style_2"/>
              <w:widowControl w:val="0"/>
              <w:numPr>
                <w:ilvl w:val="0"/>
                <w:numId w:val="11"/>
              </w:numPr>
              <w:spacing w:after="0" w:line="240" w:lineRule="auto"/>
              <w:ind/>
              <w:rPr>
                <w:rFonts w:ascii="Courier New" w:hAnsi="Courier New"/>
                <w:sz w:val="20"/>
              </w:rPr>
            </w:pPr>
            <w:r>
              <w:rPr>
                <w:rFonts w:ascii="Courier New" w:hAnsi="Courier New"/>
                <w:sz w:val="20"/>
              </w:rP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14:paraId="6D020000">
            <w:pPr>
              <w:pStyle w:val="Style_2"/>
              <w:widowControl w:val="0"/>
              <w:numPr>
                <w:ilvl w:val="0"/>
                <w:numId w:val="11"/>
              </w:numPr>
              <w:spacing w:after="0" w:line="240" w:lineRule="auto"/>
              <w:ind/>
              <w:rPr>
                <w:rFonts w:ascii="Courier New" w:hAnsi="Courier New"/>
                <w:sz w:val="20"/>
              </w:rPr>
            </w:pPr>
            <w:r>
              <w:rPr>
                <w:rFonts w:ascii="Courier New" w:hAnsi="Courier New"/>
                <w:sz w:val="20"/>
              </w:rPr>
              <w:t>10) земельного участка в соответствии с Федеральным законом от 24 июля 2008 года N 161-ФЗ "О содействии развитию жилищного строительства";</w:t>
            </w:r>
          </w:p>
          <w:p w14:paraId="6E020000">
            <w:pPr>
              <w:pStyle w:val="Style_2"/>
              <w:widowControl w:val="0"/>
              <w:numPr>
                <w:ilvl w:val="0"/>
                <w:numId w:val="11"/>
              </w:numPr>
              <w:spacing w:after="0" w:line="240" w:lineRule="auto"/>
              <w:ind/>
              <w:rPr>
                <w:rFonts w:ascii="Courier New" w:hAnsi="Courier New"/>
                <w:sz w:val="20"/>
              </w:rPr>
            </w:pPr>
            <w:r>
              <w:rPr>
                <w:rFonts w:ascii="Courier New" w:hAnsi="Courier New"/>
                <w:sz w:val="20"/>
              </w:rPr>
              <w:t>11)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020000">
            <w:pPr>
              <w:widowControl w:val="0"/>
              <w:spacing w:after="0" w:line="240" w:lineRule="auto"/>
              <w:ind/>
              <w:jc w:val="both"/>
              <w:rPr>
                <w:rFonts w:ascii="Courier New" w:hAnsi="Courier New"/>
                <w:sz w:val="20"/>
              </w:rPr>
            </w:pPr>
            <w:r>
              <w:rPr>
                <w:rFonts w:ascii="Courier New" w:hAnsi="Courier New"/>
                <w:sz w:val="20"/>
              </w:rPr>
              <w:t>В случае</w:t>
            </w:r>
            <w:r>
              <w:rPr>
                <w:rFonts w:ascii="Courier New" w:hAnsi="Courier New"/>
                <w:sz w:val="20"/>
              </w:rPr>
              <w:t>,</w:t>
            </w:r>
            <w:r>
              <w:rPr>
                <w:rFonts w:ascii="Courier New" w:hAnsi="Courier New"/>
                <w:sz w:val="20"/>
              </w:rPr>
              <w:t xml:space="preserve"> если указан вид права «аренда» (п. 2 ст. 39.6)</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020000">
            <w:pPr>
              <w:pStyle w:val="Style_2"/>
              <w:widowControl w:val="0"/>
              <w:numPr>
                <w:ilvl w:val="0"/>
                <w:numId w:val="11"/>
              </w:numPr>
              <w:spacing w:after="0" w:line="240" w:lineRule="auto"/>
              <w:ind/>
              <w:rPr>
                <w:rFonts w:ascii="Courier New" w:hAnsi="Courier New"/>
                <w:sz w:val="20"/>
              </w:rPr>
            </w:pPr>
            <w:r>
              <w:rPr>
                <w:rFonts w:ascii="Courier New" w:hAnsi="Courier New"/>
                <w:sz w:val="20"/>
              </w:rPr>
              <w:t>1) земельного участка юридическим лицам в соответствии с указом или распоряжением Президента Российской Федерации;</w:t>
            </w:r>
          </w:p>
          <w:p w14:paraId="71020000">
            <w:pPr>
              <w:pStyle w:val="Style_2"/>
              <w:widowControl w:val="0"/>
              <w:numPr>
                <w:ilvl w:val="0"/>
                <w:numId w:val="11"/>
              </w:numPr>
              <w:spacing w:after="0" w:line="240" w:lineRule="auto"/>
              <w:ind/>
              <w:rPr>
                <w:rFonts w:ascii="Courier New" w:hAnsi="Courier New"/>
                <w:sz w:val="20"/>
              </w:rPr>
            </w:pPr>
            <w:r>
              <w:rPr>
                <w:rFonts w:ascii="Courier New" w:hAnsi="Courier New"/>
                <w:sz w:val="20"/>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14:paraId="72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w:t>
            </w:r>
            <w:r>
              <w:rPr>
                <w:rFonts w:ascii="Courier New" w:hAnsi="Courier New"/>
                <w:sz w:val="20"/>
              </w:rPr>
              <w:t>установленным законами субъектов Российской Федерации;</w:t>
            </w:r>
          </w:p>
          <w:p w14:paraId="73020000">
            <w:pPr>
              <w:pStyle w:val="Style_2"/>
              <w:widowControl w:val="0"/>
              <w:numPr>
                <w:ilvl w:val="0"/>
                <w:numId w:val="11"/>
              </w:numPr>
              <w:spacing w:after="0" w:line="240" w:lineRule="auto"/>
              <w:ind/>
              <w:rPr>
                <w:rFonts w:ascii="Courier New" w:hAnsi="Courier New"/>
                <w:sz w:val="20"/>
              </w:rPr>
            </w:pPr>
            <w:r>
              <w:rPr>
                <w:rFonts w:ascii="Courier New" w:hAnsi="Courier New"/>
                <w:sz w:val="20"/>
              </w:rPr>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w:t>
            </w:r>
            <w:r>
              <w:rPr>
                <w:rFonts w:ascii="Courier New" w:hAnsi="Courier New"/>
                <w:sz w:val="20"/>
              </w:rPr>
              <w:t xml:space="preserve"> </w:t>
            </w:r>
            <w:r>
              <w:rPr>
                <w:rFonts w:ascii="Courier New" w:hAnsi="Courier New"/>
                <w:sz w:val="20"/>
              </w:rPr>
              <w:t>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w:t>
            </w:r>
            <w:r>
              <w:rPr>
                <w:rFonts w:ascii="Courier New" w:hAnsi="Courier New"/>
                <w:sz w:val="20"/>
              </w:rPr>
              <w:t xml:space="preserve"> лица субъекта Российской Федерации;</w:t>
            </w:r>
          </w:p>
          <w:p w14:paraId="74020000">
            <w:pPr>
              <w:pStyle w:val="Style_2"/>
              <w:widowControl w:val="0"/>
              <w:numPr>
                <w:ilvl w:val="0"/>
                <w:numId w:val="11"/>
              </w:numPr>
              <w:spacing w:after="0" w:line="240" w:lineRule="auto"/>
              <w:ind/>
              <w:rPr>
                <w:rFonts w:ascii="Courier New" w:hAnsi="Courier New"/>
                <w:sz w:val="20"/>
              </w:rPr>
            </w:pPr>
            <w:r>
              <w:rPr>
                <w:rFonts w:ascii="Courier New" w:hAnsi="Courier New"/>
                <w:sz w:val="20"/>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w:t>
            </w:r>
            <w:r>
              <w:rPr>
                <w:rFonts w:ascii="Courier New" w:hAnsi="Courier New"/>
                <w:sz w:val="20"/>
              </w:rPr>
              <w:t xml:space="preserve"> о внесении изменений в некоторые законодательные акты Российской Федерации" и </w:t>
            </w:r>
            <w:r>
              <w:rPr>
                <w:rFonts w:ascii="Courier New" w:hAnsi="Courier New"/>
                <w:sz w:val="20"/>
              </w:rPr>
              <w:t>права</w:t>
            </w:r>
            <w:r>
              <w:rPr>
                <w:rFonts w:ascii="Courier New" w:hAnsi="Courier New"/>
                <w:sz w:val="20"/>
              </w:rPr>
              <w:t xml:space="preserve">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75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w:t>
            </w:r>
            <w:r>
              <w:rPr>
                <w:rFonts w:ascii="Courier New" w:hAnsi="Courier New"/>
                <w:sz w:val="20"/>
              </w:rPr>
              <w:t>"Фонд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w:t>
            </w:r>
            <w:r>
              <w:rPr>
                <w:rFonts w:ascii="Courier New" w:hAnsi="Courier New"/>
                <w:sz w:val="20"/>
              </w:rPr>
              <w:t xml:space="preserve">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14:paraId="76020000">
            <w:pPr>
              <w:pStyle w:val="Style_2"/>
              <w:widowControl w:val="0"/>
              <w:numPr>
                <w:ilvl w:val="0"/>
                <w:numId w:val="11"/>
              </w:numPr>
              <w:spacing w:after="0" w:line="240" w:lineRule="auto"/>
              <w:ind/>
              <w:rPr>
                <w:rFonts w:ascii="Courier New" w:hAnsi="Courier New"/>
                <w:sz w:val="20"/>
              </w:rPr>
            </w:pPr>
            <w:r>
              <w:rPr>
                <w:rFonts w:ascii="Courier New" w:hAnsi="Courier New"/>
                <w:sz w:val="20"/>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w:t>
            </w:r>
            <w:r>
              <w:rPr>
                <w:rFonts w:ascii="Courier New" w:hAnsi="Courier New"/>
                <w:sz w:val="20"/>
              </w:rPr>
              <w:t>о-</w:t>
            </w:r>
            <w:r>
              <w:rPr>
                <w:rFonts w:ascii="Courier New" w:hAnsi="Courier New"/>
                <w:sz w:val="20"/>
              </w:rPr>
              <w:t>, газо- и водоснабжения, водоотведения, связи, нефтепроводов, объектов федерального, регионального или местного значения;</w:t>
            </w:r>
          </w:p>
          <w:p w14:paraId="77020000">
            <w:pPr>
              <w:pStyle w:val="Style_2"/>
              <w:widowControl w:val="0"/>
              <w:numPr>
                <w:ilvl w:val="0"/>
                <w:numId w:val="11"/>
              </w:numPr>
              <w:spacing w:after="0" w:line="240" w:lineRule="auto"/>
              <w:ind/>
              <w:rPr>
                <w:rFonts w:ascii="Courier New" w:hAnsi="Courier New"/>
                <w:sz w:val="20"/>
              </w:rPr>
            </w:pPr>
            <w:r>
              <w:rPr>
                <w:rFonts w:ascii="Courier New" w:hAnsi="Courier New"/>
                <w:sz w:val="20"/>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14:paraId="78020000">
            <w:pPr>
              <w:pStyle w:val="Style_2"/>
              <w:widowControl w:val="0"/>
              <w:numPr>
                <w:ilvl w:val="0"/>
                <w:numId w:val="11"/>
              </w:numPr>
              <w:spacing w:after="0" w:line="240" w:lineRule="auto"/>
              <w:ind/>
              <w:rPr>
                <w:rFonts w:ascii="Courier New" w:hAnsi="Courier New"/>
                <w:sz w:val="20"/>
              </w:rPr>
            </w:pPr>
            <w:r>
              <w:rPr>
                <w:rFonts w:ascii="Courier New" w:hAnsi="Courier New"/>
                <w:sz w:val="20"/>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14:paraId="79020000">
            <w:pPr>
              <w:pStyle w:val="Style_2"/>
              <w:widowControl w:val="0"/>
              <w:numPr>
                <w:ilvl w:val="0"/>
                <w:numId w:val="11"/>
              </w:numPr>
              <w:spacing w:after="0" w:line="240" w:lineRule="auto"/>
              <w:ind/>
              <w:rPr>
                <w:rFonts w:ascii="Courier New" w:hAnsi="Courier New"/>
                <w:sz w:val="20"/>
              </w:rPr>
            </w:pPr>
            <w:r>
              <w:rPr>
                <w:rFonts w:ascii="Courier New" w:hAnsi="Courier New"/>
                <w:sz w:val="20"/>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14:paraId="7A020000">
            <w:pPr>
              <w:pStyle w:val="Style_2"/>
              <w:widowControl w:val="0"/>
              <w:numPr>
                <w:ilvl w:val="0"/>
                <w:numId w:val="11"/>
              </w:numPr>
              <w:spacing w:after="0" w:line="240" w:lineRule="auto"/>
              <w:ind/>
              <w:rPr>
                <w:rFonts w:ascii="Courier New" w:hAnsi="Courier New"/>
                <w:sz w:val="20"/>
              </w:rPr>
            </w:pPr>
            <w:r>
              <w:rPr>
                <w:rFonts w:ascii="Courier New" w:hAnsi="Courier New"/>
                <w:sz w:val="20"/>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14:paraId="7B020000">
            <w:pPr>
              <w:pStyle w:val="Style_2"/>
              <w:widowControl w:val="0"/>
              <w:numPr>
                <w:ilvl w:val="0"/>
                <w:numId w:val="11"/>
              </w:numPr>
              <w:spacing w:after="0" w:line="240" w:lineRule="auto"/>
              <w:ind/>
              <w:rPr>
                <w:rFonts w:ascii="Courier New" w:hAnsi="Courier New"/>
                <w:sz w:val="20"/>
              </w:rPr>
            </w:pPr>
            <w:r>
              <w:rPr>
                <w:rFonts w:ascii="Courier New" w:hAnsi="Courier New"/>
                <w:sz w:val="20"/>
              </w:rPr>
              <w:t></w:t>
            </w:r>
            <w:r>
              <w:rPr>
                <w:rFonts w:ascii="Courier New" w:hAnsi="Courier New"/>
                <w:sz w:val="20"/>
              </w:rPr>
              <w:tab/>
            </w:r>
            <w:r>
              <w:rPr>
                <w:rFonts w:ascii="Courier New" w:hAnsi="Courier New"/>
                <w:sz w:val="20"/>
              </w:rPr>
              <w:t xml:space="preserve">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w:t>
            </w:r>
            <w:r>
              <w:rPr>
                <w:rFonts w:ascii="Courier New" w:hAnsi="Courier New"/>
                <w:sz w:val="20"/>
              </w:rPr>
              <w:t>назначения";</w:t>
            </w:r>
          </w:p>
          <w:p w14:paraId="7C020000">
            <w:pPr>
              <w:pStyle w:val="Style_2"/>
              <w:widowControl w:val="0"/>
              <w:numPr>
                <w:ilvl w:val="0"/>
                <w:numId w:val="11"/>
              </w:numPr>
              <w:spacing w:after="0" w:line="240" w:lineRule="auto"/>
              <w:ind/>
              <w:rPr>
                <w:rFonts w:ascii="Courier New" w:hAnsi="Courier New"/>
                <w:sz w:val="20"/>
              </w:rPr>
            </w:pPr>
            <w:r>
              <w:rPr>
                <w:rFonts w:ascii="Courier New" w:hAnsi="Courier New"/>
                <w:sz w:val="20"/>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7D020000">
            <w:pPr>
              <w:pStyle w:val="Style_2"/>
              <w:widowControl w:val="0"/>
              <w:numPr>
                <w:ilvl w:val="0"/>
                <w:numId w:val="11"/>
              </w:numPr>
              <w:spacing w:after="0" w:line="240" w:lineRule="auto"/>
              <w:ind/>
              <w:rPr>
                <w:rFonts w:ascii="Courier New" w:hAnsi="Courier New"/>
                <w:sz w:val="20"/>
              </w:rPr>
            </w:pPr>
            <w:r>
              <w:rPr>
                <w:rFonts w:ascii="Courier New" w:hAnsi="Courier New"/>
                <w:sz w:val="20"/>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7E020000">
            <w:pPr>
              <w:pStyle w:val="Style_2"/>
              <w:widowControl w:val="0"/>
              <w:numPr>
                <w:ilvl w:val="0"/>
                <w:numId w:val="11"/>
              </w:numPr>
              <w:spacing w:after="0" w:line="240" w:lineRule="auto"/>
              <w:ind/>
              <w:rPr>
                <w:rFonts w:ascii="Courier New" w:hAnsi="Courier New"/>
                <w:sz w:val="20"/>
              </w:rPr>
            </w:pPr>
            <w:r>
              <w:rPr>
                <w:rFonts w:ascii="Courier New" w:hAnsi="Courier New"/>
                <w:sz w:val="20"/>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7F020000">
            <w:pPr>
              <w:pStyle w:val="Style_2"/>
              <w:widowControl w:val="0"/>
              <w:numPr>
                <w:ilvl w:val="0"/>
                <w:numId w:val="11"/>
              </w:numPr>
              <w:spacing w:after="0" w:line="240" w:lineRule="auto"/>
              <w:ind/>
              <w:rPr>
                <w:rFonts w:ascii="Courier New" w:hAnsi="Courier New"/>
                <w:sz w:val="20"/>
              </w:rPr>
            </w:pPr>
            <w:r>
              <w:rPr>
                <w:rFonts w:ascii="Courier New" w:hAnsi="Courier New"/>
                <w:sz w:val="20"/>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80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20) земельного участка, необходимого для проведения работ, связанных с пользованием недрами, </w:t>
            </w:r>
            <w:r>
              <w:rPr>
                <w:rFonts w:ascii="Courier New" w:hAnsi="Courier New"/>
                <w:sz w:val="20"/>
              </w:rPr>
              <w:t>недропользователю</w:t>
            </w:r>
            <w:r>
              <w:rPr>
                <w:rFonts w:ascii="Courier New" w:hAnsi="Courier New"/>
                <w:sz w:val="20"/>
              </w:rPr>
              <w:t>;</w:t>
            </w:r>
          </w:p>
          <w:p w14:paraId="81020000">
            <w:pPr>
              <w:pStyle w:val="Style_2"/>
              <w:widowControl w:val="0"/>
              <w:numPr>
                <w:ilvl w:val="0"/>
                <w:numId w:val="11"/>
              </w:numPr>
              <w:spacing w:after="0" w:line="240" w:lineRule="auto"/>
              <w:ind/>
              <w:rPr>
                <w:rFonts w:ascii="Courier New" w:hAnsi="Courier New"/>
                <w:sz w:val="20"/>
              </w:rPr>
            </w:pPr>
            <w:r>
              <w:rPr>
                <w:rFonts w:ascii="Courier New" w:hAnsi="Courier New"/>
                <w:sz w:val="20"/>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w:t>
            </w:r>
            <w:r>
              <w:rPr>
                <w:rFonts w:ascii="Courier New" w:hAnsi="Courier New"/>
                <w:sz w:val="20"/>
              </w:rPr>
              <w:t xml:space="preserve"> экономической зоны и на </w:t>
            </w:r>
            <w:r>
              <w:rPr>
                <w:rFonts w:ascii="Courier New" w:hAnsi="Courier New"/>
                <w:sz w:val="20"/>
              </w:rPr>
              <w:t>прилегающей к ней территории и по управлению этими и ранее созданными объектами недвижимости;</w:t>
            </w:r>
          </w:p>
          <w:p w14:paraId="82020000">
            <w:pPr>
              <w:pStyle w:val="Style_2"/>
              <w:widowControl w:val="0"/>
              <w:numPr>
                <w:ilvl w:val="0"/>
                <w:numId w:val="11"/>
              </w:numPr>
              <w:spacing w:after="0" w:line="240" w:lineRule="auto"/>
              <w:ind/>
              <w:rPr>
                <w:rFonts w:ascii="Courier New" w:hAnsi="Courier New"/>
                <w:sz w:val="20"/>
              </w:rPr>
            </w:pPr>
            <w:r>
              <w:rPr>
                <w:rFonts w:ascii="Courier New" w:hAnsi="Courier New"/>
                <w:sz w:val="20"/>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w:t>
            </w:r>
            <w:r>
              <w:rPr>
                <w:rFonts w:ascii="Courier New" w:hAnsi="Courier New"/>
                <w:sz w:val="20"/>
              </w:rPr>
              <w:t xml:space="preserve">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83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w:t>
            </w:r>
            <w:r>
              <w:rPr>
                <w:rFonts w:ascii="Courier New" w:hAnsi="Courier New"/>
                <w:sz w:val="20"/>
              </w:rPr>
              <w:t>муниципально</w:t>
            </w:r>
            <w:r>
              <w:rPr>
                <w:rFonts w:ascii="Courier New" w:hAnsi="Courier New"/>
                <w:sz w:val="20"/>
              </w:rPr>
              <w:t>-частном партнерстве, лицу, с которым заключены указанные соглашения;</w:t>
            </w:r>
          </w:p>
          <w:p w14:paraId="84020000">
            <w:pPr>
              <w:pStyle w:val="Style_2"/>
              <w:widowControl w:val="0"/>
              <w:numPr>
                <w:ilvl w:val="0"/>
                <w:numId w:val="11"/>
              </w:numPr>
              <w:spacing w:after="0" w:line="240" w:lineRule="auto"/>
              <w:ind/>
              <w:rPr>
                <w:rFonts w:ascii="Courier New" w:hAnsi="Courier New"/>
                <w:sz w:val="20"/>
              </w:rPr>
            </w:pPr>
            <w:r>
              <w:rPr>
                <w:rFonts w:ascii="Courier New" w:hAnsi="Courier New"/>
                <w:sz w:val="20"/>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w:t>
            </w:r>
            <w:r>
              <w:rPr>
                <w:rFonts w:ascii="Courier New" w:hAnsi="Courier New"/>
                <w:sz w:val="20"/>
              </w:rPr>
              <w:t>,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85020000">
            <w:pPr>
              <w:pStyle w:val="Style_2"/>
              <w:widowControl w:val="0"/>
              <w:numPr>
                <w:ilvl w:val="0"/>
                <w:numId w:val="11"/>
              </w:numPr>
              <w:spacing w:after="0" w:line="240" w:lineRule="auto"/>
              <w:ind/>
              <w:rPr>
                <w:rFonts w:ascii="Courier New" w:hAnsi="Courier New"/>
                <w:sz w:val="20"/>
              </w:rPr>
            </w:pPr>
            <w:r>
              <w:rPr>
                <w:rFonts w:ascii="Courier New" w:hAnsi="Courier New"/>
                <w:sz w:val="20"/>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86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24) земельного участка, необходимого для осуществления видов деятельности в сфере охотничьего хозяйства, лицу, с которым заключено </w:t>
            </w:r>
            <w:r>
              <w:rPr>
                <w:rFonts w:ascii="Courier New" w:hAnsi="Courier New"/>
                <w:sz w:val="20"/>
              </w:rPr>
              <w:t>охотхозяйственное</w:t>
            </w:r>
            <w:r>
              <w:rPr>
                <w:rFonts w:ascii="Courier New" w:hAnsi="Courier New"/>
                <w:sz w:val="20"/>
              </w:rPr>
              <w:t xml:space="preserve"> соглашение;</w:t>
            </w:r>
          </w:p>
          <w:p w14:paraId="87020000">
            <w:pPr>
              <w:pStyle w:val="Style_2"/>
              <w:widowControl w:val="0"/>
              <w:numPr>
                <w:ilvl w:val="0"/>
                <w:numId w:val="11"/>
              </w:numPr>
              <w:spacing w:after="0" w:line="240" w:lineRule="auto"/>
              <w:ind/>
              <w:rPr>
                <w:rFonts w:ascii="Courier New" w:hAnsi="Courier New"/>
                <w:sz w:val="20"/>
              </w:rPr>
            </w:pPr>
            <w:r>
              <w:rPr>
                <w:rFonts w:ascii="Courier New" w:hAnsi="Courier New"/>
                <w:sz w:val="20"/>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88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26) земельного участка для осуществления деятельности Государственной компании "Российские автомобильные дороги" в границах полос отвода и придорожных </w:t>
            </w:r>
            <w:r>
              <w:rPr>
                <w:rFonts w:ascii="Courier New" w:hAnsi="Courier New"/>
                <w:sz w:val="20"/>
              </w:rPr>
              <w:t>полос</w:t>
            </w:r>
            <w:r>
              <w:rPr>
                <w:rFonts w:ascii="Courier New" w:hAnsi="Courier New"/>
                <w:sz w:val="20"/>
              </w:rPr>
              <w:t xml:space="preserve"> автомобильных дорог;</w:t>
            </w:r>
          </w:p>
          <w:p w14:paraId="89020000">
            <w:pPr>
              <w:pStyle w:val="Style_2"/>
              <w:widowControl w:val="0"/>
              <w:numPr>
                <w:ilvl w:val="0"/>
                <w:numId w:val="11"/>
              </w:numPr>
              <w:spacing w:after="0" w:line="240" w:lineRule="auto"/>
              <w:ind/>
              <w:rPr>
                <w:rFonts w:ascii="Courier New" w:hAnsi="Courier New"/>
                <w:sz w:val="20"/>
              </w:rPr>
            </w:pPr>
            <w:r>
              <w:rPr>
                <w:rFonts w:ascii="Courier New" w:hAnsi="Courier New"/>
                <w:sz w:val="20"/>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8A020000">
            <w:pPr>
              <w:pStyle w:val="Style_2"/>
              <w:widowControl w:val="0"/>
              <w:numPr>
                <w:ilvl w:val="0"/>
                <w:numId w:val="11"/>
              </w:numPr>
              <w:spacing w:after="0" w:line="240" w:lineRule="auto"/>
              <w:ind/>
              <w:rPr>
                <w:rFonts w:ascii="Courier New" w:hAnsi="Courier New"/>
                <w:sz w:val="20"/>
              </w:rPr>
            </w:pPr>
            <w:r>
              <w:rPr>
                <w:rFonts w:ascii="Courier New" w:hAnsi="Courier New"/>
                <w:sz w:val="20"/>
              </w:rPr>
              <w:t>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8B020000">
            <w:pPr>
              <w:pStyle w:val="Style_2"/>
              <w:widowControl w:val="0"/>
              <w:numPr>
                <w:ilvl w:val="0"/>
                <w:numId w:val="11"/>
              </w:numPr>
              <w:spacing w:after="0" w:line="240" w:lineRule="auto"/>
              <w:ind/>
              <w:rPr>
                <w:rFonts w:ascii="Courier New" w:hAnsi="Courier New"/>
                <w:sz w:val="20"/>
              </w:rPr>
            </w:pPr>
            <w:r>
              <w:rPr>
                <w:rFonts w:ascii="Courier New" w:hAnsi="Courier New"/>
                <w:sz w:val="20"/>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8C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29.1) земельного участка лицу, осуществляющему </w:t>
            </w:r>
            <w:r>
              <w:rPr>
                <w:rFonts w:ascii="Courier New" w:hAnsi="Courier New"/>
                <w:sz w:val="20"/>
              </w:rPr>
              <w:t>товарную</w:t>
            </w:r>
            <w:r>
              <w:rPr>
                <w:rFonts w:ascii="Courier New" w:hAnsi="Courier New"/>
                <w:sz w:val="20"/>
              </w:rPr>
              <w:t xml:space="preserve"> </w:t>
            </w:r>
            <w:r>
              <w:rPr>
                <w:rFonts w:ascii="Courier New" w:hAnsi="Courier New"/>
                <w:sz w:val="20"/>
              </w:rPr>
              <w:t>аквакультуру</w:t>
            </w:r>
            <w:r>
              <w:rPr>
                <w:rFonts w:ascii="Courier New" w:hAnsi="Courier New"/>
                <w:sz w:val="20"/>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8D020000">
            <w:pPr>
              <w:pStyle w:val="Style_2"/>
              <w:widowControl w:val="0"/>
              <w:numPr>
                <w:ilvl w:val="0"/>
                <w:numId w:val="11"/>
              </w:numPr>
              <w:spacing w:after="0" w:line="240" w:lineRule="auto"/>
              <w:ind/>
              <w:rPr>
                <w:rFonts w:ascii="Courier New" w:hAnsi="Courier New"/>
                <w:sz w:val="20"/>
              </w:rPr>
            </w:pPr>
            <w:r>
              <w:rPr>
                <w:rFonts w:ascii="Courier New" w:hAnsi="Courier New"/>
                <w:sz w:val="20"/>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8E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w:t>
            </w:r>
            <w:r>
              <w:rPr>
                <w:rFonts w:ascii="Courier New" w:hAnsi="Courier New"/>
                <w:sz w:val="20"/>
              </w:rPr>
              <w:t xml:space="preserve">информация о выявленных в рамках государственного земельного надзора и </w:t>
            </w:r>
            <w:r>
              <w:rPr>
                <w:rFonts w:ascii="Courier New" w:hAnsi="Courier New"/>
                <w:sz w:val="20"/>
              </w:rPr>
              <w:t>неустраненных</w:t>
            </w:r>
            <w:r>
              <w:rPr>
                <w:rFonts w:ascii="Courier New" w:hAnsi="Courier New"/>
                <w:sz w:val="20"/>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w:t>
            </w:r>
            <w:r>
              <w:rPr>
                <w:rFonts w:ascii="Courier New" w:hAnsi="Courier New"/>
                <w:sz w:val="20"/>
              </w:rPr>
              <w:t xml:space="preserve"> земельного участка;</w:t>
            </w:r>
          </w:p>
          <w:p w14:paraId="8F020000">
            <w:pPr>
              <w:pStyle w:val="Style_2"/>
              <w:widowControl w:val="0"/>
              <w:numPr>
                <w:ilvl w:val="0"/>
                <w:numId w:val="11"/>
              </w:numPr>
              <w:spacing w:after="0" w:line="240" w:lineRule="auto"/>
              <w:ind/>
              <w:rPr>
                <w:rFonts w:ascii="Courier New" w:hAnsi="Courier New"/>
                <w:sz w:val="20"/>
              </w:rPr>
            </w:pPr>
            <w:r>
              <w:rPr>
                <w:rFonts w:ascii="Courier New" w:hAnsi="Courier New"/>
                <w:sz w:val="20"/>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90020000">
            <w:pPr>
              <w:pStyle w:val="Style_2"/>
              <w:widowControl w:val="0"/>
              <w:numPr>
                <w:ilvl w:val="0"/>
                <w:numId w:val="11"/>
              </w:numPr>
              <w:spacing w:after="0" w:line="240" w:lineRule="auto"/>
              <w:ind/>
              <w:rPr>
                <w:rFonts w:ascii="Courier New" w:hAnsi="Courier New"/>
                <w:sz w:val="20"/>
              </w:rPr>
            </w:pPr>
            <w:r>
              <w:rPr>
                <w:rFonts w:ascii="Courier New" w:hAnsi="Courier New"/>
                <w:sz w:val="20"/>
              </w:rPr>
              <w:t>35) земельного участка в соответствии с Федеральным законом от 24 июля 2008 года N 161-ФЗ "О содействии развитию жилищного строительства";</w:t>
            </w:r>
          </w:p>
          <w:p w14:paraId="91020000">
            <w:pPr>
              <w:pStyle w:val="Style_2"/>
              <w:widowControl w:val="0"/>
              <w:numPr>
                <w:ilvl w:val="0"/>
                <w:numId w:val="11"/>
              </w:numPr>
              <w:spacing w:after="0" w:line="240" w:lineRule="auto"/>
              <w:ind/>
              <w:rPr>
                <w:rFonts w:ascii="Courier New" w:hAnsi="Courier New"/>
                <w:sz w:val="20"/>
              </w:rPr>
            </w:pPr>
            <w:r>
              <w:rPr>
                <w:rFonts w:ascii="Courier New" w:hAnsi="Courier New"/>
                <w:sz w:val="20"/>
              </w:rPr>
              <w:t>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w:t>
            </w:r>
            <w:r>
              <w:rPr>
                <w:rFonts w:ascii="Courier New" w:hAnsi="Courier New"/>
                <w:sz w:val="20"/>
              </w:rPr>
              <w:t xml:space="preserve">, </w:t>
            </w:r>
            <w:r>
              <w:rPr>
                <w:rFonts w:ascii="Courier New" w:hAnsi="Courier New"/>
                <w:sz w:val="20"/>
              </w:rPr>
              <w:t>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w:t>
            </w:r>
            <w:r>
              <w:rPr>
                <w:rFonts w:ascii="Courier New" w:hAnsi="Courier New"/>
                <w:sz w:val="20"/>
              </w:rPr>
              <w:t xml:space="preserve"> многоквартирных домов и иных объектов недвижимости и о внесении изменений в некоторые законодательные акты Российской Федерации";</w:t>
            </w:r>
          </w:p>
          <w:p w14:paraId="92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w:t>
            </w:r>
            <w:r>
              <w:rPr>
                <w:rFonts w:ascii="Courier New" w:hAnsi="Courier New"/>
                <w:sz w:val="20"/>
              </w:rPr>
              <w:t>законодательные акты Российской Федерации";</w:t>
            </w:r>
          </w:p>
          <w:p w14:paraId="93020000">
            <w:pPr>
              <w:pStyle w:val="Style_2"/>
              <w:widowControl w:val="0"/>
              <w:numPr>
                <w:ilvl w:val="0"/>
                <w:numId w:val="11"/>
              </w:numPr>
              <w:spacing w:after="0" w:line="240" w:lineRule="auto"/>
              <w:ind/>
              <w:rPr>
                <w:rFonts w:ascii="Courier New" w:hAnsi="Courier New"/>
                <w:sz w:val="20"/>
              </w:rPr>
            </w:pPr>
            <w:r>
              <w:rPr>
                <w:rFonts w:ascii="Courier New" w:hAnsi="Courier New"/>
                <w:sz w:val="20"/>
              </w:rPr>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w:t>
            </w:r>
            <w:r>
              <w:rPr>
                <w:rFonts w:ascii="Courier New" w:hAnsi="Courier New"/>
                <w:sz w:val="20"/>
              </w:rPr>
              <w:t xml:space="preserve"> Севастополя";</w:t>
            </w:r>
          </w:p>
          <w:p w14:paraId="94020000">
            <w:pPr>
              <w:pStyle w:val="Style_2"/>
              <w:widowControl w:val="0"/>
              <w:numPr>
                <w:ilvl w:val="0"/>
                <w:numId w:val="11"/>
              </w:numPr>
              <w:spacing w:after="0" w:line="240" w:lineRule="auto"/>
              <w:ind/>
              <w:rPr>
                <w:rFonts w:ascii="Courier New" w:hAnsi="Courier New"/>
                <w:sz w:val="20"/>
              </w:rPr>
            </w:pPr>
            <w:r>
              <w:rPr>
                <w:rFonts w:ascii="Courier New" w:hAnsi="Courier New"/>
                <w:sz w:val="20"/>
              </w:rPr>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14:paraId="95020000">
            <w:pPr>
              <w:pStyle w:val="Style_2"/>
              <w:widowControl w:val="0"/>
              <w:numPr>
                <w:ilvl w:val="0"/>
                <w:numId w:val="11"/>
              </w:numPr>
              <w:spacing w:after="0" w:line="240" w:lineRule="auto"/>
              <w:ind/>
              <w:rPr>
                <w:rFonts w:ascii="Courier New" w:hAnsi="Courier New"/>
                <w:sz w:val="20"/>
              </w:rPr>
            </w:pPr>
            <w:r>
              <w:rPr>
                <w:rFonts w:ascii="Courier New" w:hAnsi="Courier New"/>
                <w:sz w:val="20"/>
              </w:rPr>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96020000">
            <w:pPr>
              <w:pStyle w:val="Style_2"/>
              <w:widowControl w:val="0"/>
              <w:numPr>
                <w:ilvl w:val="0"/>
                <w:numId w:val="11"/>
              </w:numPr>
              <w:spacing w:after="0" w:line="240" w:lineRule="auto"/>
              <w:ind/>
              <w:rPr>
                <w:rFonts w:ascii="Courier New" w:hAnsi="Courier New"/>
                <w:sz w:val="20"/>
              </w:rPr>
            </w:pPr>
            <w:r>
              <w:rPr>
                <w:rFonts w:ascii="Courier New" w:hAnsi="Courier New"/>
                <w:sz w:val="20"/>
              </w:rPr>
              <w:t>41)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w:t>
            </w:r>
            <w:r>
              <w:rPr>
                <w:rFonts w:ascii="Courier New" w:hAnsi="Courier New"/>
                <w:sz w:val="20"/>
              </w:rPr>
              <w:t xml:space="preserve"> </w:t>
            </w:r>
            <w:r>
              <w:rPr>
                <w:rFonts w:ascii="Courier New" w:hAnsi="Courier New"/>
                <w:sz w:val="20"/>
              </w:rPr>
              <w:t xml:space="preserve">строительства) на земельном </w:t>
            </w:r>
            <w:r>
              <w:rPr>
                <w:rFonts w:ascii="Courier New" w:hAnsi="Courier New"/>
                <w:sz w:val="20"/>
              </w:rPr>
              <w:t>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w:t>
            </w:r>
            <w:r>
              <w:rPr>
                <w:rFonts w:ascii="Courier New" w:hAnsi="Courier New"/>
                <w:sz w:val="20"/>
              </w:rPr>
              <w:t xml:space="preserve"> выдачу разрешений на строительство в соответствии с Градостроительным кодексом Российской Федерации.</w:t>
            </w: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020000">
            <w:pPr>
              <w:widowControl w:val="0"/>
              <w:tabs>
                <w:tab w:leader="none" w:pos="1221" w:val="left"/>
              </w:tabs>
              <w:spacing w:after="0" w:line="240" w:lineRule="auto"/>
              <w:ind/>
              <w:jc w:val="both"/>
              <w:rPr>
                <w:rFonts w:ascii="Courier New" w:hAnsi="Courier New"/>
                <w:sz w:val="20"/>
              </w:rPr>
            </w:pPr>
            <w:r>
              <w:rPr>
                <w:rFonts w:ascii="Courier New" w:hAnsi="Courier New"/>
                <w:sz w:val="20"/>
              </w:rPr>
              <w:t>В случае</w:t>
            </w:r>
            <w:r>
              <w:rPr>
                <w:rFonts w:ascii="Courier New" w:hAnsi="Courier New"/>
                <w:sz w:val="20"/>
              </w:rPr>
              <w:t>,</w:t>
            </w:r>
            <w:r>
              <w:rPr>
                <w:rFonts w:ascii="Courier New" w:hAnsi="Courier New"/>
                <w:sz w:val="20"/>
              </w:rPr>
              <w:t xml:space="preserve"> если указан вид права «безвозмездное пользование» (п. 2. ст. 39.10)</w:t>
            </w:r>
            <w:r>
              <w:rPr>
                <w:rFonts w:ascii="Courier New" w:hAnsi="Courier New"/>
                <w:sz w:val="20"/>
              </w:rPr>
              <w:tab/>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020000">
            <w:pPr>
              <w:pStyle w:val="Style_2"/>
              <w:widowControl w:val="0"/>
              <w:numPr>
                <w:ilvl w:val="0"/>
                <w:numId w:val="11"/>
              </w:numPr>
              <w:spacing w:after="0" w:line="240" w:lineRule="auto"/>
              <w:ind/>
              <w:rPr>
                <w:rFonts w:ascii="Courier New" w:hAnsi="Courier New"/>
                <w:sz w:val="20"/>
              </w:rPr>
            </w:pPr>
            <w:r>
              <w:rPr>
                <w:rFonts w:ascii="Courier New" w:hAnsi="Courier New"/>
                <w:sz w:val="20"/>
              </w:rPr>
              <w:t>1) лицам, указанным в пункте 2 статьи 39.9 настоящего Кодекса, на срок до одного года;</w:t>
            </w:r>
          </w:p>
          <w:p w14:paraId="99020000">
            <w:pPr>
              <w:pStyle w:val="Style_2"/>
              <w:widowControl w:val="0"/>
              <w:numPr>
                <w:ilvl w:val="0"/>
                <w:numId w:val="11"/>
              </w:numPr>
              <w:spacing w:after="0" w:line="240" w:lineRule="auto"/>
              <w:ind/>
              <w:rPr>
                <w:rFonts w:ascii="Courier New" w:hAnsi="Courier New"/>
                <w:sz w:val="20"/>
              </w:rPr>
            </w:pPr>
            <w:r>
              <w:rPr>
                <w:rFonts w:ascii="Courier New" w:hAnsi="Courier New"/>
                <w:sz w:val="20"/>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14:paraId="9A020000">
            <w:pPr>
              <w:pStyle w:val="Style_2"/>
              <w:widowControl w:val="0"/>
              <w:numPr>
                <w:ilvl w:val="0"/>
                <w:numId w:val="11"/>
              </w:numPr>
              <w:spacing w:after="0" w:line="240" w:lineRule="auto"/>
              <w:ind/>
              <w:rPr>
                <w:rFonts w:ascii="Courier New" w:hAnsi="Courier New"/>
                <w:sz w:val="20"/>
              </w:rPr>
            </w:pPr>
            <w:r>
              <w:rPr>
                <w:rFonts w:ascii="Courier New" w:hAnsi="Courier New"/>
                <w:sz w:val="20"/>
              </w:rPr>
              <w:t>3) религиозным организациям для размещения зданий, сооружений религиозного или благотворительного назначения на срок до десяти лет;</w:t>
            </w:r>
          </w:p>
          <w:p w14:paraId="9B020000">
            <w:pPr>
              <w:pStyle w:val="Style_2"/>
              <w:widowControl w:val="0"/>
              <w:numPr>
                <w:ilvl w:val="0"/>
                <w:numId w:val="11"/>
              </w:numPr>
              <w:spacing w:after="0" w:line="240" w:lineRule="auto"/>
              <w:ind/>
              <w:rPr>
                <w:rFonts w:ascii="Courier New" w:hAnsi="Courier New"/>
                <w:sz w:val="20"/>
              </w:rPr>
            </w:pPr>
            <w:r>
              <w:rPr>
                <w:rFonts w:ascii="Courier New" w:hAnsi="Courier New"/>
                <w:sz w:val="20"/>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14:paraId="9C020000">
            <w:pPr>
              <w:pStyle w:val="Style_2"/>
              <w:widowControl w:val="0"/>
              <w:numPr>
                <w:ilvl w:val="0"/>
                <w:numId w:val="11"/>
              </w:numPr>
              <w:spacing w:after="0" w:line="240" w:lineRule="auto"/>
              <w:ind/>
              <w:rPr>
                <w:rFonts w:ascii="Courier New" w:hAnsi="Courier New"/>
                <w:sz w:val="20"/>
              </w:rPr>
            </w:pPr>
            <w:r>
              <w:rPr>
                <w:rFonts w:ascii="Courier New" w:hAnsi="Courier New"/>
                <w:sz w:val="20"/>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w:t>
            </w:r>
            <w:r>
              <w:rPr>
                <w:rFonts w:ascii="Courier New" w:hAnsi="Courier New"/>
                <w:sz w:val="20"/>
              </w:rPr>
              <w:t xml:space="preserve">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14:paraId="9D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10) гражданам и юридическим лицам для сельскохозяйственного, </w:t>
            </w:r>
            <w:r>
              <w:rPr>
                <w:rFonts w:ascii="Courier New" w:hAnsi="Courier New"/>
                <w:sz w:val="20"/>
              </w:rPr>
              <w:t>охотхозяйственного</w:t>
            </w:r>
            <w:r>
              <w:rPr>
                <w:rFonts w:ascii="Courier New" w:hAnsi="Courier New"/>
                <w:sz w:val="20"/>
              </w:rPr>
              <w:t xml:space="preserve">, лесохозяйственного и иного использования, не </w:t>
            </w:r>
            <w:r>
              <w:rPr>
                <w:rFonts w:ascii="Courier New" w:hAnsi="Courier New"/>
                <w:sz w:val="20"/>
              </w:rPr>
              <w:t>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14:paraId="9E020000">
            <w:pPr>
              <w:pStyle w:val="Style_2"/>
              <w:widowControl w:val="0"/>
              <w:numPr>
                <w:ilvl w:val="0"/>
                <w:numId w:val="11"/>
              </w:numPr>
              <w:spacing w:after="0" w:line="240" w:lineRule="auto"/>
              <w:ind/>
              <w:rPr>
                <w:rFonts w:ascii="Courier New" w:hAnsi="Courier New"/>
                <w:sz w:val="20"/>
              </w:rPr>
            </w:pPr>
            <w:r>
              <w:rPr>
                <w:rFonts w:ascii="Courier New" w:hAnsi="Courier New"/>
                <w:sz w:val="20"/>
              </w:rPr>
              <w:t>11) садоводческим или огородническим некоммерческим товариществам на срок не более чем пять лет;</w:t>
            </w:r>
          </w:p>
          <w:p w14:paraId="9F020000">
            <w:pPr>
              <w:pStyle w:val="Style_2"/>
              <w:widowControl w:val="0"/>
              <w:numPr>
                <w:ilvl w:val="0"/>
                <w:numId w:val="11"/>
              </w:numPr>
              <w:spacing w:after="0" w:line="240" w:lineRule="auto"/>
              <w:ind/>
              <w:rPr>
                <w:rFonts w:ascii="Courier New" w:hAnsi="Courier New"/>
                <w:sz w:val="20"/>
              </w:rPr>
            </w:pPr>
            <w:r>
              <w:rPr>
                <w:rFonts w:ascii="Courier New" w:hAnsi="Courier New"/>
                <w:sz w:val="20"/>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14:paraId="A0020000">
            <w:pPr>
              <w:pStyle w:val="Style_2"/>
              <w:widowControl w:val="0"/>
              <w:numPr>
                <w:ilvl w:val="0"/>
                <w:numId w:val="11"/>
              </w:numPr>
              <w:spacing w:after="0" w:line="240" w:lineRule="auto"/>
              <w:ind/>
              <w:rPr>
                <w:rFonts w:ascii="Courier New" w:hAnsi="Courier New"/>
                <w:sz w:val="20"/>
              </w:rPr>
            </w:pPr>
            <w:r>
              <w:rPr>
                <w:rFonts w:ascii="Courier New" w:hAnsi="Courier New"/>
                <w:sz w:val="20"/>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14:paraId="A1020000">
            <w:pPr>
              <w:pStyle w:val="Style_2"/>
              <w:widowControl w:val="0"/>
              <w:numPr>
                <w:ilvl w:val="0"/>
                <w:numId w:val="11"/>
              </w:numPr>
              <w:spacing w:after="0" w:line="240" w:lineRule="auto"/>
              <w:ind/>
              <w:rPr>
                <w:rFonts w:ascii="Courier New" w:hAnsi="Courier New"/>
                <w:sz w:val="20"/>
              </w:rPr>
            </w:pPr>
            <w:r>
              <w:rPr>
                <w:rFonts w:ascii="Courier New" w:hAnsi="Courier New"/>
                <w:sz w:val="20"/>
              </w:rPr>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w:t>
            </w:r>
            <w:r>
              <w:rPr>
                <w:rFonts w:ascii="Courier New" w:hAnsi="Courier New"/>
                <w:sz w:val="20"/>
              </w:rPr>
              <w:t xml:space="preserve"> для выполнения этих работ и оказания этих услуг необходимо предоставление земельного участка, на срок исполнения указанного контракта;</w:t>
            </w:r>
          </w:p>
          <w:p w14:paraId="A2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w:t>
            </w:r>
            <w:r>
              <w:rPr>
                <w:rFonts w:ascii="Courier New" w:hAnsi="Courier New"/>
                <w:sz w:val="20"/>
              </w:rPr>
              <w:t>осуществления данного строительства;</w:t>
            </w:r>
          </w:p>
          <w:p w14:paraId="A3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16) лицу, право безвозмездного </w:t>
            </w:r>
            <w:r>
              <w:rPr>
                <w:rFonts w:ascii="Courier New" w:hAnsi="Courier New"/>
                <w:sz w:val="20"/>
              </w:rPr>
              <w:t>пользования</w:t>
            </w:r>
            <w:r>
              <w:rPr>
                <w:rFonts w:ascii="Courier New" w:hAnsi="Courier New"/>
                <w:sz w:val="20"/>
              </w:rPr>
              <w:t xml:space="preserve">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14:paraId="A4020000">
            <w:pPr>
              <w:pStyle w:val="Style_2"/>
              <w:widowControl w:val="0"/>
              <w:numPr>
                <w:ilvl w:val="0"/>
                <w:numId w:val="11"/>
              </w:numPr>
              <w:spacing w:after="0" w:line="240" w:lineRule="auto"/>
              <w:ind/>
              <w:rPr>
                <w:rFonts w:ascii="Courier New" w:hAnsi="Courier New"/>
                <w:sz w:val="20"/>
              </w:rPr>
            </w:pPr>
            <w:r>
              <w:rPr>
                <w:rFonts w:ascii="Courier New" w:hAnsi="Courier New"/>
                <w:sz w:val="20"/>
              </w:rPr>
              <w:t>17) лицу в случае и в порядке, которые предусмотрены Федеральным законом от 24 июля 2008 года N 161-ФЗ "О содействии развитию жилищного строительства";</w:t>
            </w:r>
          </w:p>
          <w:p w14:paraId="A5020000">
            <w:pPr>
              <w:pStyle w:val="Style_2"/>
              <w:widowControl w:val="0"/>
              <w:numPr>
                <w:ilvl w:val="0"/>
                <w:numId w:val="11"/>
              </w:numPr>
              <w:spacing w:after="0" w:line="240" w:lineRule="auto"/>
              <w:ind/>
              <w:rPr>
                <w:rFonts w:ascii="Courier New" w:hAnsi="Courier New"/>
                <w:sz w:val="20"/>
              </w:rPr>
            </w:pPr>
            <w:r>
              <w:rPr>
                <w:rFonts w:ascii="Courier New" w:hAnsi="Courier New"/>
                <w:sz w:val="20"/>
              </w:rPr>
              <w:t>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Российской Федерации - города</w:t>
            </w:r>
            <w:r>
              <w:rPr>
                <w:rFonts w:ascii="Courier New" w:hAnsi="Courier New"/>
                <w:sz w:val="20"/>
              </w:rPr>
              <w:t xml:space="preserve"> федерального значения Москвы или государственная </w:t>
            </w:r>
            <w:r>
              <w:rPr>
                <w:rFonts w:ascii="Courier New" w:hAnsi="Courier New"/>
                <w:sz w:val="20"/>
              </w:rPr>
              <w:t>собственность</w:t>
            </w:r>
            <w:r>
              <w:rPr>
                <w:rFonts w:ascii="Courier New" w:hAnsi="Courier New"/>
                <w:sz w:val="20"/>
              </w:rPr>
              <w:t xml:space="preserve">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A6020000">
            <w:pPr>
              <w:pStyle w:val="Style_2"/>
              <w:widowControl w:val="0"/>
              <w:numPr>
                <w:ilvl w:val="0"/>
                <w:numId w:val="11"/>
              </w:numPr>
              <w:spacing w:after="0" w:line="240" w:lineRule="auto"/>
              <w:ind/>
              <w:rPr>
                <w:rFonts w:ascii="Courier New" w:hAnsi="Courier New"/>
                <w:sz w:val="20"/>
              </w:rPr>
            </w:pPr>
            <w:r>
              <w:rPr>
                <w:rFonts w:ascii="Courier New" w:hAnsi="Courier New"/>
                <w:sz w:val="20"/>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A7020000">
            <w:pPr>
              <w:pStyle w:val="Style_2"/>
              <w:widowControl w:val="0"/>
              <w:numPr>
                <w:ilvl w:val="0"/>
                <w:numId w:val="11"/>
              </w:numPr>
              <w:spacing w:after="0" w:line="240" w:lineRule="auto"/>
              <w:ind/>
              <w:rPr>
                <w:rFonts w:ascii="Courier New" w:hAnsi="Courier New"/>
                <w:sz w:val="20"/>
              </w:rPr>
            </w:pPr>
            <w:r>
              <w:rPr>
                <w:rFonts w:ascii="Courier New" w:hAnsi="Courier New"/>
                <w:sz w:val="20"/>
              </w:rPr>
              <w:t xml:space="preserve">21) публично-правовой компании "Единый заказчик в сфере строительства" для обеспечения выполнения инженерных изысканий, архитектурно-строительного </w:t>
            </w:r>
            <w:r>
              <w:rPr>
                <w:rFonts w:ascii="Courier New" w:hAnsi="Courier New"/>
                <w:sz w:val="20"/>
              </w:rPr>
              <w:t>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A8020000">
            <w:pPr>
              <w:pStyle w:val="Style_2"/>
              <w:widowControl w:val="0"/>
              <w:numPr>
                <w:ilvl w:val="0"/>
                <w:numId w:val="11"/>
              </w:numPr>
              <w:spacing w:after="0" w:line="240" w:lineRule="auto"/>
              <w:ind/>
              <w:rPr>
                <w:rFonts w:ascii="Courier New" w:hAnsi="Courier New"/>
                <w:sz w:val="20"/>
              </w:rPr>
            </w:pPr>
            <w:r>
              <w:rPr>
                <w:rFonts w:ascii="Courier New" w:hAnsi="Courier New"/>
                <w:sz w:val="20"/>
              </w:rPr>
              <w:t>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w:t>
            </w:r>
            <w:r>
              <w:rPr>
                <w:rFonts w:ascii="Courier New" w:hAnsi="Courier New"/>
                <w:sz w:val="20"/>
              </w:rPr>
              <w:t xml:space="preserve"> </w:t>
            </w:r>
            <w:r>
              <w:rPr>
                <w:rFonts w:ascii="Courier New" w:hAnsi="Courier New"/>
                <w:sz w:val="20"/>
              </w:rPr>
              <w:t>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w:t>
            </w:r>
            <w:r>
              <w:rPr>
                <w:rFonts w:ascii="Courier New" w:hAnsi="Courier New"/>
                <w:sz w:val="20"/>
              </w:rPr>
              <w:t xml:space="preserve"> на строительство в соответствии с Градостроительным кодексом Российской Федерации.</w:t>
            </w: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9020000">
            <w:pPr>
              <w:widowControl w:val="0"/>
              <w:spacing w:after="0" w:line="240" w:lineRule="auto"/>
              <w:ind/>
              <w:jc w:val="both"/>
              <w:rPr>
                <w:rFonts w:ascii="Courier New" w:hAnsi="Courier New"/>
                <w:sz w:val="20"/>
              </w:rPr>
            </w:pPr>
            <w:r>
              <w:rPr>
                <w:rFonts w:ascii="Courier New" w:hAnsi="Courier New"/>
                <w:sz w:val="20"/>
              </w:rPr>
              <w:t>Кадастровый номер земельного участка:</w:t>
            </w:r>
          </w:p>
          <w:p w14:paraId="AA020000">
            <w:pPr>
              <w:widowControl w:val="0"/>
              <w:spacing w:after="0" w:line="240" w:lineRule="auto"/>
              <w:ind/>
              <w:jc w:val="both"/>
              <w:rPr>
                <w:rFonts w:ascii="Courier New" w:hAnsi="Courier New"/>
                <w:sz w:val="20"/>
              </w:rPr>
            </w:pPr>
            <w:r>
              <w:rPr>
                <w:rFonts w:ascii="Courier New" w:hAnsi="Courier New"/>
                <w:sz w:val="20"/>
              </w:rPr>
              <w:t>(если границы подлежат уточнению)</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B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C020000">
            <w:pPr>
              <w:widowControl w:val="0"/>
              <w:spacing w:after="0" w:line="240" w:lineRule="auto"/>
              <w:ind/>
              <w:jc w:val="both"/>
              <w:rPr>
                <w:rFonts w:ascii="Courier New" w:hAnsi="Courier New"/>
                <w:sz w:val="20"/>
              </w:rPr>
            </w:pPr>
            <w:r>
              <w:rPr>
                <w:rFonts w:ascii="Courier New" w:hAnsi="Courier New"/>
                <w:sz w:val="20"/>
              </w:rPr>
              <w:t>Кадастровы</w:t>
            </w:r>
            <w:r>
              <w:rPr>
                <w:rFonts w:ascii="Courier New" w:hAnsi="Courier New"/>
                <w:sz w:val="20"/>
              </w:rPr>
              <w:t>й(</w:t>
            </w:r>
            <w:r>
              <w:rPr>
                <w:rFonts w:ascii="Courier New" w:hAnsi="Courier New"/>
                <w:sz w:val="20"/>
              </w:rPr>
              <w:t>ые</w:t>
            </w:r>
            <w:r>
              <w:rPr>
                <w:rFonts w:ascii="Courier New" w:hAnsi="Courier New"/>
                <w:sz w:val="20"/>
              </w:rPr>
              <w:t>) номер (номера) земельного участка:</w:t>
            </w:r>
          </w:p>
          <w:p w14:paraId="AD020000">
            <w:pPr>
              <w:widowControl w:val="0"/>
              <w:spacing w:after="0" w:line="240" w:lineRule="auto"/>
              <w:ind/>
              <w:jc w:val="both"/>
              <w:rPr>
                <w:rFonts w:ascii="Courier New" w:hAnsi="Courier New"/>
                <w:sz w:val="20"/>
              </w:rPr>
            </w:pPr>
            <w:r>
              <w:rPr>
                <w:rFonts w:ascii="Courier New" w:hAnsi="Courier New"/>
                <w:sz w:val="20"/>
              </w:rPr>
              <w:t>(из которог</w:t>
            </w:r>
            <w:r>
              <w:rPr>
                <w:rFonts w:ascii="Courier New" w:hAnsi="Courier New"/>
                <w:sz w:val="20"/>
              </w:rPr>
              <w:t>о(</w:t>
            </w:r>
            <w:r>
              <w:rPr>
                <w:rFonts w:ascii="Courier New" w:hAnsi="Courier New"/>
                <w:sz w:val="20"/>
              </w:rPr>
              <w:t>ых</w:t>
            </w:r>
            <w:r>
              <w:rPr>
                <w:rFonts w:ascii="Courier New" w:hAnsi="Courier New"/>
                <w:sz w:val="20"/>
              </w:rPr>
              <w:t>)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E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F020000">
            <w:pPr>
              <w:widowControl w:val="0"/>
              <w:spacing w:after="0" w:line="240" w:lineRule="auto"/>
              <w:ind/>
              <w:jc w:val="both"/>
              <w:rPr>
                <w:rFonts w:ascii="Courier New" w:hAnsi="Courier New"/>
                <w:sz w:val="20"/>
              </w:rPr>
            </w:pPr>
            <w:r>
              <w:rPr>
                <w:rFonts w:ascii="Courier New" w:hAnsi="Courier New"/>
                <w:sz w:val="20"/>
              </w:rPr>
              <w:t>Реквизиты решения об утверждении проекта межевания территории:</w:t>
            </w:r>
          </w:p>
          <w:p w14:paraId="B0020000">
            <w:pPr>
              <w:widowControl w:val="0"/>
              <w:spacing w:after="0" w:line="240" w:lineRule="auto"/>
              <w:ind/>
              <w:jc w:val="both"/>
              <w:rPr>
                <w:rFonts w:ascii="Courier New" w:hAnsi="Courier New"/>
                <w:sz w:val="20"/>
              </w:rPr>
            </w:pPr>
            <w:r>
              <w:rPr>
                <w:rFonts w:ascii="Courier New" w:hAnsi="Courier New"/>
                <w:sz w:val="20"/>
              </w:rPr>
              <w:t>(если образование земельного участка предусмотрено проектом)</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1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2020000">
            <w:pPr>
              <w:widowControl w:val="0"/>
              <w:spacing w:after="0" w:line="240" w:lineRule="auto"/>
              <w:ind/>
              <w:jc w:val="both"/>
              <w:rPr>
                <w:rFonts w:ascii="Courier New" w:hAnsi="Courier New"/>
                <w:sz w:val="20"/>
              </w:rPr>
            </w:pPr>
            <w:r>
              <w:rPr>
                <w:rFonts w:ascii="Courier New" w:hAnsi="Courier New"/>
                <w:sz w:val="20"/>
              </w:rPr>
              <w:t xml:space="preserve">Реквизиты решения об утверждении документа территориального планирования </w:t>
            </w:r>
            <w:r>
              <w:rPr>
                <w:rFonts w:ascii="Courier New" w:hAnsi="Courier New"/>
                <w:sz w:val="20"/>
              </w:rPr>
              <w:t>и(</w:t>
            </w:r>
            <w:r>
              <w:rPr>
                <w:rFonts w:ascii="Courier New" w:hAnsi="Courier New"/>
                <w:sz w:val="20"/>
              </w:rPr>
              <w:t>или) проекта планировки территории:</w:t>
            </w:r>
          </w:p>
          <w:p w14:paraId="B3020000">
            <w:pPr>
              <w:widowControl w:val="0"/>
              <w:spacing w:after="0" w:line="240" w:lineRule="auto"/>
              <w:ind/>
              <w:jc w:val="both"/>
              <w:rPr>
                <w:rFonts w:ascii="Courier New" w:hAnsi="Courier New"/>
                <w:sz w:val="20"/>
              </w:rPr>
            </w:pPr>
            <w:r>
              <w:rPr>
                <w:rFonts w:ascii="Courier New" w:hAnsi="Courier New"/>
                <w:sz w:val="20"/>
              </w:rPr>
              <w:t>(если участок предоставляется для размещения объектов, предусмотренных указанным документом)</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4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020000">
            <w:pPr>
              <w:widowControl w:val="0"/>
              <w:spacing w:after="0" w:line="240" w:lineRule="auto"/>
              <w:ind/>
              <w:jc w:val="both"/>
              <w:rPr>
                <w:rFonts w:ascii="Courier New" w:hAnsi="Courier New"/>
                <w:sz w:val="20"/>
              </w:rPr>
            </w:pPr>
            <w:r>
              <w:rPr>
                <w:rFonts w:ascii="Courier New" w:hAnsi="Courier New"/>
                <w:sz w:val="20"/>
              </w:rPr>
              <w:t>Реквизиты решения об изъятии земельного участка для государственных или муниципальных нужд:</w:t>
            </w:r>
          </w:p>
          <w:p w14:paraId="B6020000">
            <w:pPr>
              <w:widowControl w:val="0"/>
              <w:spacing w:after="0" w:line="240" w:lineRule="auto"/>
              <w:ind/>
              <w:jc w:val="both"/>
              <w:rPr>
                <w:rFonts w:ascii="Courier New" w:hAnsi="Courier New"/>
                <w:sz w:val="20"/>
              </w:rPr>
            </w:pPr>
            <w:r>
              <w:rPr>
                <w:rFonts w:ascii="Courier New" w:hAnsi="Courier New"/>
                <w:sz w:val="20"/>
              </w:rPr>
              <w:t xml:space="preserve">(если участок предоставляется взамен </w:t>
            </w:r>
            <w:r>
              <w:rPr>
                <w:rFonts w:ascii="Courier New" w:hAnsi="Courier New"/>
                <w:sz w:val="20"/>
              </w:rPr>
              <w:t>изымаемого</w:t>
            </w:r>
            <w:r>
              <w:rPr>
                <w:rFonts w:ascii="Courier New" w:hAnsi="Courier New"/>
                <w:sz w:val="20"/>
              </w:rPr>
              <w:t>)</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020000">
            <w:pPr>
              <w:widowControl w:val="0"/>
              <w:spacing w:after="0" w:line="240" w:lineRule="auto"/>
              <w:ind/>
              <w:rPr>
                <w:rFonts w:ascii="Courier New" w:hAnsi="Courier New"/>
                <w:sz w:val="20"/>
              </w:rPr>
            </w:pPr>
          </w:p>
        </w:tc>
      </w:tr>
      <w:tr>
        <w:tc>
          <w:tcPr>
            <w:tcW w:type="dxa" w:w="360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020000">
            <w:pPr>
              <w:widowControl w:val="0"/>
              <w:spacing w:after="0" w:line="240" w:lineRule="auto"/>
              <w:ind/>
              <w:rPr>
                <w:rFonts w:ascii="Courier New" w:hAnsi="Courier New"/>
                <w:sz w:val="20"/>
              </w:rPr>
            </w:pPr>
            <w:r>
              <w:rPr>
                <w:rFonts w:ascii="Courier New" w:hAnsi="Courier New"/>
                <w:sz w:val="20"/>
              </w:rPr>
              <w:t xml:space="preserve">Почтовый адрес </w:t>
            </w:r>
            <w:r>
              <w:rPr>
                <w:rFonts w:ascii="Courier New" w:hAnsi="Courier New"/>
                <w:sz w:val="20"/>
              </w:rPr>
              <w:t>и(</w:t>
            </w:r>
            <w:r>
              <w:rPr>
                <w:rFonts w:ascii="Courier New" w:hAnsi="Courier New"/>
                <w:sz w:val="20"/>
              </w:rPr>
              <w:t>или) адрес электронной почты</w:t>
            </w:r>
          </w:p>
          <w:p w14:paraId="B9020000">
            <w:pPr>
              <w:widowControl w:val="0"/>
              <w:spacing w:after="0" w:line="240" w:lineRule="auto"/>
              <w:ind/>
              <w:rPr>
                <w:rFonts w:ascii="Courier New" w:hAnsi="Courier New"/>
                <w:sz w:val="20"/>
              </w:rPr>
            </w:pPr>
            <w:r>
              <w:rPr>
                <w:rFonts w:ascii="Courier New" w:hAnsi="Courier New"/>
                <w:sz w:val="20"/>
              </w:rPr>
              <w:t>Телефон</w:t>
            </w:r>
          </w:p>
        </w:tc>
        <w:tc>
          <w:tcPr>
            <w:tcW w:type="dxa" w:w="546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020000">
            <w:pPr>
              <w:widowControl w:val="0"/>
              <w:spacing w:after="0" w:line="240" w:lineRule="auto"/>
              <w:ind/>
              <w:rPr>
                <w:rFonts w:ascii="Courier New" w:hAnsi="Courier New"/>
                <w:sz w:val="20"/>
              </w:rPr>
            </w:pPr>
          </w:p>
        </w:tc>
      </w:tr>
    </w:tbl>
    <w:p w14:paraId="BB020000">
      <w:pPr>
        <w:widowControl w:val="0"/>
        <w:spacing w:after="0" w:line="240" w:lineRule="auto"/>
        <w:ind/>
        <w:rPr>
          <w:rFonts w:ascii="Calibri" w:hAnsi="Calibri"/>
        </w:rPr>
      </w:pPr>
    </w:p>
    <w:p w14:paraId="BC020000">
      <w:pPr>
        <w:widowControl w:val="0"/>
        <w:spacing w:after="0" w:line="240" w:lineRule="auto"/>
        <w:ind/>
        <w:jc w:val="both"/>
        <w:rPr>
          <w:rFonts w:ascii="Courier New" w:hAnsi="Courier New"/>
          <w:sz w:val="20"/>
        </w:rPr>
      </w:pPr>
      <w:r>
        <w:rPr>
          <w:rFonts w:ascii="Courier New" w:hAnsi="Courier New"/>
          <w:sz w:val="20"/>
        </w:rPr>
        <w:t>С   утверждением  иного  варианта  схемы  расположения  земельного  участка</w:t>
      </w:r>
    </w:p>
    <w:p w14:paraId="BD020000">
      <w:pPr>
        <w:widowControl w:val="0"/>
        <w:spacing w:after="0" w:line="240" w:lineRule="auto"/>
        <w:ind/>
        <w:jc w:val="both"/>
        <w:rPr>
          <w:rFonts w:ascii="Courier New" w:hAnsi="Courier New"/>
          <w:sz w:val="20"/>
        </w:rPr>
      </w:pPr>
      <w:r>
        <w:rPr>
          <w:rFonts w:ascii="Courier New" w:hAnsi="Courier New"/>
          <w:sz w:val="20"/>
        </w:rPr>
        <w:t>согласен.</w:t>
      </w:r>
    </w:p>
    <w:p w14:paraId="BE020000">
      <w:pPr>
        <w:widowControl w:val="0"/>
        <w:spacing w:after="0" w:line="240" w:lineRule="auto"/>
        <w:ind/>
        <w:jc w:val="both"/>
        <w:rPr>
          <w:rFonts w:ascii="Courier New" w:hAnsi="Courier New"/>
          <w:sz w:val="20"/>
        </w:rPr>
      </w:pPr>
      <w:r>
        <w:rPr>
          <w:rFonts w:ascii="Courier New" w:hAnsi="Courier New"/>
          <w:sz w:val="20"/>
        </w:rPr>
        <w:t xml:space="preserve">    Результат рассмотрения заявления прошу:</w:t>
      </w:r>
    </w:p>
    <w:p w14:paraId="BF020000">
      <w:pPr>
        <w:widowControl w:val="0"/>
        <w:spacing w:after="0" w:line="240" w:lineRule="auto"/>
        <w:ind/>
        <w:jc w:val="both"/>
        <w:rPr>
          <w:rFonts w:ascii="Courier New" w:hAnsi="Courier New"/>
          <w:sz w:val="20"/>
        </w:rPr>
      </w:pPr>
      <w:r>
        <w:rPr>
          <w:rFonts w:ascii="Courier New" w:hAnsi="Courier New"/>
          <w:sz w:val="20"/>
        </w:rPr>
        <w:t>┌─</w:t>
      </w:r>
      <w:r>
        <w:rPr>
          <w:rFonts w:ascii="Courier New" w:hAnsi="Courier New"/>
          <w:sz w:val="20"/>
        </w:rPr>
        <w:t>┤</w:t>
      </w:r>
    </w:p>
    <w:p w14:paraId="C0020000">
      <w:pPr>
        <w:widowControl w:val="0"/>
        <w:spacing w:after="0" w:line="240" w:lineRule="auto"/>
        <w:ind/>
        <w:jc w:val="both"/>
        <w:rPr>
          <w:rFonts w:ascii="Courier New" w:hAnsi="Courier New"/>
          <w:sz w:val="20"/>
        </w:rPr>
      </w:pPr>
      <w:r>
        <w:rPr>
          <w:rFonts w:ascii="Courier New" w:hAnsi="Courier New"/>
          <w:sz w:val="20"/>
        </w:rPr>
        <w:t>│</w:t>
      </w:r>
      <w:r>
        <w:rPr>
          <w:rFonts w:ascii="Courier New" w:hAnsi="Courier New"/>
          <w:sz w:val="20"/>
        </w:rPr>
        <w:t xml:space="preserve"> │  выдать на руки в ГБУ ЛО "МФЦ"</w:t>
      </w:r>
    </w:p>
    <w:p w14:paraId="C1020000">
      <w:pPr>
        <w:widowControl w:val="0"/>
        <w:spacing w:after="0" w:line="240" w:lineRule="auto"/>
        <w:ind/>
        <w:jc w:val="both"/>
        <w:rPr>
          <w:rFonts w:ascii="Courier New" w:hAnsi="Courier New"/>
          <w:sz w:val="20"/>
        </w:rPr>
      </w:pPr>
      <w:r>
        <w:rPr>
          <w:rFonts w:ascii="Courier New" w:hAnsi="Courier New"/>
          <w:sz w:val="20"/>
        </w:rPr>
        <w:t>├─┤</w:t>
      </w:r>
    </w:p>
    <w:p w14:paraId="C2020000">
      <w:pPr>
        <w:widowControl w:val="0"/>
        <w:spacing w:after="0" w:line="240" w:lineRule="auto"/>
        <w:ind/>
        <w:jc w:val="both"/>
        <w:rPr>
          <w:rFonts w:ascii="Courier New" w:hAnsi="Courier New"/>
          <w:sz w:val="20"/>
        </w:rPr>
      </w:pPr>
      <w:r>
        <w:rPr>
          <w:rFonts w:ascii="Courier New" w:hAnsi="Courier New"/>
          <w:sz w:val="20"/>
        </w:rPr>
        <w:t>│ │  направить в электронной форме в личный кабинет на ПГУ ЛО/ЕПГУ</w:t>
      </w:r>
    </w:p>
    <w:p w14:paraId="C3020000">
      <w:pPr>
        <w:widowControl w:val="0"/>
        <w:spacing w:after="0" w:line="240" w:lineRule="auto"/>
        <w:ind/>
        <w:jc w:val="both"/>
        <w:rPr>
          <w:rFonts w:ascii="Courier New" w:hAnsi="Courier New"/>
          <w:sz w:val="20"/>
        </w:rPr>
      </w:pPr>
      <w:r>
        <w:rPr>
          <w:rFonts w:ascii="Courier New" w:hAnsi="Courier New"/>
          <w:sz w:val="20"/>
        </w:rPr>
        <w:t>├─┤</w:t>
      </w:r>
    </w:p>
    <w:p w14:paraId="C4020000">
      <w:pPr>
        <w:widowControl w:val="0"/>
        <w:spacing w:after="0" w:line="240" w:lineRule="auto"/>
        <w:ind/>
        <w:jc w:val="both"/>
        <w:rPr>
          <w:rFonts w:ascii="Courier New" w:hAnsi="Courier New"/>
          <w:sz w:val="20"/>
        </w:rPr>
      </w:pPr>
      <w:r>
        <w:rPr>
          <w:rFonts w:ascii="Courier New" w:hAnsi="Courier New"/>
          <w:sz w:val="20"/>
        </w:rPr>
        <w:t xml:space="preserve">│ </w:t>
      </w:r>
      <w:r>
        <w:rPr>
          <w:rFonts w:ascii="Courier New" w:hAnsi="Courier New"/>
          <w:sz w:val="20"/>
        </w:rPr>
        <w:t>│  по электронной почте (e-</w:t>
      </w:r>
      <w:r>
        <w:rPr>
          <w:rFonts w:ascii="Courier New" w:hAnsi="Courier New"/>
          <w:sz w:val="20"/>
        </w:rPr>
        <w:t>mail</w:t>
      </w:r>
      <w:r>
        <w:rPr>
          <w:rFonts w:ascii="Courier New" w:hAnsi="Courier New"/>
          <w:sz w:val="20"/>
        </w:rPr>
        <w:t>)</w:t>
      </w:r>
    </w:p>
    <w:p w14:paraId="C5020000">
      <w:pPr>
        <w:widowControl w:val="0"/>
        <w:spacing w:after="0" w:line="240" w:lineRule="auto"/>
        <w:ind/>
        <w:jc w:val="both"/>
        <w:rPr>
          <w:rFonts w:ascii="Courier New" w:hAnsi="Courier New"/>
          <w:sz w:val="20"/>
        </w:rPr>
      </w:pPr>
      <w:r>
        <w:rPr>
          <w:rFonts w:ascii="Courier New" w:hAnsi="Courier New"/>
          <w:sz w:val="20"/>
        </w:rPr>
        <w:t>├─┤</w:t>
      </w:r>
    </w:p>
    <w:p w14:paraId="C6020000">
      <w:pPr>
        <w:widowControl w:val="0"/>
        <w:spacing w:after="0" w:line="240" w:lineRule="auto"/>
        <w:ind/>
        <w:jc w:val="both"/>
        <w:rPr>
          <w:rFonts w:ascii="Courier New" w:hAnsi="Courier New"/>
          <w:sz w:val="20"/>
        </w:rPr>
      </w:pPr>
      <w:r>
        <w:rPr>
          <w:rFonts w:ascii="Courier New" w:hAnsi="Courier New"/>
          <w:sz w:val="20"/>
        </w:rPr>
        <w:t>│ │  выдать на руки в Администрации</w:t>
      </w:r>
    </w:p>
    <w:p w14:paraId="C7020000">
      <w:pPr>
        <w:widowControl w:val="0"/>
        <w:spacing w:after="0" w:line="240" w:lineRule="auto"/>
        <w:ind/>
        <w:jc w:val="both"/>
        <w:rPr>
          <w:rFonts w:ascii="Courier New" w:hAnsi="Courier New"/>
          <w:sz w:val="20"/>
        </w:rPr>
      </w:pPr>
    </w:p>
    <w:p w14:paraId="C8020000">
      <w:pPr>
        <w:widowControl w:val="0"/>
        <w:spacing w:after="0" w:line="240" w:lineRule="auto"/>
        <w:ind/>
        <w:jc w:val="both"/>
        <w:rPr>
          <w:rFonts w:ascii="Courier New" w:hAnsi="Courier New"/>
          <w:sz w:val="20"/>
        </w:rPr>
      </w:pPr>
      <w:r>
        <w:rPr>
          <w:rFonts w:ascii="Courier New" w:hAnsi="Courier New"/>
          <w:sz w:val="20"/>
        </w:rPr>
        <w:t>_____________________        __________________________      ______________</w:t>
      </w:r>
    </w:p>
    <w:p w14:paraId="C9020000">
      <w:pPr>
        <w:widowControl w:val="0"/>
        <w:spacing w:after="0" w:line="240" w:lineRule="auto"/>
        <w:ind/>
        <w:jc w:val="both"/>
        <w:rPr>
          <w:rFonts w:ascii="Courier New" w:hAnsi="Courier New"/>
          <w:sz w:val="20"/>
        </w:rPr>
      </w:pPr>
      <w:r>
        <w:rPr>
          <w:rFonts w:ascii="Courier New" w:hAnsi="Courier New"/>
          <w:sz w:val="20"/>
        </w:rPr>
        <w:t xml:space="preserve">       подпись                           ФИО                     дата</w:t>
      </w:r>
    </w:p>
    <w:p w14:paraId="CA020000">
      <w:pPr>
        <w:widowControl w:val="0"/>
        <w:spacing w:after="0" w:line="240" w:lineRule="auto"/>
        <w:ind/>
        <w:jc w:val="both"/>
        <w:rPr>
          <w:rFonts w:ascii="Courier New" w:hAnsi="Courier New"/>
          <w:sz w:val="20"/>
        </w:rPr>
      </w:pPr>
    </w:p>
    <w:p w14:paraId="CB020000">
      <w:pPr>
        <w:widowControl w:val="0"/>
        <w:spacing w:after="0" w:line="240" w:lineRule="auto"/>
        <w:ind/>
        <w:jc w:val="both"/>
        <w:rPr>
          <w:rFonts w:ascii="Courier New" w:hAnsi="Courier New"/>
          <w:sz w:val="20"/>
        </w:rPr>
      </w:pPr>
      <w:r>
        <w:rPr>
          <w:rFonts w:ascii="Courier New" w:hAnsi="Courier New"/>
          <w:sz w:val="20"/>
        </w:rPr>
        <w:t>Приложение к заявлению</w:t>
      </w:r>
      <w:r>
        <w:rPr>
          <w:rFonts w:ascii="Courier New" w:hAnsi="Courier New"/>
          <w:sz w:val="20"/>
        </w:rPr>
        <w:t>: д</w:t>
      </w:r>
      <w:r>
        <w:rPr>
          <w:rFonts w:ascii="Courier New" w:hAnsi="Courier New"/>
          <w:sz w:val="20"/>
        </w:rPr>
        <w:t>окументы в соответствии с пунктом 2.6 настояще</w:t>
      </w:r>
      <w:r>
        <w:rPr>
          <w:rFonts w:ascii="Courier New" w:hAnsi="Courier New"/>
          <w:sz w:val="20"/>
        </w:rPr>
        <w:t>го Административного регламента</w:t>
      </w:r>
    </w:p>
    <w:p w14:paraId="CC020000">
      <w:pPr>
        <w:pStyle w:val="Style_1"/>
        <w:ind/>
        <w:jc w:val="right"/>
        <w:outlineLvl w:val="1"/>
        <w:rPr>
          <w:rFonts w:ascii="Times New Roman" w:hAnsi="Times New Roman"/>
          <w:sz w:val="24"/>
        </w:rPr>
      </w:pPr>
    </w:p>
    <w:p w14:paraId="CD020000">
      <w:pPr>
        <w:pStyle w:val="Style_1"/>
        <w:ind/>
        <w:jc w:val="right"/>
        <w:outlineLvl w:val="1"/>
        <w:rPr>
          <w:rFonts w:ascii="Times New Roman" w:hAnsi="Times New Roman"/>
          <w:sz w:val="24"/>
        </w:rPr>
      </w:pPr>
      <w:r>
        <w:rPr>
          <w:rFonts w:ascii="Times New Roman" w:hAnsi="Times New Roman"/>
          <w:sz w:val="24"/>
        </w:rPr>
        <w:t>Приложение 2</w:t>
      </w:r>
    </w:p>
    <w:p w14:paraId="CE020000">
      <w:pPr>
        <w:pStyle w:val="Style_1"/>
        <w:ind/>
        <w:jc w:val="right"/>
        <w:outlineLvl w:val="1"/>
        <w:rPr>
          <w:rFonts w:ascii="Times New Roman" w:hAnsi="Times New Roman"/>
          <w:sz w:val="24"/>
        </w:rPr>
      </w:pPr>
      <w:r>
        <w:rPr>
          <w:rFonts w:ascii="Times New Roman" w:hAnsi="Times New Roman"/>
          <w:sz w:val="24"/>
        </w:rPr>
        <w:t>к административному регламенту</w:t>
      </w:r>
    </w:p>
    <w:p w14:paraId="CF020000">
      <w:pPr>
        <w:pStyle w:val="Style_4"/>
        <w:ind/>
        <w:jc w:val="both"/>
      </w:pPr>
    </w:p>
    <w:p w14:paraId="D0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436880" cy="573405"/>
                    </a:xfrm>
                    <a:prstGeom prst="rect"/>
                  </pic:spPr>
                </pic:pic>
              </a:graphicData>
            </a:graphic>
          </wp:inline>
        </w:drawing>
      </w:r>
    </w:p>
    <w:p w14:paraId="D1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D2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D3020000">
      <w:pPr>
        <w:widowControl w:val="0"/>
        <w:spacing w:after="0" w:line="240" w:lineRule="auto"/>
        <w:ind/>
        <w:rPr>
          <w:rFonts w:ascii="Times New Roman" w:hAnsi="Times New Roman"/>
          <w:sz w:val="22"/>
        </w:rPr>
      </w:pPr>
    </w:p>
    <w:p w14:paraId="D4020000">
      <w:pPr>
        <w:widowControl w:val="0"/>
        <w:spacing w:after="0" w:line="240" w:lineRule="auto"/>
        <w:ind/>
        <w:jc w:val="right"/>
        <w:rPr>
          <w:rFonts w:ascii="Times New Roman" w:hAnsi="Times New Roman"/>
        </w:rPr>
      </w:pPr>
      <w:r>
        <w:rPr>
          <w:rFonts w:ascii="Times New Roman" w:hAnsi="Times New Roman"/>
          <w:sz w:val="20"/>
        </w:rPr>
        <w:t xml:space="preserve">                                        </w:t>
      </w:r>
    </w:p>
    <w:p w14:paraId="D5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_________________________________</w:t>
      </w:r>
    </w:p>
    <w:p w14:paraId="D602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D702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D802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D9020000">
      <w:pPr>
        <w:widowControl w:val="0"/>
        <w:spacing w:after="0" w:line="240" w:lineRule="auto"/>
        <w:ind/>
        <w:jc w:val="right"/>
        <w:rPr>
          <w:rFonts w:ascii="Times New Roman" w:hAnsi="Times New Roman"/>
          <w:sz w:val="18"/>
        </w:rPr>
      </w:pPr>
      <w:r>
        <w:rPr>
          <w:rFonts w:ascii="Times New Roman" w:hAnsi="Times New Roman"/>
        </w:rPr>
        <w:t xml:space="preserve">       </w:t>
      </w:r>
      <w:r>
        <w:rPr>
          <w:rFonts w:ascii="Times New Roman" w:hAnsi="Times New Roman"/>
          <w:sz w:val="18"/>
        </w:rPr>
        <w:t xml:space="preserve">                                        </w:t>
      </w:r>
      <w:r>
        <w:rPr>
          <w:rFonts w:ascii="Times New Roman" w:hAnsi="Times New Roman"/>
          <w:sz w:val="18"/>
        </w:rPr>
        <w:t xml:space="preserve">(контактные данные заявителя </w:t>
      </w:r>
      <w:r>
        <w:rPr>
          <w:rFonts w:ascii="Times New Roman" w:hAnsi="Times New Roman"/>
          <w:sz w:val="18"/>
        </w:rPr>
        <w:t>адрес, телефон)</w:t>
      </w:r>
    </w:p>
    <w:p w14:paraId="DA020000">
      <w:pPr>
        <w:widowControl w:val="0"/>
        <w:spacing w:after="0" w:line="240" w:lineRule="auto"/>
        <w:ind/>
        <w:jc w:val="right"/>
        <w:rPr>
          <w:rFonts w:ascii="Times New Roman" w:hAnsi="Times New Roman"/>
          <w:sz w:val="24"/>
        </w:rPr>
      </w:pPr>
    </w:p>
    <w:p w14:paraId="DB020000">
      <w:pPr>
        <w:pStyle w:val="Style_7"/>
        <w:spacing w:after="0" w:line="240" w:lineRule="auto"/>
        <w:ind w:firstLine="4395" w:left="0"/>
        <w:rPr>
          <w:b w:val="0"/>
          <w:sz w:val="24"/>
        </w:rPr>
      </w:pPr>
      <w:r>
        <w:rPr>
          <w:b w:val="0"/>
          <w:sz w:val="24"/>
        </w:rPr>
        <w:t>РЕШЕНИЕ</w:t>
      </w:r>
    </w:p>
    <w:p w14:paraId="DC020000">
      <w:pPr>
        <w:pStyle w:val="Style_7"/>
        <w:spacing w:after="0" w:line="240" w:lineRule="auto"/>
        <w:ind w:firstLine="1080" w:left="0"/>
        <w:jc w:val="both"/>
        <w:rPr>
          <w:b w:val="0"/>
          <w:color w:val="000000"/>
          <w:sz w:val="24"/>
        </w:rPr>
      </w:pPr>
      <w:r>
        <w:rPr>
          <w:b w:val="0"/>
          <w:color w:val="000000"/>
          <w:sz w:val="24"/>
        </w:rPr>
        <w:t>О пред</w:t>
      </w:r>
      <w:r>
        <w:rPr>
          <w:b w:val="0"/>
          <w:color w:val="000000"/>
          <w:sz w:val="24"/>
        </w:rPr>
        <w:t xml:space="preserve">варительном согласовании предоставления </w:t>
      </w:r>
      <w:r>
        <w:rPr>
          <w:b w:val="0"/>
          <w:color w:val="000000"/>
          <w:sz w:val="24"/>
        </w:rPr>
        <w:t>земельного участка</w:t>
      </w:r>
    </w:p>
    <w:p w14:paraId="DD020000">
      <w:pPr>
        <w:widowControl w:val="0"/>
        <w:spacing w:after="0" w:line="300" w:lineRule="auto"/>
        <w:ind w:firstLine="600" w:left="0"/>
        <w:jc w:val="both"/>
        <w:rPr>
          <w:rFonts w:ascii="Times New Roman" w:hAnsi="Times New Roman"/>
          <w:color w:val="000000"/>
          <w:sz w:val="26"/>
        </w:rPr>
      </w:pPr>
    </w:p>
    <w:p w14:paraId="DE020000">
      <w:pPr>
        <w:widowControl w:val="0"/>
        <w:spacing w:after="0" w:line="300" w:lineRule="auto"/>
        <w:ind w:firstLine="600" w:left="0"/>
        <w:jc w:val="both"/>
        <w:rPr>
          <w:rFonts w:ascii="Times New Roman" w:hAnsi="Times New Roman"/>
          <w:color w:val="000000"/>
          <w:sz w:val="26"/>
        </w:rPr>
      </w:pPr>
    </w:p>
    <w:p w14:paraId="DF020000">
      <w:pPr>
        <w:widowControl w:val="0"/>
        <w:spacing w:after="0" w:line="300" w:lineRule="auto"/>
        <w:ind w:firstLine="600" w:left="0"/>
        <w:jc w:val="both"/>
        <w:rPr>
          <w:rFonts w:ascii="Times New Roman" w:hAnsi="Times New Roman"/>
          <w:color w:val="000000"/>
          <w:sz w:val="26"/>
        </w:rPr>
      </w:pPr>
    </w:p>
    <w:p w14:paraId="E0020000">
      <w:pPr>
        <w:widowControl w:val="0"/>
        <w:spacing w:after="0" w:line="300" w:lineRule="auto"/>
        <w:ind w:firstLine="600" w:left="0"/>
        <w:jc w:val="both"/>
        <w:rPr>
          <w:rFonts w:ascii="Times New Roman" w:hAnsi="Times New Roman"/>
          <w:color w:val="000000"/>
          <w:sz w:val="26"/>
        </w:rPr>
      </w:pPr>
    </w:p>
    <w:p w14:paraId="E1020000">
      <w:pPr>
        <w:widowControl w:val="0"/>
        <w:spacing w:after="0" w:line="300" w:lineRule="auto"/>
        <w:ind w:firstLine="600" w:left="0"/>
        <w:jc w:val="both"/>
        <w:rPr>
          <w:rFonts w:ascii="Times New Roman" w:hAnsi="Times New Roman"/>
          <w:color w:val="000000"/>
          <w:sz w:val="26"/>
        </w:rPr>
      </w:pPr>
    </w:p>
    <w:p w14:paraId="E2020000">
      <w:pPr>
        <w:widowControl w:val="0"/>
        <w:spacing w:after="0" w:line="300" w:lineRule="auto"/>
        <w:ind w:firstLine="600" w:left="0"/>
        <w:jc w:val="both"/>
        <w:rPr>
          <w:rFonts w:ascii="Times New Roman" w:hAnsi="Times New Roman"/>
          <w:color w:val="000000"/>
          <w:sz w:val="26"/>
        </w:rPr>
      </w:pPr>
    </w:p>
    <w:p w14:paraId="E3020000">
      <w:pPr>
        <w:widowControl w:val="0"/>
        <w:spacing w:after="0" w:line="300" w:lineRule="auto"/>
        <w:ind w:firstLine="600" w:left="0"/>
        <w:jc w:val="both"/>
        <w:rPr>
          <w:rFonts w:ascii="Times New Roman" w:hAnsi="Times New Roman"/>
          <w:color w:val="000000"/>
          <w:sz w:val="26"/>
        </w:rPr>
      </w:pPr>
    </w:p>
    <w:p w14:paraId="E4020000">
      <w:pPr>
        <w:widowControl w:val="0"/>
        <w:spacing w:after="0" w:line="300" w:lineRule="auto"/>
        <w:ind w:firstLine="600" w:left="0"/>
        <w:jc w:val="both"/>
        <w:rPr>
          <w:rFonts w:ascii="Times New Roman" w:hAnsi="Times New Roman"/>
          <w:color w:val="000000"/>
          <w:sz w:val="26"/>
        </w:rPr>
      </w:pPr>
    </w:p>
    <w:p w14:paraId="E5020000">
      <w:pPr>
        <w:widowControl w:val="0"/>
        <w:spacing w:after="0" w:line="300" w:lineRule="auto"/>
        <w:ind w:firstLine="600" w:left="0"/>
        <w:jc w:val="both"/>
        <w:rPr>
          <w:rFonts w:ascii="Times New Roman" w:hAnsi="Times New Roman"/>
          <w:color w:val="000000"/>
          <w:sz w:val="26"/>
        </w:rPr>
      </w:pPr>
    </w:p>
    <w:p w14:paraId="E6020000">
      <w:pPr>
        <w:widowControl w:val="0"/>
        <w:spacing w:after="0" w:line="300" w:lineRule="auto"/>
        <w:ind w:firstLine="600" w:left="0"/>
        <w:jc w:val="both"/>
        <w:rPr>
          <w:rFonts w:ascii="Times New Roman" w:hAnsi="Times New Roman"/>
          <w:color w:val="000000"/>
          <w:sz w:val="26"/>
        </w:rPr>
      </w:pPr>
    </w:p>
    <w:p w14:paraId="E7020000">
      <w:pPr>
        <w:widowControl w:val="0"/>
        <w:spacing w:after="0" w:line="300" w:lineRule="auto"/>
        <w:ind w:firstLine="600" w:left="0"/>
        <w:jc w:val="both"/>
        <w:rPr>
          <w:rFonts w:ascii="Times New Roman" w:hAnsi="Times New Roman"/>
          <w:color w:val="000000"/>
          <w:sz w:val="26"/>
        </w:rPr>
      </w:pPr>
    </w:p>
    <w:p w14:paraId="E8020000">
      <w:pPr>
        <w:widowControl w:val="0"/>
        <w:spacing w:after="0" w:line="300" w:lineRule="auto"/>
        <w:ind w:firstLine="600" w:left="0"/>
        <w:jc w:val="both"/>
        <w:rPr>
          <w:rFonts w:ascii="Times New Roman" w:hAnsi="Times New Roman"/>
          <w:color w:val="000000"/>
          <w:sz w:val="26"/>
        </w:rPr>
      </w:pPr>
    </w:p>
    <w:p w14:paraId="E9020000">
      <w:pPr>
        <w:widowControl w:val="0"/>
        <w:spacing w:after="0" w:line="300" w:lineRule="auto"/>
        <w:ind w:firstLine="600" w:left="0"/>
        <w:jc w:val="both"/>
        <w:rPr>
          <w:rFonts w:ascii="Times New Roman" w:hAnsi="Times New Roman"/>
          <w:color w:val="000000"/>
          <w:sz w:val="26"/>
        </w:rPr>
      </w:pPr>
    </w:p>
    <w:p w14:paraId="EA020000">
      <w:pPr>
        <w:widowControl w:val="0"/>
        <w:spacing w:after="0" w:line="300" w:lineRule="auto"/>
        <w:ind w:firstLine="600" w:left="0"/>
        <w:jc w:val="both"/>
        <w:rPr>
          <w:rFonts w:ascii="Times New Roman" w:hAnsi="Times New Roman"/>
          <w:color w:val="000000"/>
          <w:sz w:val="26"/>
        </w:rPr>
      </w:pPr>
    </w:p>
    <w:p w14:paraId="EB020000">
      <w:pPr>
        <w:widowControl w:val="0"/>
        <w:spacing w:after="0" w:line="300" w:lineRule="auto"/>
        <w:ind w:firstLine="600" w:left="0"/>
        <w:jc w:val="both"/>
        <w:rPr>
          <w:rFonts w:ascii="Times New Roman" w:hAnsi="Times New Roman"/>
          <w:color w:val="000000"/>
          <w:sz w:val="26"/>
        </w:rPr>
      </w:pPr>
    </w:p>
    <w:p w14:paraId="EC020000">
      <w:pPr>
        <w:widowControl w:val="0"/>
        <w:spacing w:after="0" w:line="300" w:lineRule="auto"/>
        <w:ind w:firstLine="600" w:left="0"/>
        <w:jc w:val="both"/>
        <w:rPr>
          <w:rFonts w:ascii="Times New Roman" w:hAnsi="Times New Roman"/>
          <w:color w:val="000000"/>
          <w:sz w:val="26"/>
        </w:rPr>
      </w:pPr>
    </w:p>
    <w:p w14:paraId="ED020000">
      <w:pPr>
        <w:widowControl w:val="0"/>
        <w:spacing w:after="0" w:line="300" w:lineRule="auto"/>
        <w:ind w:firstLine="600" w:left="0"/>
        <w:jc w:val="both"/>
        <w:rPr>
          <w:rFonts w:ascii="Times New Roman" w:hAnsi="Times New Roman"/>
          <w:color w:val="000000"/>
          <w:sz w:val="26"/>
        </w:rPr>
      </w:pPr>
    </w:p>
    <w:p w14:paraId="EE020000">
      <w:pPr>
        <w:widowControl w:val="0"/>
        <w:spacing w:after="0" w:line="300" w:lineRule="auto"/>
        <w:ind w:firstLine="600" w:left="0"/>
        <w:jc w:val="both"/>
        <w:rPr>
          <w:rFonts w:ascii="Times New Roman" w:hAnsi="Times New Roman"/>
          <w:color w:val="000000"/>
          <w:sz w:val="26"/>
        </w:rPr>
      </w:pPr>
    </w:p>
    <w:p w14:paraId="EF020000">
      <w:pPr>
        <w:widowControl w:val="0"/>
        <w:spacing w:after="0" w:line="300" w:lineRule="auto"/>
        <w:ind w:firstLine="600" w:left="0"/>
        <w:jc w:val="both"/>
        <w:rPr>
          <w:rFonts w:ascii="Times New Roman" w:hAnsi="Times New Roman"/>
          <w:color w:val="000000"/>
          <w:sz w:val="26"/>
        </w:rPr>
      </w:pPr>
    </w:p>
    <w:p w14:paraId="F0020000">
      <w:pPr>
        <w:widowControl w:val="0"/>
        <w:spacing w:after="0" w:line="300" w:lineRule="auto"/>
        <w:ind w:firstLine="600" w:left="0"/>
        <w:jc w:val="both"/>
        <w:rPr>
          <w:rFonts w:ascii="Times New Roman" w:hAnsi="Times New Roman"/>
          <w:color w:val="000000"/>
          <w:sz w:val="26"/>
        </w:rPr>
      </w:pPr>
    </w:p>
    <w:p w14:paraId="F1020000">
      <w:pPr>
        <w:widowControl w:val="0"/>
        <w:spacing w:after="0" w:line="300" w:lineRule="auto"/>
        <w:ind w:firstLine="600" w:left="0"/>
        <w:jc w:val="both"/>
        <w:rPr>
          <w:rFonts w:ascii="Times New Roman" w:hAnsi="Times New Roman"/>
          <w:color w:val="000000"/>
          <w:sz w:val="26"/>
        </w:rPr>
      </w:pPr>
    </w:p>
    <w:p w14:paraId="F202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F3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r>
        <w:rPr>
          <w:rFonts w:ascii="Times New Roman" w:hAnsi="Times New Roman"/>
          <w:sz w:val="26"/>
        </w:rPr>
        <w:t xml:space="preserve">                                                              </w:t>
      </w:r>
    </w:p>
    <w:p w14:paraId="F4020000">
      <w:pPr>
        <w:pStyle w:val="Style_1"/>
        <w:ind/>
        <w:jc w:val="right"/>
        <w:outlineLvl w:val="1"/>
        <w:rPr>
          <w:rFonts w:ascii="Times New Roman" w:hAnsi="Times New Roman"/>
          <w:sz w:val="24"/>
          <w:highlight w:val="green"/>
        </w:rPr>
      </w:pPr>
    </w:p>
    <w:p w14:paraId="F5020000">
      <w:pPr>
        <w:pStyle w:val="Style_1"/>
        <w:ind/>
        <w:jc w:val="right"/>
        <w:outlineLvl w:val="1"/>
        <w:rPr>
          <w:rFonts w:ascii="Times New Roman" w:hAnsi="Times New Roman"/>
          <w:sz w:val="24"/>
          <w:highlight w:val="green"/>
        </w:rPr>
      </w:pPr>
    </w:p>
    <w:p w14:paraId="F6020000">
      <w:pPr>
        <w:pStyle w:val="Style_1"/>
        <w:ind/>
        <w:jc w:val="right"/>
        <w:outlineLvl w:val="1"/>
        <w:rPr>
          <w:rFonts w:ascii="Times New Roman" w:hAnsi="Times New Roman"/>
          <w:sz w:val="24"/>
          <w:highlight w:val="green"/>
        </w:rPr>
      </w:pPr>
    </w:p>
    <w:p w14:paraId="F7020000">
      <w:pPr>
        <w:pStyle w:val="Style_1"/>
        <w:ind/>
        <w:jc w:val="right"/>
        <w:outlineLvl w:val="1"/>
        <w:rPr>
          <w:rFonts w:ascii="Times New Roman" w:hAnsi="Times New Roman"/>
          <w:sz w:val="24"/>
          <w:highlight w:val="green"/>
        </w:rPr>
      </w:pPr>
    </w:p>
    <w:p w14:paraId="F8020000">
      <w:pPr>
        <w:pStyle w:val="Style_1"/>
        <w:ind/>
        <w:jc w:val="right"/>
        <w:outlineLvl w:val="1"/>
        <w:rPr>
          <w:rFonts w:ascii="Times New Roman" w:hAnsi="Times New Roman"/>
          <w:sz w:val="24"/>
          <w:highlight w:val="green"/>
        </w:rPr>
      </w:pPr>
    </w:p>
    <w:p w14:paraId="F9020000">
      <w:pPr>
        <w:pStyle w:val="Style_1"/>
        <w:ind/>
        <w:jc w:val="right"/>
        <w:outlineLvl w:val="1"/>
        <w:rPr>
          <w:rFonts w:ascii="Times New Roman" w:hAnsi="Times New Roman"/>
          <w:sz w:val="24"/>
        </w:rPr>
      </w:pPr>
    </w:p>
    <w:p w14:paraId="FA020000">
      <w:pPr>
        <w:pStyle w:val="Style_1"/>
        <w:ind/>
        <w:jc w:val="right"/>
        <w:outlineLvl w:val="1"/>
        <w:rPr>
          <w:rFonts w:ascii="Times New Roman" w:hAnsi="Times New Roman"/>
          <w:sz w:val="24"/>
        </w:rPr>
      </w:pPr>
      <w:r>
        <w:rPr>
          <w:rFonts w:ascii="Times New Roman" w:hAnsi="Times New Roman"/>
          <w:sz w:val="24"/>
        </w:rPr>
        <w:t>Приложение 3</w:t>
      </w:r>
    </w:p>
    <w:p w14:paraId="FB020000">
      <w:pPr>
        <w:pStyle w:val="Style_1"/>
        <w:ind/>
        <w:jc w:val="right"/>
        <w:outlineLvl w:val="1"/>
        <w:rPr>
          <w:rFonts w:ascii="Times New Roman" w:hAnsi="Times New Roman"/>
          <w:sz w:val="24"/>
        </w:rPr>
      </w:pPr>
      <w:r>
        <w:rPr>
          <w:rFonts w:ascii="Times New Roman" w:hAnsi="Times New Roman"/>
          <w:sz w:val="24"/>
        </w:rPr>
        <w:t>к административному регламенту</w:t>
      </w:r>
    </w:p>
    <w:p w14:paraId="FC020000">
      <w:pPr>
        <w:widowControl w:val="0"/>
        <w:spacing w:after="0" w:line="240" w:lineRule="auto"/>
        <w:ind/>
        <w:jc w:val="right"/>
        <w:outlineLvl w:val="1"/>
        <w:rPr>
          <w:rFonts w:ascii="Times New Roman" w:hAnsi="Times New Roman"/>
          <w:sz w:val="28"/>
        </w:rPr>
      </w:pPr>
    </w:p>
    <w:p w14:paraId="FD020000">
      <w:pPr>
        <w:widowControl w:val="0"/>
        <w:spacing w:after="0" w:line="240" w:lineRule="auto"/>
        <w:ind/>
        <w:jc w:val="both"/>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36880" cy="573405"/>
                    </a:xfrm>
                    <a:prstGeom prst="rect"/>
                  </pic:spPr>
                </pic:pic>
              </a:graphicData>
            </a:graphic>
          </wp:inline>
        </w:drawing>
      </w:r>
    </w:p>
    <w:p w14:paraId="FE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FF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00030000">
      <w:pPr>
        <w:widowControl w:val="0"/>
        <w:spacing w:after="0" w:line="240" w:lineRule="auto"/>
        <w:ind/>
        <w:rPr>
          <w:rFonts w:ascii="Times New Roman" w:hAnsi="Times New Roman"/>
          <w:sz w:val="22"/>
        </w:rPr>
      </w:pPr>
    </w:p>
    <w:p w14:paraId="01030000">
      <w:pPr>
        <w:widowControl w:val="0"/>
        <w:spacing w:after="0" w:line="240" w:lineRule="auto"/>
        <w:ind/>
        <w:jc w:val="right"/>
        <w:rPr>
          <w:rFonts w:ascii="Times New Roman" w:hAnsi="Times New Roman"/>
        </w:rPr>
      </w:pPr>
      <w:r>
        <w:rPr>
          <w:rFonts w:ascii="Times New Roman" w:hAnsi="Times New Roman"/>
          <w:sz w:val="20"/>
        </w:rPr>
        <w:t xml:space="preserve">                                        </w:t>
      </w:r>
    </w:p>
    <w:p w14:paraId="0203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_________________________________</w:t>
      </w:r>
    </w:p>
    <w:p w14:paraId="03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04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05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06030000">
      <w:pPr>
        <w:widowControl w:val="0"/>
        <w:spacing w:after="0" w:line="240" w:lineRule="auto"/>
        <w:ind w:firstLine="708" w:left="4956"/>
        <w:jc w:val="center"/>
        <w:rPr>
          <w:rFonts w:ascii="Times New Roman" w:hAnsi="Times New Roman"/>
          <w:sz w:val="24"/>
        </w:rPr>
      </w:pPr>
      <w:r>
        <w:rPr>
          <w:rFonts w:ascii="Times New Roman" w:hAnsi="Times New Roman"/>
          <w:sz w:val="18"/>
        </w:rPr>
        <w:t xml:space="preserve">           (контактные данные заявителя </w:t>
      </w:r>
      <w:r>
        <w:rPr>
          <w:rFonts w:ascii="Times New Roman" w:hAnsi="Times New Roman"/>
          <w:sz w:val="18"/>
        </w:rPr>
        <w:t>адрес, телефон)</w:t>
      </w:r>
    </w:p>
    <w:p w14:paraId="07030000">
      <w:pPr>
        <w:widowControl w:val="0"/>
        <w:spacing w:after="0" w:line="240" w:lineRule="auto"/>
        <w:ind/>
        <w:jc w:val="both"/>
        <w:rPr>
          <w:rFonts w:ascii="Times New Roman" w:hAnsi="Times New Roman"/>
          <w:sz w:val="24"/>
        </w:rPr>
      </w:pPr>
    </w:p>
    <w:p w14:paraId="0803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09030000">
      <w:pPr>
        <w:widowControl w:val="0"/>
        <w:spacing w:after="0" w:line="240" w:lineRule="auto"/>
        <w:ind/>
        <w:jc w:val="center"/>
        <w:rPr>
          <w:rFonts w:ascii="Times New Roman" w:hAnsi="Times New Roman"/>
          <w:b w:val="0"/>
          <w:sz w:val="24"/>
        </w:rPr>
      </w:pPr>
      <w:r>
        <w:rPr>
          <w:rFonts w:ascii="Times New Roman" w:hAnsi="Times New Roman"/>
          <w:b w:val="0"/>
          <w:sz w:val="24"/>
        </w:rPr>
        <w:t>о возврате заявления о предоставлении земельного участка</w:t>
      </w:r>
      <w:r>
        <w:rPr>
          <w:rFonts w:ascii="Times New Roman" w:hAnsi="Times New Roman"/>
          <w:b w:val="0"/>
          <w:sz w:val="24"/>
        </w:rPr>
        <w:t xml:space="preserve"> </w:t>
      </w:r>
    </w:p>
    <w:p w14:paraId="0A030000">
      <w:pPr>
        <w:widowControl w:val="0"/>
        <w:spacing w:after="0" w:line="240" w:lineRule="auto"/>
        <w:ind/>
        <w:jc w:val="center"/>
        <w:rPr>
          <w:rFonts w:ascii="Times New Roman" w:hAnsi="Times New Roman"/>
          <w:b w:val="0"/>
          <w:sz w:val="24"/>
        </w:rPr>
      </w:pPr>
      <w:r>
        <w:rPr>
          <w:rFonts w:ascii="Times New Roman" w:hAnsi="Times New Roman"/>
          <w:b w:val="0"/>
          <w:sz w:val="24"/>
        </w:rPr>
        <w:t>и прилагаемых к нему документов</w:t>
      </w:r>
    </w:p>
    <w:p w14:paraId="0B030000">
      <w:pPr>
        <w:widowControl w:val="0"/>
        <w:spacing w:after="0" w:line="240" w:lineRule="auto"/>
        <w:ind/>
        <w:jc w:val="both"/>
        <w:rPr>
          <w:rFonts w:ascii="Courier New" w:hAnsi="Courier New"/>
          <w:sz w:val="20"/>
        </w:rPr>
      </w:pPr>
      <w:r>
        <w:rPr>
          <w:rFonts w:ascii="Courier New" w:hAnsi="Courier New"/>
          <w:sz w:val="20"/>
        </w:rPr>
        <w:t xml:space="preserve">    </w:t>
      </w:r>
    </w:p>
    <w:p w14:paraId="0C030000">
      <w:pPr>
        <w:widowControl w:val="0"/>
        <w:spacing w:after="0" w:line="240" w:lineRule="auto"/>
        <w:ind/>
        <w:jc w:val="both"/>
        <w:rPr>
          <w:rFonts w:ascii="Courier New" w:hAnsi="Courier New"/>
          <w:sz w:val="20"/>
        </w:rPr>
      </w:pPr>
    </w:p>
    <w:tbl>
      <w:tblPr>
        <w:tblStyle w:val="Style_5"/>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0D03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4"/>
              </w:rPr>
              <w:t xml:space="preserve">муниципальной услуги: </w:t>
            </w:r>
            <w:r>
              <w:rPr>
                <w:rFonts w:ascii="Times New Roman" w:hAnsi="Times New Roman"/>
                <w:sz w:val="24"/>
              </w:rPr>
              <w:t>«</w:t>
            </w:r>
            <w:r>
              <w:rPr>
                <w:rFonts w:ascii="Times New Roman" w:hAnsi="Times New Roman"/>
                <w:sz w:val="24"/>
              </w:rPr>
              <w:t xml:space="preserve">Предварительное согласование предоставления </w:t>
            </w:r>
            <w:r>
              <w:rPr>
                <w:rFonts w:ascii="Times New Roman" w:hAnsi="Times New Roman"/>
                <w:sz w:val="24"/>
              </w:rPr>
              <w:t>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sz w:val="24"/>
              </w:rPr>
              <w:t xml:space="preserve"> </w:t>
            </w:r>
            <w:r>
              <w:rPr>
                <w:rFonts w:ascii="Times New Roman" w:hAnsi="Times New Roman"/>
                <w:sz w:val="24"/>
              </w:rPr>
              <w:t>от</w:t>
            </w:r>
            <w:r>
              <w:rPr>
                <w:rFonts w:ascii="Times New Roman" w:hAnsi="Times New Roman"/>
                <w:sz w:val="24"/>
              </w:rPr>
              <w:t xml:space="preserve"> </w:t>
            </w:r>
            <w:r>
              <w:rPr>
                <w:rFonts w:ascii="Times New Roman" w:hAnsi="Times New Roman"/>
                <w:sz w:val="24"/>
              </w:rPr>
              <w:t>_____</w:t>
            </w:r>
            <w:r>
              <w:rPr>
                <w:rFonts w:ascii="Times New Roman" w:hAnsi="Times New Roman"/>
                <w:sz w:val="24"/>
              </w:rPr>
              <w:t xml:space="preserve">____ </w:t>
            </w:r>
            <w:r>
              <w:rPr>
                <w:rFonts w:ascii="Times New Roman" w:hAnsi="Times New Roman"/>
                <w:sz w:val="24"/>
              </w:rPr>
              <w:t>№</w:t>
            </w:r>
            <w:r>
              <w:rPr>
                <w:rFonts w:ascii="Times New Roman" w:hAnsi="Times New Roman"/>
                <w:sz w:val="24"/>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tc>
          <w:tcPr>
            <w:tcW w:type="dxa" w:w="9071"/>
            <w:tcBorders>
              <w:top w:sz="4" w:val="nil"/>
              <w:left w:sz="4" w:val="nil"/>
              <w:bottom w:color="000000" w:sz="4" w:val="single"/>
              <w:right w:sz="4" w:val="nil"/>
            </w:tcBorders>
            <w:tcMar>
              <w:top w:type="dxa" w:w="102"/>
              <w:left w:type="dxa" w:w="62"/>
              <w:bottom w:type="dxa" w:w="102"/>
              <w:right w:type="dxa" w:w="62"/>
            </w:tcMar>
          </w:tcPr>
          <w:p w14:paraId="0E03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0F03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1003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sz="4" w:val="nil"/>
              <w:right w:sz="4" w:val="nil"/>
            </w:tcBorders>
            <w:tcMar>
              <w:top w:type="dxa" w:w="102"/>
              <w:left w:type="dxa" w:w="62"/>
              <w:bottom w:type="dxa" w:w="102"/>
              <w:right w:type="dxa" w:w="62"/>
            </w:tcMar>
          </w:tcPr>
          <w:p w14:paraId="11030000">
            <w:pPr>
              <w:widowControl w:val="0"/>
              <w:spacing w:after="0" w:line="240" w:lineRule="auto"/>
              <w:ind w:firstLine="709" w:left="0"/>
              <w:jc w:val="center"/>
              <w:rPr>
                <w:rFonts w:ascii="Times New Roman" w:hAnsi="Times New Roman"/>
                <w:sz w:val="20"/>
              </w:rPr>
            </w:pPr>
          </w:p>
        </w:tc>
      </w:tr>
      <w:tr>
        <w:tc>
          <w:tcPr>
            <w:tcW w:type="dxa" w:w="9071"/>
            <w:tcBorders>
              <w:top w:sz="4" w:val="nil"/>
              <w:left w:sz="4" w:val="nil"/>
              <w:bottom w:sz="4" w:val="nil"/>
              <w:right w:sz="4" w:val="nil"/>
            </w:tcBorders>
            <w:tcMar>
              <w:top w:type="dxa" w:w="102"/>
              <w:left w:type="dxa" w:w="62"/>
              <w:bottom w:type="dxa" w:w="102"/>
              <w:right w:type="dxa" w:w="62"/>
            </w:tcMar>
          </w:tcPr>
          <w:p w14:paraId="1203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1303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14030000">
      <w:pPr>
        <w:widowControl w:val="0"/>
        <w:spacing w:after="0" w:line="240" w:lineRule="auto"/>
        <w:ind/>
        <w:jc w:val="both"/>
        <w:rPr>
          <w:rFonts w:ascii="Times New Roman" w:hAnsi="Times New Roman"/>
          <w:sz w:val="24"/>
        </w:rPr>
      </w:pPr>
    </w:p>
    <w:p w14:paraId="15030000">
      <w:pPr>
        <w:widowControl w:val="0"/>
        <w:spacing w:after="0" w:line="240" w:lineRule="auto"/>
        <w:ind/>
        <w:jc w:val="both"/>
        <w:rPr>
          <w:rFonts w:ascii="Times New Roman" w:hAnsi="Times New Roman"/>
          <w:sz w:val="24"/>
        </w:rPr>
      </w:pPr>
    </w:p>
    <w:p w14:paraId="16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17030000">
      <w:pPr>
        <w:widowControl w:val="0"/>
        <w:spacing w:after="0" w:line="240" w:lineRule="auto"/>
        <w:ind/>
        <w:jc w:val="both"/>
        <w:rPr>
          <w:rFonts w:ascii="Times New Roman" w:hAnsi="Times New Roman"/>
          <w:sz w:val="26"/>
        </w:rPr>
      </w:pPr>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p>
    <w:p w14:paraId="18030000">
      <w:pPr>
        <w:widowControl w:val="0"/>
        <w:spacing w:after="0" w:line="240" w:lineRule="auto"/>
        <w:ind/>
        <w:jc w:val="right"/>
        <w:outlineLvl w:val="1"/>
        <w:rPr>
          <w:rFonts w:ascii="Times New Roman" w:hAnsi="Times New Roman"/>
          <w:sz w:val="28"/>
        </w:rPr>
      </w:pPr>
    </w:p>
    <w:p w14:paraId="19030000">
      <w:pPr>
        <w:widowControl w:val="0"/>
        <w:spacing w:after="0" w:line="240" w:lineRule="auto"/>
        <w:ind/>
        <w:jc w:val="right"/>
        <w:outlineLvl w:val="1"/>
        <w:rPr>
          <w:rFonts w:ascii="Times New Roman" w:hAnsi="Times New Roman"/>
          <w:sz w:val="28"/>
        </w:rPr>
      </w:pPr>
    </w:p>
    <w:p w14:paraId="1A030000">
      <w:pPr>
        <w:pStyle w:val="Style_1"/>
        <w:ind/>
        <w:jc w:val="right"/>
        <w:outlineLvl w:val="1"/>
        <w:rPr>
          <w:rFonts w:ascii="Times New Roman" w:hAnsi="Times New Roman"/>
          <w:sz w:val="24"/>
          <w:highlight w:val="green"/>
        </w:rPr>
      </w:pPr>
    </w:p>
    <w:p w14:paraId="1B030000">
      <w:pPr>
        <w:pStyle w:val="Style_1"/>
        <w:ind/>
        <w:jc w:val="right"/>
        <w:outlineLvl w:val="1"/>
        <w:rPr>
          <w:rFonts w:ascii="Times New Roman" w:hAnsi="Times New Roman"/>
          <w:sz w:val="24"/>
          <w:highlight w:val="green"/>
        </w:rPr>
      </w:pPr>
    </w:p>
    <w:p w14:paraId="1C030000">
      <w:pPr>
        <w:pStyle w:val="Style_1"/>
        <w:ind/>
        <w:jc w:val="right"/>
        <w:outlineLvl w:val="1"/>
        <w:rPr>
          <w:rFonts w:ascii="Times New Roman" w:hAnsi="Times New Roman"/>
          <w:sz w:val="24"/>
          <w:highlight w:val="green"/>
        </w:rPr>
      </w:pPr>
    </w:p>
    <w:p w14:paraId="1D030000">
      <w:pPr>
        <w:pStyle w:val="Style_1"/>
        <w:ind/>
        <w:jc w:val="right"/>
        <w:outlineLvl w:val="1"/>
        <w:rPr>
          <w:rFonts w:ascii="Times New Roman" w:hAnsi="Times New Roman"/>
          <w:sz w:val="24"/>
        </w:rPr>
      </w:pPr>
      <w:r>
        <w:rPr>
          <w:rFonts w:ascii="Times New Roman" w:hAnsi="Times New Roman"/>
          <w:sz w:val="24"/>
        </w:rPr>
        <w:t>Приложение 4</w:t>
      </w:r>
    </w:p>
    <w:p w14:paraId="1E030000">
      <w:pPr>
        <w:pStyle w:val="Style_1"/>
        <w:ind/>
        <w:jc w:val="right"/>
        <w:outlineLvl w:val="1"/>
        <w:rPr>
          <w:rFonts w:ascii="Times New Roman" w:hAnsi="Times New Roman"/>
          <w:sz w:val="24"/>
        </w:rPr>
      </w:pPr>
      <w:r>
        <w:rPr>
          <w:rFonts w:ascii="Times New Roman" w:hAnsi="Times New Roman"/>
          <w:sz w:val="24"/>
        </w:rPr>
        <w:t>к административному регламенту</w:t>
      </w:r>
    </w:p>
    <w:p w14:paraId="1F030000">
      <w:pPr>
        <w:widowControl w:val="0"/>
        <w:spacing w:after="0" w:line="240" w:lineRule="auto"/>
        <w:ind/>
        <w:jc w:val="center"/>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2003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2103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22030000">
      <w:pPr>
        <w:widowControl w:val="0"/>
        <w:spacing w:after="0" w:line="240" w:lineRule="auto"/>
        <w:ind/>
        <w:rPr>
          <w:rFonts w:ascii="Times New Roman" w:hAnsi="Times New Roman"/>
          <w:sz w:val="22"/>
        </w:rPr>
      </w:pPr>
    </w:p>
    <w:p w14:paraId="23030000">
      <w:pPr>
        <w:widowControl w:val="0"/>
        <w:spacing w:after="0" w:line="240" w:lineRule="auto"/>
        <w:ind/>
        <w:jc w:val="right"/>
        <w:rPr>
          <w:rFonts w:ascii="Times New Roman" w:hAnsi="Times New Roman"/>
        </w:rPr>
      </w:pPr>
      <w:r>
        <w:rPr>
          <w:rFonts w:ascii="Times New Roman" w:hAnsi="Times New Roman"/>
          <w:sz w:val="20"/>
        </w:rPr>
        <w:t xml:space="preserve">                                        </w:t>
      </w:r>
    </w:p>
    <w:p w14:paraId="2403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_________________________________</w:t>
      </w:r>
    </w:p>
    <w:p w14:paraId="25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26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27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28030000">
      <w:pPr>
        <w:widowControl w:val="0"/>
        <w:spacing w:after="0" w:line="240" w:lineRule="auto"/>
        <w:ind/>
        <w:jc w:val="right"/>
        <w:rPr>
          <w:rFonts w:ascii="Times New Roman" w:hAnsi="Times New Roman"/>
          <w:sz w:val="24"/>
        </w:rPr>
      </w:pPr>
      <w:r>
        <w:rPr>
          <w:rFonts w:ascii="Times New Roman" w:hAnsi="Times New Roman"/>
          <w:sz w:val="18"/>
        </w:rPr>
        <w:t xml:space="preserve">           (контактные данные заявителя </w:t>
      </w:r>
      <w:r>
        <w:rPr>
          <w:rFonts w:ascii="Times New Roman" w:hAnsi="Times New Roman"/>
          <w:sz w:val="18"/>
        </w:rPr>
        <w:t>адрес, телефон)</w:t>
      </w:r>
    </w:p>
    <w:p w14:paraId="29030000">
      <w:pPr>
        <w:widowControl w:val="0"/>
        <w:spacing w:after="0" w:line="240" w:lineRule="auto"/>
        <w:ind/>
        <w:jc w:val="both"/>
        <w:rPr>
          <w:rFonts w:ascii="Courier New" w:hAnsi="Courier New"/>
          <w:sz w:val="20"/>
        </w:rPr>
      </w:pPr>
    </w:p>
    <w:p w14:paraId="2A03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2B03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2C030000">
      <w:pPr>
        <w:widowControl w:val="0"/>
        <w:spacing w:after="0" w:line="240" w:lineRule="auto"/>
        <w:ind/>
        <w:jc w:val="both"/>
        <w:rPr>
          <w:rFonts w:ascii="Courier New" w:hAnsi="Courier New"/>
          <w:sz w:val="20"/>
        </w:rPr>
      </w:pPr>
    </w:p>
    <w:tbl>
      <w:tblPr>
        <w:tblStyle w:val="Style_5"/>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2D03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4"/>
              </w:rPr>
              <w:t xml:space="preserve">муниципальной услуги: </w:t>
            </w:r>
            <w:r>
              <w:rPr>
                <w:rFonts w:ascii="Times New Roman" w:hAnsi="Times New Roman"/>
                <w:sz w:val="24"/>
              </w:rPr>
              <w:t>«</w:t>
            </w:r>
            <w:r>
              <w:rPr>
                <w:rFonts w:ascii="Times New Roman" w:hAnsi="Times New Roman"/>
                <w:sz w:val="24"/>
              </w:rPr>
              <w:t xml:space="preserve">Предварительное согласование предоставления </w:t>
            </w:r>
            <w:r>
              <w:rPr>
                <w:rFonts w:ascii="Times New Roman" w:hAnsi="Times New Roman"/>
                <w:sz w:val="24"/>
              </w:rPr>
              <w:t>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sz w:val="24"/>
              </w:rPr>
              <w:t xml:space="preserve"> </w:t>
            </w:r>
            <w:r>
              <w:rPr>
                <w:rFonts w:ascii="Times New Roman" w:hAnsi="Times New Roman"/>
                <w:sz w:val="24"/>
              </w:rPr>
              <w:t>от</w:t>
            </w:r>
            <w:r>
              <w:rPr>
                <w:rFonts w:ascii="Times New Roman" w:hAnsi="Times New Roman"/>
                <w:sz w:val="24"/>
              </w:rPr>
              <w:t xml:space="preserve"> ____</w:t>
            </w:r>
            <w:r>
              <w:rPr>
                <w:rFonts w:ascii="Times New Roman" w:hAnsi="Times New Roman"/>
                <w:sz w:val="24"/>
              </w:rPr>
              <w:t>_____ №</w:t>
            </w:r>
            <w:r>
              <w:rPr>
                <w:rFonts w:ascii="Times New Roman" w:hAnsi="Times New Roman"/>
                <w:sz w:val="24"/>
              </w:rPr>
              <w:t>______ и приложенных к нему документов, принято решение об отказе в предоставлении муниципальной услуги по следующим основаниям:</w:t>
            </w:r>
          </w:p>
        </w:tc>
      </w:tr>
      <w:tr>
        <w:tc>
          <w:tcPr>
            <w:tcW w:type="dxa" w:w="9071"/>
            <w:tcBorders>
              <w:top w:sz="4" w:val="nil"/>
              <w:left w:sz="4" w:val="nil"/>
              <w:bottom w:color="000000" w:sz="4" w:val="single"/>
              <w:right w:sz="4" w:val="nil"/>
            </w:tcBorders>
            <w:tcMar>
              <w:top w:type="dxa" w:w="102"/>
              <w:left w:type="dxa" w:w="62"/>
              <w:bottom w:type="dxa" w:w="102"/>
              <w:right w:type="dxa" w:w="62"/>
            </w:tcMar>
          </w:tcPr>
          <w:p w14:paraId="2E03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2F03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3003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sz="4" w:val="nil"/>
              <w:right w:sz="4" w:val="nil"/>
            </w:tcBorders>
            <w:tcMar>
              <w:top w:type="dxa" w:w="102"/>
              <w:left w:type="dxa" w:w="62"/>
              <w:bottom w:type="dxa" w:w="102"/>
              <w:right w:type="dxa" w:w="62"/>
            </w:tcMar>
          </w:tcPr>
          <w:p w14:paraId="31030000">
            <w:pPr>
              <w:widowControl w:val="0"/>
              <w:spacing w:after="0" w:line="240" w:lineRule="auto"/>
              <w:ind w:firstLine="709" w:left="0"/>
              <w:jc w:val="center"/>
              <w:rPr>
                <w:rFonts w:ascii="Times New Roman" w:hAnsi="Times New Roman"/>
                <w:sz w:val="20"/>
              </w:rPr>
            </w:pPr>
          </w:p>
        </w:tc>
      </w:tr>
      <w:tr>
        <w:tc>
          <w:tcPr>
            <w:tcW w:type="dxa" w:w="9071"/>
            <w:tcBorders>
              <w:top w:sz="4" w:val="nil"/>
              <w:left w:sz="4" w:val="nil"/>
              <w:bottom w:sz="4" w:val="nil"/>
              <w:right w:sz="4" w:val="nil"/>
            </w:tcBorders>
            <w:tcMar>
              <w:top w:type="dxa" w:w="102"/>
              <w:left w:type="dxa" w:w="62"/>
              <w:bottom w:type="dxa" w:w="102"/>
              <w:right w:type="dxa" w:w="62"/>
            </w:tcMar>
          </w:tcPr>
          <w:p w14:paraId="3203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3303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34030000">
      <w:pPr>
        <w:widowControl w:val="0"/>
        <w:spacing w:after="0" w:line="240" w:lineRule="auto"/>
        <w:ind/>
        <w:jc w:val="both"/>
        <w:rPr>
          <w:rFonts w:ascii="Times New Roman" w:hAnsi="Times New Roman"/>
          <w:sz w:val="24"/>
        </w:rPr>
      </w:pPr>
    </w:p>
    <w:p w14:paraId="35030000">
      <w:pPr>
        <w:widowControl w:val="0"/>
        <w:spacing w:after="0" w:line="240" w:lineRule="auto"/>
        <w:ind/>
        <w:jc w:val="both"/>
        <w:rPr>
          <w:rFonts w:ascii="Times New Roman" w:hAnsi="Times New Roman"/>
          <w:sz w:val="24"/>
        </w:rPr>
      </w:pPr>
    </w:p>
    <w:p w14:paraId="36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37030000">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p>
    <w:p w14:paraId="38030000">
      <w:pPr>
        <w:sectPr>
          <w:pgSz w:h="16838" w:orient="portrait" w:w="11906"/>
          <w:pgMar w:bottom="1134" w:footer="708" w:gutter="0" w:header="708" w:left="1134" w:right="850" w:top="1134"/>
        </w:sectPr>
      </w:pPr>
    </w:p>
    <w:p w14:paraId="39030000">
      <w:pPr>
        <w:pStyle w:val="Style_1"/>
        <w:ind/>
        <w:jc w:val="right"/>
        <w:outlineLvl w:val="1"/>
        <w:rPr>
          <w:rFonts w:ascii="Times New Roman" w:hAnsi="Times New Roman"/>
          <w:sz w:val="24"/>
        </w:rPr>
      </w:pPr>
      <w:r>
        <w:rPr>
          <w:rFonts w:ascii="Times New Roman" w:hAnsi="Times New Roman"/>
          <w:sz w:val="24"/>
        </w:rPr>
        <w:t>Приложение 5</w:t>
      </w:r>
    </w:p>
    <w:p w14:paraId="3A030000">
      <w:pPr>
        <w:pStyle w:val="Style_1"/>
        <w:ind/>
        <w:jc w:val="right"/>
        <w:outlineLvl w:val="1"/>
        <w:rPr>
          <w:rFonts w:ascii="Times New Roman" w:hAnsi="Times New Roman"/>
          <w:sz w:val="24"/>
        </w:rPr>
      </w:pPr>
      <w:r>
        <w:rPr>
          <w:rFonts w:ascii="Times New Roman" w:hAnsi="Times New Roman"/>
          <w:sz w:val="24"/>
        </w:rPr>
        <w:t>к административному регламенту</w:t>
      </w:r>
    </w:p>
    <w:p w14:paraId="3B030000">
      <w:pPr>
        <w:widowControl w:val="0"/>
        <w:spacing w:after="0" w:line="240" w:lineRule="auto"/>
        <w:ind/>
        <w:jc w:val="right"/>
        <w:outlineLvl w:val="1"/>
        <w:rPr>
          <w:rFonts w:ascii="Times New Roman" w:hAnsi="Times New Roman"/>
          <w:sz w:val="28"/>
        </w:rPr>
      </w:pPr>
    </w:p>
    <w:p w14:paraId="3C030000">
      <w:pPr>
        <w:widowControl w:val="0"/>
        <w:spacing w:after="0" w:line="240" w:lineRule="auto"/>
        <w:ind/>
        <w:jc w:val="center"/>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3D03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3E03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3F030000">
      <w:pPr>
        <w:widowControl w:val="0"/>
        <w:spacing w:after="0" w:line="240" w:lineRule="auto"/>
        <w:ind/>
        <w:rPr>
          <w:rFonts w:ascii="Times New Roman" w:hAnsi="Times New Roman"/>
          <w:sz w:val="22"/>
        </w:rPr>
      </w:pPr>
    </w:p>
    <w:p w14:paraId="40030000">
      <w:pPr>
        <w:widowControl w:val="0"/>
        <w:spacing w:after="0" w:line="240" w:lineRule="auto"/>
        <w:ind/>
        <w:jc w:val="right"/>
        <w:rPr>
          <w:rFonts w:ascii="Times New Roman" w:hAnsi="Times New Roman"/>
        </w:rPr>
      </w:pPr>
      <w:r>
        <w:rPr>
          <w:rFonts w:ascii="Times New Roman" w:hAnsi="Times New Roman"/>
          <w:sz w:val="20"/>
        </w:rPr>
        <w:t xml:space="preserve">                                        </w:t>
      </w:r>
    </w:p>
    <w:p w14:paraId="4103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_________________________________</w:t>
      </w:r>
    </w:p>
    <w:p w14:paraId="42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43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44030000">
      <w:pPr>
        <w:widowControl w:val="0"/>
        <w:spacing w:after="0" w:line="240" w:lineRule="auto"/>
        <w:ind/>
        <w:jc w:val="right"/>
        <w:rPr>
          <w:rFonts w:ascii="Times New Roman" w:hAnsi="Times New Roman"/>
        </w:rPr>
      </w:pPr>
      <w:r>
        <w:rPr>
          <w:rFonts w:ascii="Times New Roman" w:hAnsi="Times New Roman"/>
        </w:rPr>
        <w:t xml:space="preserve">                                               _________________________________</w:t>
      </w:r>
    </w:p>
    <w:p w14:paraId="45030000">
      <w:pPr>
        <w:widowControl w:val="0"/>
        <w:spacing w:after="0" w:line="240" w:lineRule="auto"/>
        <w:ind/>
        <w:jc w:val="right"/>
        <w:rPr>
          <w:rFonts w:ascii="Times New Roman" w:hAnsi="Times New Roman"/>
          <w:sz w:val="24"/>
        </w:rPr>
      </w:pPr>
      <w:r>
        <w:rPr>
          <w:rFonts w:ascii="Times New Roman" w:hAnsi="Times New Roman"/>
          <w:sz w:val="18"/>
        </w:rPr>
        <w:t xml:space="preserve">           (контактные данные заявителя </w:t>
      </w:r>
      <w:r>
        <w:rPr>
          <w:rFonts w:ascii="Times New Roman" w:hAnsi="Times New Roman"/>
          <w:sz w:val="18"/>
        </w:rPr>
        <w:t>адрес, телефон)</w:t>
      </w:r>
    </w:p>
    <w:p w14:paraId="46030000">
      <w:pPr>
        <w:widowControl w:val="0"/>
        <w:spacing w:after="0" w:line="240" w:lineRule="auto"/>
        <w:ind/>
        <w:jc w:val="both"/>
        <w:rPr>
          <w:rFonts w:ascii="Courier New" w:hAnsi="Courier New"/>
          <w:sz w:val="20"/>
        </w:rPr>
      </w:pPr>
    </w:p>
    <w:p w14:paraId="47030000">
      <w:pPr>
        <w:widowControl w:val="0"/>
        <w:spacing w:after="580" w:line="240" w:lineRule="auto"/>
        <w:ind/>
        <w:jc w:val="center"/>
        <w:rPr>
          <w:rFonts w:ascii="Times New Roman" w:hAnsi="Times New Roman"/>
          <w:color w:val="000000"/>
          <w:sz w:val="28"/>
        </w:rPr>
      </w:pPr>
      <w:r>
        <w:rPr>
          <w:rFonts w:ascii="Times New Roman" w:hAnsi="Times New Roman"/>
          <w:b w:val="0"/>
          <w:sz w:val="24"/>
        </w:rPr>
        <w:t>РЕШЕНИЕ</w:t>
      </w:r>
      <w:r>
        <w:rPr>
          <w:rFonts w:ascii="Times New Roman" w:hAnsi="Times New Roman"/>
          <w:b w:val="1"/>
          <w:color w:val="000000"/>
          <w:sz w:val="28"/>
        </w:rPr>
        <w:br/>
      </w:r>
      <w:r>
        <w:rPr>
          <w:rFonts w:ascii="Times New Roman" w:hAnsi="Times New Roman"/>
          <w:b w:val="0"/>
          <w:color w:val="000000"/>
          <w:sz w:val="24"/>
        </w:rPr>
        <w:t>о приостановлении рассмотрения заявления о предварительном согласовании</w:t>
      </w:r>
      <w:r>
        <w:rPr>
          <w:rFonts w:ascii="Times New Roman" w:hAnsi="Times New Roman"/>
          <w:b w:val="0"/>
          <w:color w:val="000000"/>
          <w:sz w:val="24"/>
        </w:rPr>
        <w:t xml:space="preserve"> </w:t>
      </w:r>
      <w:r>
        <w:rPr>
          <w:rFonts w:ascii="Times New Roman" w:hAnsi="Times New Roman"/>
          <w:b w:val="0"/>
          <w:color w:val="000000"/>
          <w:sz w:val="24"/>
        </w:rPr>
        <w:t>предоставления земельного участка</w:t>
      </w:r>
    </w:p>
    <w:p w14:paraId="48030000">
      <w:pPr>
        <w:widowControl w:val="0"/>
        <w:tabs>
          <w:tab w:leader="underscore" w:pos="6043" w:val="left"/>
          <w:tab w:leader="none" w:pos="6365" w:val="left"/>
          <w:tab w:leader="none" w:pos="6955" w:val="left"/>
          <w:tab w:leader="underscore" w:pos="8506" w:val="left"/>
        </w:tabs>
        <w:spacing w:after="0"/>
        <w:ind w:firstLine="720" w:left="0"/>
        <w:jc w:val="both"/>
        <w:rPr>
          <w:rFonts w:ascii="Times New Roman" w:hAnsi="Times New Roman"/>
          <w:color w:val="000000"/>
          <w:sz w:val="24"/>
        </w:rPr>
      </w:pPr>
      <w:r>
        <w:rPr>
          <w:rFonts w:ascii="Times New Roman" w:hAnsi="Times New Roman"/>
          <w:color w:val="000000"/>
          <w:sz w:val="24"/>
        </w:rPr>
        <w:t xml:space="preserve">Рассмотрев заявление </w:t>
      </w:r>
      <w:r>
        <w:rPr>
          <w:rFonts w:ascii="Times New Roman" w:hAnsi="Times New Roman"/>
          <w:color w:val="000000"/>
          <w:sz w:val="24"/>
        </w:rPr>
        <w:t>от</w:t>
      </w:r>
      <w:r>
        <w:rPr>
          <w:rFonts w:ascii="Times New Roman" w:hAnsi="Times New Roman"/>
          <w:color w:val="000000"/>
          <w:sz w:val="24"/>
        </w:rPr>
        <w:t xml:space="preserve"> ___________№_____ (</w:t>
      </w:r>
      <w:r>
        <w:rPr>
          <w:rFonts w:ascii="Times New Roman" w:hAnsi="Times New Roman"/>
          <w:color w:val="000000"/>
          <w:sz w:val="24"/>
        </w:rPr>
        <w:t>Заявитель</w:t>
      </w:r>
      <w:r>
        <w:rPr>
          <w:rFonts w:ascii="Times New Roman" w:hAnsi="Times New Roman"/>
          <w:color w:val="000000"/>
          <w:sz w:val="24"/>
        </w:rPr>
        <w:t>:_________) и приложенные к нему документы, сообщаю, что на рассмотрении _____________(наименование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14:paraId="49030000">
      <w:pPr>
        <w:widowControl w:val="0"/>
        <w:tabs>
          <w:tab w:leader="underscore" w:pos="8285" w:val="left"/>
          <w:tab w:leader="none" w:pos="8435" w:val="left"/>
          <w:tab w:leader="underscore" w:pos="10200" w:val="left"/>
        </w:tabs>
        <w:spacing w:after="0"/>
        <w:ind w:firstLine="720" w:left="0"/>
        <w:jc w:val="both"/>
        <w:rPr>
          <w:rFonts w:ascii="Times New Roman" w:hAnsi="Times New Roman"/>
          <w:color w:val="000000"/>
          <w:sz w:val="24"/>
        </w:rPr>
      </w:pPr>
      <w:r>
        <w:rPr>
          <w:rFonts w:ascii="Times New Roman" w:hAnsi="Times New Roman"/>
          <w:color w:val="000000"/>
          <w:sz w:val="24"/>
        </w:rPr>
        <w:t>В связи с изложенным рассмотрение заявления от __________№ 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14:paraId="4A030000">
      <w:pPr>
        <w:widowControl w:val="0"/>
        <w:tabs>
          <w:tab w:leader="underscore" w:pos="8285" w:val="left"/>
          <w:tab w:leader="none" w:pos="8435" w:val="left"/>
          <w:tab w:leader="underscore" w:pos="10200" w:val="left"/>
        </w:tabs>
        <w:spacing w:after="0"/>
        <w:ind w:firstLine="720" w:left="0"/>
        <w:jc w:val="both"/>
        <w:rPr>
          <w:rFonts w:ascii="Times New Roman" w:hAnsi="Times New Roman"/>
          <w:color w:val="000000"/>
          <w:sz w:val="24"/>
        </w:rPr>
      </w:pPr>
      <w:r>
        <w:rPr>
          <w:rFonts w:ascii="Times New Roman" w:hAnsi="Times New Roman"/>
          <w:color w:val="000000"/>
          <w:sz w:val="24"/>
        </w:rPr>
        <w:t>Дополнительно информируем:</w:t>
      </w:r>
    </w:p>
    <w:p w14:paraId="4B030000">
      <w:pPr>
        <w:widowControl w:val="0"/>
        <w:spacing w:after="0" w:line="240" w:lineRule="auto"/>
        <w:ind/>
        <w:jc w:val="both"/>
        <w:rPr>
          <w:rFonts w:ascii="Times New Roman" w:hAnsi="Times New Roman"/>
          <w:sz w:val="24"/>
        </w:rPr>
      </w:pPr>
    </w:p>
    <w:p w14:paraId="4C030000">
      <w:pPr>
        <w:widowControl w:val="0"/>
        <w:spacing w:after="0" w:line="240" w:lineRule="auto"/>
        <w:ind/>
        <w:jc w:val="both"/>
        <w:rPr>
          <w:rFonts w:ascii="Times New Roman" w:hAnsi="Times New Roman"/>
          <w:sz w:val="24"/>
        </w:rPr>
      </w:pPr>
    </w:p>
    <w:p w14:paraId="4D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4E030000">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p>
    <w:p w14:paraId="4F030000">
      <w:pPr>
        <w:sectPr>
          <w:pgSz w:h="16838" w:orient="portrait" w:w="11906"/>
          <w:pgMar w:bottom="1134" w:footer="708" w:gutter="0" w:header="708" w:left="1134" w:right="850" w:top="1134"/>
        </w:sectPr>
      </w:pPr>
    </w:p>
    <w:p w14:paraId="50030000">
      <w:pPr>
        <w:widowControl w:val="0"/>
        <w:spacing w:after="0" w:line="240" w:lineRule="auto"/>
        <w:ind/>
        <w:jc w:val="right"/>
        <w:outlineLvl w:val="1"/>
        <w:rPr>
          <w:rFonts w:ascii="Times New Roman" w:hAnsi="Times New Roman"/>
          <w:sz w:val="28"/>
        </w:rPr>
      </w:pPr>
    </w:p>
    <w:p w14:paraId="51030000">
      <w:pPr>
        <w:pStyle w:val="Style_1"/>
        <w:ind/>
        <w:jc w:val="right"/>
        <w:outlineLvl w:val="1"/>
        <w:rPr>
          <w:rFonts w:ascii="Times New Roman" w:hAnsi="Times New Roman"/>
          <w:sz w:val="24"/>
        </w:rPr>
      </w:pPr>
      <w:r>
        <w:rPr>
          <w:rFonts w:ascii="Times New Roman" w:hAnsi="Times New Roman"/>
          <w:sz w:val="24"/>
        </w:rPr>
        <w:t>Приложение 6</w:t>
      </w:r>
    </w:p>
    <w:p w14:paraId="52030000">
      <w:pPr>
        <w:pStyle w:val="Style_1"/>
        <w:ind/>
        <w:jc w:val="right"/>
        <w:outlineLvl w:val="1"/>
        <w:rPr>
          <w:rFonts w:ascii="Times New Roman" w:hAnsi="Times New Roman"/>
          <w:sz w:val="24"/>
        </w:rPr>
      </w:pPr>
      <w:r>
        <w:rPr>
          <w:rFonts w:ascii="Times New Roman" w:hAnsi="Times New Roman"/>
          <w:sz w:val="24"/>
        </w:rPr>
        <w:t>к административному регламенту</w:t>
      </w:r>
    </w:p>
    <w:p w14:paraId="53030000">
      <w:pPr>
        <w:widowControl w:val="0"/>
        <w:spacing w:after="0" w:line="240" w:lineRule="auto"/>
        <w:ind/>
        <w:jc w:val="center"/>
        <w:rPr>
          <w:rFonts w:ascii="Times New Roman" w:hAnsi="Times New Roman"/>
          <w:sz w:val="20"/>
        </w:rPr>
      </w:pPr>
      <w:r>
        <w:rPr>
          <w:rFonts w:ascii="Times New Roman" w:hAnsi="Times New Roman"/>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5403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55030000">
      <w:pPr>
        <w:spacing w:after="0" w:line="240" w:lineRule="auto"/>
        <w:ind w:firstLine="0" w:left="0"/>
        <w:jc w:val="center"/>
        <w:rPr>
          <w:rFonts w:ascii="Times New Roman" w:hAnsi="Times New Roman"/>
          <w:sz w:val="20"/>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5603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57030000">
      <w:pPr>
        <w:spacing w:after="0" w:line="36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5803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5903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5A03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5B03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5C03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5D03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_____________________________________________________</w:t>
      </w:r>
    </w:p>
    <w:p w14:paraId="5E030000">
      <w:pPr>
        <w:spacing w:after="0" w:line="240" w:lineRule="auto"/>
        <w:ind/>
        <w:jc w:val="center"/>
        <w:rPr>
          <w:rFonts w:ascii="Times New Roman" w:hAnsi="Times New Roman"/>
          <w:sz w:val="26"/>
        </w:rPr>
      </w:pPr>
    </w:p>
    <w:p w14:paraId="5F030000">
      <w:pPr>
        <w:spacing w:after="0" w:line="240" w:lineRule="auto"/>
        <w:ind/>
        <w:jc w:val="center"/>
        <w:rPr>
          <w:rFonts w:ascii="Times New Roman" w:hAnsi="Times New Roman"/>
          <w:sz w:val="24"/>
        </w:rPr>
      </w:pPr>
      <w:r>
        <w:rPr>
          <w:rFonts w:ascii="Times New Roman" w:hAnsi="Times New Roman"/>
          <w:sz w:val="24"/>
        </w:rPr>
        <w:t xml:space="preserve">РЕШЕНИЕ </w:t>
      </w:r>
    </w:p>
    <w:p w14:paraId="60030000">
      <w:pPr>
        <w:spacing w:after="0" w:line="240" w:lineRule="auto"/>
        <w:ind/>
        <w:jc w:val="center"/>
        <w:rPr>
          <w:rFonts w:ascii="Times New Roman" w:hAnsi="Times New Roman"/>
          <w:sz w:val="26"/>
        </w:rPr>
      </w:pPr>
      <w:r>
        <w:rPr>
          <w:rFonts w:ascii="Times New Roman" w:hAnsi="Times New Roman"/>
          <w:sz w:val="24"/>
        </w:rPr>
        <w:t>об отказе в приеме заявления и документов, необходимых</w:t>
      </w:r>
      <w:r>
        <w:rPr>
          <w:rFonts w:ascii="Times New Roman" w:hAnsi="Times New Roman"/>
          <w:sz w:val="24"/>
        </w:rPr>
        <w:br/>
      </w:r>
      <w:r>
        <w:rPr>
          <w:rFonts w:ascii="Times New Roman" w:hAnsi="Times New Roman"/>
          <w:sz w:val="24"/>
        </w:rPr>
        <w:t>для предоставления муниципальной услуги</w:t>
      </w:r>
    </w:p>
    <w:p w14:paraId="61030000">
      <w:pPr>
        <w:spacing w:after="0" w:line="240" w:lineRule="auto"/>
        <w:ind w:firstLine="709" w:left="0"/>
        <w:jc w:val="both"/>
        <w:rPr>
          <w:rFonts w:ascii="Times New Roman" w:hAnsi="Times New Roman"/>
          <w:sz w:val="26"/>
        </w:rPr>
      </w:pPr>
    </w:p>
    <w:p w14:paraId="62030000">
      <w:pPr>
        <w:spacing w:after="0" w:line="240" w:lineRule="auto"/>
        <w:ind w:firstLine="709" w:left="0"/>
        <w:jc w:val="both"/>
        <w:rPr>
          <w:rFonts w:ascii="Times New Roman" w:hAnsi="Times New Roman"/>
          <w:sz w:val="24"/>
        </w:rPr>
      </w:pPr>
      <w:r>
        <w:rPr>
          <w:rFonts w:ascii="Times New Roman" w:hAnsi="Times New Roman"/>
          <w:sz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sz w:val="24"/>
        </w:rPr>
        <w:t>________________________________________________</w:t>
      </w:r>
      <w:r>
        <w:rPr>
          <w:rFonts w:ascii="Times New Roman" w:hAnsi="Times New Roman"/>
          <w:sz w:val="24"/>
        </w:rPr>
        <w:t xml:space="preserve"> были выявлены следующие основания для отказа в приеме документов:</w:t>
      </w:r>
    </w:p>
    <w:p w14:paraId="63030000">
      <w:pPr>
        <w:spacing w:after="0" w:line="240" w:lineRule="auto"/>
        <w:ind w:firstLine="709" w:left="0"/>
        <w:jc w:val="both"/>
        <w:rPr>
          <w:rFonts w:ascii="Times New Roman" w:hAnsi="Times New Roman"/>
          <w:sz w:val="26"/>
        </w:rPr>
      </w:pPr>
      <w:r>
        <w:rPr>
          <w:rFonts w:ascii="Times New Roman" w:hAnsi="Times New Roman"/>
          <w:sz w:val="26"/>
        </w:rPr>
        <w:t>____________________________________________________________________</w:t>
      </w:r>
    </w:p>
    <w:p w14:paraId="64030000">
      <w:pPr>
        <w:spacing w:after="0" w:line="240" w:lineRule="auto"/>
        <w:ind w:firstLine="709" w:left="0"/>
        <w:jc w:val="both"/>
        <w:rPr>
          <w:rFonts w:ascii="Times New Roman" w:hAnsi="Times New Roman"/>
          <w:sz w:val="26"/>
        </w:rPr>
      </w:pPr>
    </w:p>
    <w:p w14:paraId="65030000">
      <w:pPr>
        <w:spacing w:after="0" w:line="240" w:lineRule="auto"/>
        <w:ind w:firstLine="709" w:left="0"/>
        <w:jc w:val="both"/>
        <w:rPr>
          <w:rFonts w:ascii="Times New Roman" w:hAnsi="Times New Roman"/>
          <w:sz w:val="26"/>
        </w:rPr>
      </w:pPr>
      <w:r>
        <w:rPr>
          <w:rFonts w:ascii="Times New Roman" w:hAnsi="Times New Roman"/>
          <w:sz w:val="26"/>
        </w:rPr>
        <w:t>____________________________________________________________________</w:t>
      </w:r>
    </w:p>
    <w:p w14:paraId="66030000">
      <w:pPr>
        <w:spacing w:after="0" w:line="240" w:lineRule="auto"/>
        <w:ind/>
        <w:jc w:val="center"/>
        <w:rPr>
          <w:rFonts w:ascii="Times New Roman" w:hAnsi="Times New Roman"/>
          <w:sz w:val="16"/>
        </w:rPr>
      </w:pPr>
      <w:r>
        <w:rPr>
          <w:rFonts w:ascii="Times New Roman" w:hAnsi="Times New Roman"/>
          <w:sz w:val="16"/>
        </w:rPr>
        <w:t>(указываются основания для отказа в приеме документов, предусмотренные пунктом 2.9 административного регламента)</w:t>
      </w:r>
    </w:p>
    <w:p w14:paraId="67030000">
      <w:pPr>
        <w:spacing w:line="240" w:lineRule="auto"/>
        <w:ind w:firstLine="709" w:left="0"/>
        <w:jc w:val="both"/>
        <w:rPr>
          <w:rFonts w:ascii="Times New Roman" w:hAnsi="Times New Roman"/>
        </w:rPr>
      </w:pPr>
    </w:p>
    <w:p w14:paraId="68030000">
      <w:pPr>
        <w:spacing w:line="240" w:lineRule="auto"/>
        <w:ind w:firstLine="709" w:left="0"/>
        <w:jc w:val="both"/>
        <w:rPr>
          <w:rFonts w:ascii="Times New Roman" w:hAnsi="Times New Roman"/>
          <w:sz w:val="24"/>
        </w:rPr>
      </w:pPr>
      <w:r>
        <w:rPr>
          <w:rFonts w:ascii="Times New Roman" w:hAnsi="Times New Roman"/>
          <w:sz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69030000">
      <w:pPr>
        <w:spacing w:after="0" w:line="240" w:lineRule="auto"/>
        <w:ind w:firstLine="709" w:left="0"/>
        <w:jc w:val="both"/>
        <w:rPr>
          <w:rFonts w:ascii="Times New Roman" w:hAnsi="Times New Roman"/>
          <w:sz w:val="24"/>
        </w:rPr>
      </w:pPr>
      <w:r>
        <w:rPr>
          <w:rFonts w:ascii="Times New Roman" w:hAnsi="Times New Roman"/>
          <w:sz w:val="24"/>
        </w:rPr>
        <w:t>Для получения услуги заявителю необходимо представить следующие документы:</w:t>
      </w:r>
    </w:p>
    <w:p w14:paraId="6A03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w:t>
      </w:r>
    </w:p>
    <w:p w14:paraId="6B030000">
      <w:pPr>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(указывается перечень документов в случае, если основанием для отказа является</w:t>
      </w:r>
    </w:p>
    <w:p w14:paraId="6C030000">
      <w:pPr>
        <w:spacing w:after="0" w:line="240" w:lineRule="auto"/>
        <w:ind/>
        <w:jc w:val="center"/>
        <w:rPr>
          <w:rFonts w:ascii="Times New Roman" w:hAnsi="Times New Roman"/>
          <w:sz w:val="16"/>
        </w:rPr>
      </w:pPr>
      <w:r>
        <w:rPr>
          <w:rFonts w:ascii="Times New Roman" w:hAnsi="Times New Roman"/>
          <w:sz w:val="16"/>
        </w:rPr>
        <w:t>представление неполного комплекта документов)</w:t>
      </w:r>
    </w:p>
    <w:p w14:paraId="6D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6E030000">
      <w:pPr>
        <w:spacing w:after="0"/>
        <w:ind w:firstLine="0" w:left="0"/>
        <w:rPr>
          <w:rFonts w:ascii="Times New Roman" w:hAnsi="Times New Roman"/>
          <w:sz w:val="24"/>
        </w:rPr>
      </w:pPr>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p>
    <w:p w14:paraId="6F030000">
      <w:pPr>
        <w:widowControl w:val="0"/>
        <w:spacing w:after="0" w:line="240" w:lineRule="auto"/>
        <w:ind/>
        <w:jc w:val="right"/>
        <w:outlineLvl w:val="1"/>
        <w:rPr>
          <w:rFonts w:ascii="Times New Roman" w:hAnsi="Times New Roman"/>
          <w:sz w:val="28"/>
        </w:rPr>
      </w:pPr>
    </w:p>
    <w:p w14:paraId="70030000">
      <w:pPr>
        <w:widowControl w:val="0"/>
        <w:spacing w:after="0" w:line="240" w:lineRule="auto"/>
        <w:ind/>
        <w:jc w:val="right"/>
        <w:outlineLvl w:val="1"/>
        <w:rPr>
          <w:rFonts w:ascii="Times New Roman" w:hAnsi="Times New Roman"/>
          <w:sz w:val="28"/>
        </w:rPr>
      </w:pPr>
    </w:p>
    <w:p w14:paraId="71030000">
      <w:pPr>
        <w:widowControl w:val="0"/>
        <w:spacing w:after="0" w:line="240" w:lineRule="auto"/>
        <w:ind/>
        <w:jc w:val="right"/>
        <w:outlineLvl w:val="1"/>
        <w:rPr>
          <w:rFonts w:ascii="Times New Roman" w:hAnsi="Times New Roman"/>
          <w:sz w:val="28"/>
        </w:rPr>
      </w:pPr>
    </w:p>
    <w:p w14:paraId="72030000">
      <w:pPr>
        <w:widowControl w:val="0"/>
        <w:spacing w:after="0" w:line="240" w:lineRule="auto"/>
        <w:ind/>
        <w:jc w:val="right"/>
        <w:outlineLvl w:val="1"/>
        <w:rPr>
          <w:rFonts w:ascii="Times New Roman" w:hAnsi="Times New Roman"/>
          <w:sz w:val="28"/>
        </w:rPr>
      </w:pPr>
    </w:p>
    <w:p w14:paraId="73030000">
      <w:pPr>
        <w:widowControl w:val="0"/>
        <w:spacing w:after="0" w:line="240" w:lineRule="auto"/>
        <w:ind/>
        <w:jc w:val="right"/>
        <w:outlineLvl w:val="1"/>
        <w:rPr>
          <w:rFonts w:ascii="Times New Roman" w:hAnsi="Times New Roman"/>
          <w:sz w:val="28"/>
        </w:rPr>
      </w:pPr>
    </w:p>
    <w:p w14:paraId="74030000">
      <w:pPr>
        <w:widowControl w:val="0"/>
        <w:spacing w:after="0" w:line="240" w:lineRule="auto"/>
        <w:ind/>
        <w:jc w:val="right"/>
        <w:outlineLvl w:val="1"/>
        <w:rPr>
          <w:rFonts w:ascii="Times New Roman" w:hAnsi="Times New Roman"/>
          <w:sz w:val="28"/>
        </w:rPr>
      </w:pPr>
    </w:p>
    <w:p w14:paraId="75030000">
      <w:pPr>
        <w:pStyle w:val="Style_1"/>
        <w:ind/>
        <w:jc w:val="right"/>
        <w:outlineLvl w:val="1"/>
        <w:rPr>
          <w:rFonts w:ascii="Times New Roman" w:hAnsi="Times New Roman"/>
          <w:sz w:val="24"/>
        </w:rPr>
      </w:pPr>
      <w:r>
        <w:rPr>
          <w:rFonts w:ascii="Times New Roman" w:hAnsi="Times New Roman"/>
          <w:sz w:val="24"/>
        </w:rPr>
        <w:t>Приложение 7</w:t>
      </w:r>
    </w:p>
    <w:p w14:paraId="76030000">
      <w:pPr>
        <w:pStyle w:val="Style_1"/>
        <w:ind/>
        <w:jc w:val="right"/>
        <w:outlineLvl w:val="1"/>
        <w:rPr>
          <w:rFonts w:ascii="Times New Roman" w:hAnsi="Times New Roman"/>
          <w:sz w:val="24"/>
        </w:rPr>
      </w:pPr>
      <w:r>
        <w:rPr>
          <w:rFonts w:ascii="Times New Roman" w:hAnsi="Times New Roman"/>
          <w:sz w:val="24"/>
        </w:rPr>
        <w:t>к административному регламенту</w:t>
      </w:r>
    </w:p>
    <w:p w14:paraId="77030000">
      <w:pPr>
        <w:pStyle w:val="Style_1"/>
        <w:ind/>
        <w:jc w:val="right"/>
        <w:outlineLvl w:val="1"/>
        <w:rPr>
          <w:rFonts w:ascii="Times New Roman" w:hAnsi="Times New Roman"/>
          <w:sz w:val="24"/>
        </w:rPr>
      </w:pPr>
    </w:p>
    <w:p w14:paraId="78030000">
      <w:pPr>
        <w:pStyle w:val="Style_1"/>
        <w:ind/>
        <w:jc w:val="right"/>
        <w:outlineLvl w:val="1"/>
        <w:rPr>
          <w:rFonts w:ascii="Times New Roman" w:hAnsi="Times New Roman"/>
          <w:sz w:val="24"/>
        </w:rPr>
      </w:pPr>
    </w:p>
    <w:p w14:paraId="79030000">
      <w:pPr>
        <w:widowControl w:val="0"/>
        <w:ind w:firstLine="0" w:left="4535"/>
        <w:jc w:val="both"/>
        <w:rPr>
          <w:rFonts w:ascii="Times New Roman" w:hAnsi="Times New Roman"/>
          <w:sz w:val="24"/>
        </w:rPr>
      </w:pPr>
      <w:r>
        <w:rPr>
          <w:rFonts w:ascii="Times New Roman" w:hAnsi="Times New Roman"/>
          <w:sz w:val="24"/>
        </w:rPr>
        <w:t>Главе</w:t>
      </w:r>
      <w:r>
        <w:rPr>
          <w:rFonts w:ascii="Times New Roman" w:hAnsi="Times New Roman"/>
          <w:sz w:val="24"/>
        </w:rPr>
        <w:t xml:space="preserve"> администраци</w:t>
      </w:r>
      <w:r>
        <w:rPr>
          <w:rFonts w:ascii="Times New Roman" w:hAnsi="Times New Roman"/>
          <w:sz w:val="24"/>
        </w:rPr>
        <w:t>и Лебяженского городского поселения</w:t>
      </w:r>
      <w:r>
        <w:rPr>
          <w:rFonts w:ascii="Times New Roman" w:hAnsi="Times New Roman"/>
          <w:sz w:val="24"/>
        </w:rPr>
        <w:t xml:space="preserve"> </w:t>
      </w:r>
      <w:r>
        <w:rPr>
          <w:rFonts w:ascii="Times New Roman" w:hAnsi="Times New Roman"/>
          <w:sz w:val="24"/>
        </w:rPr>
        <w:t>Ломоносовского муниципального района Ленинградской области</w:t>
      </w:r>
    </w:p>
    <w:p w14:paraId="7A030000">
      <w:pPr>
        <w:spacing w:after="0" w:line="360" w:lineRule="auto"/>
        <w:ind w:firstLine="0" w:left="4536"/>
        <w:jc w:val="both"/>
        <w:rPr>
          <w:rFonts w:ascii="Times New Roman" w:hAnsi="Times New Roman"/>
          <w:sz w:val="20"/>
        </w:rPr>
      </w:pPr>
      <w:r>
        <w:rPr>
          <w:rFonts w:ascii="Times New Roman" w:hAnsi="Times New Roman"/>
          <w:sz w:val="20"/>
        </w:rPr>
        <w:t>От:</w:t>
      </w:r>
      <w:r>
        <w:rPr>
          <w:rFonts w:ascii="Times New Roman" w:hAnsi="Times New Roman"/>
          <w:sz w:val="20"/>
        </w:rPr>
        <w:t>__________________________________________________</w:t>
      </w:r>
    </w:p>
    <w:p w14:paraId="7B030000">
      <w:pPr>
        <w:spacing w:after="0" w:line="36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7C03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7D03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7E03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7F03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8003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81030000">
      <w:pPr>
        <w:spacing w:after="0" w:line="360" w:lineRule="auto"/>
        <w:ind w:firstLine="0" w:left="4536"/>
        <w:jc w:val="both"/>
        <w:rPr>
          <w:rFonts w:ascii="Times New Roman" w:hAnsi="Times New Roman"/>
          <w:sz w:val="20"/>
        </w:rPr>
      </w:pPr>
      <w:r>
        <w:rPr>
          <w:rFonts w:ascii="Times New Roman" w:hAnsi="Times New Roman"/>
          <w:sz w:val="20"/>
        </w:rPr>
        <w:t>эл. почта ______________</w:t>
      </w:r>
      <w:r>
        <w:rPr>
          <w:rFonts w:ascii="Times New Roman" w:hAnsi="Times New Roman"/>
          <w:sz w:val="20"/>
        </w:rPr>
        <w:t>_______________________________</w:t>
      </w:r>
    </w:p>
    <w:p w14:paraId="82030000">
      <w:pPr>
        <w:pStyle w:val="Style_7"/>
        <w:spacing w:after="0"/>
        <w:ind/>
        <w:jc w:val="center"/>
        <w:rPr>
          <w:b w:val="1"/>
          <w:sz w:val="28"/>
        </w:rPr>
      </w:pPr>
    </w:p>
    <w:p w14:paraId="83030000">
      <w:pPr>
        <w:pStyle w:val="Style_7"/>
        <w:spacing w:after="0"/>
        <w:ind/>
        <w:jc w:val="center"/>
        <w:rPr>
          <w:b w:val="1"/>
          <w:sz w:val="28"/>
        </w:rPr>
      </w:pPr>
    </w:p>
    <w:p w14:paraId="84030000">
      <w:pPr>
        <w:pStyle w:val="Style_7"/>
        <w:spacing w:after="0"/>
        <w:ind/>
        <w:jc w:val="center"/>
        <w:rPr>
          <w:caps w:val="1"/>
          <w:sz w:val="24"/>
        </w:rPr>
      </w:pPr>
      <w:r>
        <w:rPr>
          <w:rFonts w:ascii="Times New Roman" w:hAnsi="Times New Roman"/>
          <w:sz w:val="24"/>
        </w:rPr>
        <w:t>Заявление</w:t>
      </w:r>
    </w:p>
    <w:p w14:paraId="85030000">
      <w:pPr>
        <w:pStyle w:val="Style_7"/>
        <w:spacing w:after="620"/>
        <w:ind/>
        <w:jc w:val="center"/>
        <w:rPr>
          <w:sz w:val="24"/>
        </w:rPr>
      </w:pPr>
      <w:r>
        <w:rPr>
          <w:sz w:val="24"/>
        </w:rPr>
        <w:t>об исправлении допущенных опечаток и (или) ошибок в выданных в</w:t>
      </w:r>
      <w:r>
        <w:rPr>
          <w:sz w:val="24"/>
        </w:rPr>
        <w:br/>
      </w:r>
      <w:r>
        <w:rPr>
          <w:sz w:val="24"/>
        </w:rPr>
        <w:t xml:space="preserve">результате предоставления </w:t>
      </w:r>
      <w:r>
        <w:rPr>
          <w:sz w:val="24"/>
        </w:rPr>
        <w:t>муниципаль</w:t>
      </w:r>
      <w:r>
        <w:rPr>
          <w:sz w:val="24"/>
        </w:rPr>
        <w:t>ной услуги документах</w:t>
      </w:r>
    </w:p>
    <w:p w14:paraId="86030000">
      <w:pPr>
        <w:pStyle w:val="Style_7"/>
        <w:tabs>
          <w:tab w:leader="underscore" w:pos="10002" w:val="left"/>
          <w:tab w:leader="none" w:pos="10146" w:val="left"/>
        </w:tabs>
        <w:spacing w:after="0"/>
        <w:ind/>
        <w:rPr>
          <w:sz w:val="24"/>
        </w:rPr>
      </w:pPr>
      <w:r>
        <w:rPr>
          <w:sz w:val="24"/>
        </w:rPr>
        <w:t xml:space="preserve">Прошу исправить опечатку и (или) ошибку </w:t>
      </w:r>
      <w:r>
        <w:rPr>
          <w:sz w:val="24"/>
        </w:rPr>
        <w:t>в</w:t>
      </w:r>
      <w:r>
        <w:rPr>
          <w:sz w:val="24"/>
        </w:rPr>
        <w:t xml:space="preserve"> </w:t>
      </w:r>
      <w:r>
        <w:rPr>
          <w:sz w:val="24"/>
        </w:rPr>
        <w:tab/>
      </w:r>
    </w:p>
    <w:p w14:paraId="87030000">
      <w:pPr>
        <w:pStyle w:val="Style_7"/>
        <w:tabs>
          <w:tab w:leader="underscore" w:pos="10002" w:val="left"/>
          <w:tab w:leader="none" w:pos="10146" w:val="left"/>
        </w:tabs>
        <w:spacing w:after="0"/>
        <w:ind/>
        <w:rPr>
          <w:sz w:val="24"/>
        </w:rPr>
      </w:pPr>
      <w:r>
        <w:rPr>
          <w:sz w:val="24"/>
        </w:rPr>
        <w:tab/>
      </w:r>
    </w:p>
    <w:p w14:paraId="88030000">
      <w:pPr>
        <w:pStyle w:val="Style_7"/>
        <w:tabs>
          <w:tab w:leader="underscore" w:pos="10002" w:val="left"/>
        </w:tabs>
        <w:spacing w:after="60"/>
        <w:ind/>
        <w:jc w:val="both"/>
        <w:rPr>
          <w:sz w:val="24"/>
        </w:rPr>
      </w:pPr>
    </w:p>
    <w:p w14:paraId="89030000">
      <w:pPr>
        <w:pStyle w:val="Style_7"/>
        <w:tabs>
          <w:tab w:leader="underscore" w:pos="10002" w:val="left"/>
        </w:tabs>
        <w:spacing w:after="60"/>
        <w:ind/>
        <w:jc w:val="left"/>
        <w:rPr>
          <w:sz w:val="24"/>
        </w:rPr>
      </w:pPr>
      <w:r>
        <w:rPr>
          <w:sz w:val="24"/>
        </w:rPr>
        <w:t>Приложение (при наличии):</w:t>
      </w:r>
      <w:r>
        <w:rPr>
          <w:sz w:val="24"/>
        </w:rPr>
        <w:t xml:space="preserve"> </w:t>
      </w:r>
      <w:r>
        <w:rPr>
          <w:sz w:val="24"/>
        </w:rPr>
        <w:tab/>
      </w:r>
    </w:p>
    <w:p w14:paraId="8A030000">
      <w:pPr>
        <w:pStyle w:val="Style_8"/>
        <w:spacing w:after="700" w:line="240" w:lineRule="auto"/>
        <w:ind w:firstLine="0" w:left="2124" w:right="600"/>
        <w:jc w:val="both"/>
      </w:pPr>
      <w:r>
        <w:rPr>
          <w:i w:val="0"/>
        </w:rPr>
        <w:t xml:space="preserve">        </w:t>
      </w:r>
      <w:r>
        <w:rPr>
          <w:i w:val="0"/>
        </w:rPr>
        <w:t>(прилагаются материалы, обосновывающие наличие опечатки и (или) ошибки)</w:t>
      </w:r>
    </w:p>
    <w:p w14:paraId="8B030000">
      <w:pPr>
        <w:pStyle w:val="Style_7"/>
        <w:tabs>
          <w:tab w:leader="underscore" w:pos="10002" w:val="left"/>
        </w:tabs>
        <w:spacing w:after="60"/>
        <w:ind/>
        <w:jc w:val="both"/>
        <w:rPr>
          <w:sz w:val="24"/>
        </w:rPr>
      </w:pPr>
      <w:r>
        <w:rPr>
          <w:sz w:val="24"/>
        </w:rPr>
        <w:t xml:space="preserve">Подпись заявителя </w:t>
      </w:r>
      <w:r>
        <w:rPr>
          <w:sz w:val="24"/>
        </w:rPr>
        <w:tab/>
      </w:r>
    </w:p>
    <w:p w14:paraId="8C030000">
      <w:pPr>
        <w:pStyle w:val="Style_7"/>
        <w:tabs>
          <w:tab w:leader="underscore" w:pos="10002" w:val="left"/>
        </w:tabs>
        <w:spacing w:after="60"/>
        <w:ind/>
        <w:jc w:val="both"/>
        <w:rPr>
          <w:sz w:val="24"/>
        </w:rPr>
      </w:pPr>
    </w:p>
    <w:p w14:paraId="8D030000">
      <w:pPr>
        <w:pStyle w:val="Style_7"/>
        <w:tabs>
          <w:tab w:leader="underscore" w:pos="10002" w:val="left"/>
        </w:tabs>
        <w:spacing w:after="60"/>
        <w:ind/>
        <w:jc w:val="both"/>
        <w:rPr>
          <w:sz w:val="24"/>
        </w:rPr>
      </w:pPr>
      <w:r>
        <w:rPr>
          <w:sz w:val="24"/>
        </w:rPr>
        <w:t>Дата</w:t>
      </w:r>
      <w:r>
        <w:rPr>
          <w:sz w:val="24"/>
        </w:rPr>
        <w:t xml:space="preserve"> _______</w:t>
      </w:r>
    </w:p>
    <w:p w14:paraId="8E030000">
      <w:pPr>
        <w:pStyle w:val="Style_7"/>
        <w:tabs>
          <w:tab w:leader="underscore" w:pos="10002" w:val="left"/>
        </w:tabs>
        <w:spacing w:after="60"/>
        <w:ind/>
        <w:jc w:val="both"/>
        <w:rPr>
          <w:sz w:val="24"/>
        </w:rPr>
      </w:pPr>
    </w:p>
    <w:p w14:paraId="8F030000">
      <w:pPr>
        <w:pStyle w:val="Style_7"/>
        <w:tabs>
          <w:tab w:leader="underscore" w:pos="10002" w:val="left"/>
        </w:tabs>
        <w:spacing w:after="60"/>
        <w:ind/>
        <w:jc w:val="both"/>
        <w:rPr>
          <w:sz w:val="24"/>
        </w:rPr>
      </w:pPr>
      <w:r>
        <w:rPr>
          <w:sz w:val="24"/>
        </w:rPr>
        <w:t>М.П. (при наличии)</w:t>
      </w:r>
    </w:p>
    <w:p w14:paraId="90030000">
      <w:pPr>
        <w:pStyle w:val="Style_4"/>
        <w:ind/>
        <w:jc w:val="both"/>
      </w:pPr>
    </w:p>
    <w:p w14:paraId="91030000">
      <w:pPr>
        <w:pStyle w:val="Style_4"/>
        <w:ind/>
        <w:jc w:val="both"/>
      </w:pPr>
    </w:p>
    <w:p w14:paraId="92030000">
      <w:pPr>
        <w:pStyle w:val="Style_4"/>
        <w:ind/>
        <w:jc w:val="both"/>
      </w:pPr>
    </w:p>
    <w:p w14:paraId="93030000">
      <w:pPr>
        <w:pStyle w:val="Style_4"/>
        <w:ind/>
        <w:jc w:val="both"/>
      </w:pPr>
    </w:p>
    <w:p w14:paraId="94030000">
      <w:pPr>
        <w:pStyle w:val="Style_4"/>
        <w:ind/>
        <w:jc w:val="both"/>
      </w:pPr>
    </w:p>
    <w:p w14:paraId="95030000">
      <w:pPr>
        <w:pStyle w:val="Style_4"/>
        <w:ind/>
        <w:jc w:val="both"/>
      </w:pPr>
    </w:p>
    <w:p w14:paraId="96030000">
      <w:pPr>
        <w:pStyle w:val="Style_4"/>
        <w:ind/>
        <w:jc w:val="both"/>
      </w:pPr>
    </w:p>
    <w:p w14:paraId="97030000">
      <w:pPr>
        <w:pStyle w:val="Style_4"/>
        <w:ind/>
        <w:jc w:val="both"/>
      </w:pPr>
    </w:p>
    <w:p w14:paraId="98030000">
      <w:pPr>
        <w:pStyle w:val="Style_4"/>
        <w:ind/>
        <w:jc w:val="both"/>
      </w:pPr>
    </w:p>
    <w:p w14:paraId="99030000">
      <w:pPr>
        <w:pStyle w:val="Style_4"/>
        <w:ind/>
        <w:jc w:val="both"/>
      </w:pPr>
    </w:p>
    <w:p w14:paraId="9A030000">
      <w:pPr>
        <w:spacing w:after="0" w:line="240" w:lineRule="auto"/>
        <w:ind w:firstLine="0" w:left="3402"/>
        <w:jc w:val="right"/>
        <w:rPr>
          <w:rFonts w:ascii="Times New Roman" w:hAnsi="Times New Roman"/>
        </w:rPr>
      </w:pPr>
      <w:r>
        <w:rPr>
          <w:rFonts w:ascii="Times New Roman" w:hAnsi="Times New Roman"/>
        </w:rPr>
        <w:t>Приложение 8</w:t>
      </w:r>
    </w:p>
    <w:p w14:paraId="9B030000">
      <w:pPr>
        <w:spacing w:after="0"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9C030000">
      <w:pPr>
        <w:spacing w:after="0" w:line="240" w:lineRule="auto"/>
        <w:ind w:firstLine="0" w:left="3402"/>
        <w:jc w:val="right"/>
        <w:rPr>
          <w:rFonts w:ascii="Times New Roman" w:hAnsi="Times New Roman"/>
        </w:rPr>
      </w:pPr>
    </w:p>
    <w:p w14:paraId="9D03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9E03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9F03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A003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A1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A2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9_ch"/>
          <w:rFonts w:ascii="Times New Roman" w:hAnsi="Times New Roman"/>
        </w:rPr>
        <w:fldChar w:fldCharType="begin"/>
      </w:r>
      <w:r>
        <w:rPr>
          <w:rStyle w:val="Style_9_ch"/>
          <w:rFonts w:ascii="Times New Roman" w:hAnsi="Times New Roman"/>
        </w:rPr>
        <w:instrText>HYPERLINK "http://lebiaje.ru/"</w:instrText>
      </w:r>
      <w:r>
        <w:rPr>
          <w:rStyle w:val="Style_9_ch"/>
          <w:rFonts w:ascii="Times New Roman" w:hAnsi="Times New Roman"/>
        </w:rPr>
        <w:fldChar w:fldCharType="separate"/>
      </w:r>
      <w:r>
        <w:rPr>
          <w:rStyle w:val="Style_9_ch"/>
          <w:rFonts w:ascii="Times New Roman" w:hAnsi="Times New Roman"/>
        </w:rPr>
        <w:t>http://lebiaje.ru/</w:t>
      </w:r>
      <w:r>
        <w:rPr>
          <w:rStyle w:val="Style_9_ch"/>
          <w:rFonts w:ascii="Times New Roman" w:hAnsi="Times New Roman"/>
        </w:rPr>
        <w:fldChar w:fldCharType="end"/>
      </w:r>
      <w:r>
        <w:rPr>
          <w:rFonts w:ascii="Times New Roman" w:hAnsi="Times New Roman"/>
        </w:rPr>
        <w:t>;</w:t>
      </w:r>
    </w:p>
    <w:p w14:paraId="A303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9_ch"/>
          <w:rFonts w:ascii="Times New Roman" w:hAnsi="Times New Roman"/>
        </w:rPr>
        <w:fldChar w:fldCharType="begin"/>
      </w:r>
      <w:r>
        <w:rPr>
          <w:rStyle w:val="Style_9_ch"/>
          <w:rFonts w:ascii="Times New Roman" w:hAnsi="Times New Roman"/>
        </w:rPr>
        <w:instrText>HYPERLINK "mailto:adm.lebiaje@mail.ru"</w:instrText>
      </w:r>
      <w:r>
        <w:rPr>
          <w:rStyle w:val="Style_9_ch"/>
          <w:rFonts w:ascii="Times New Roman" w:hAnsi="Times New Roman"/>
        </w:rPr>
        <w:fldChar w:fldCharType="separate"/>
      </w:r>
      <w:r>
        <w:rPr>
          <w:rStyle w:val="Style_9_ch"/>
          <w:rFonts w:ascii="Times New Roman" w:hAnsi="Times New Roman"/>
        </w:rPr>
        <w:t>adm.lebiaje@mail.ru</w:t>
      </w:r>
      <w:r>
        <w:rPr>
          <w:rStyle w:val="Style_9_ch"/>
          <w:rFonts w:ascii="Times New Roman" w:hAnsi="Times New Roman"/>
        </w:rPr>
        <w:fldChar w:fldCharType="end"/>
      </w:r>
    </w:p>
    <w:p w14:paraId="A4030000">
      <w:pPr>
        <w:spacing w:after="0" w:before="0"/>
        <w:ind w:firstLine="0" w:left="-284"/>
        <w:jc w:val="center"/>
        <w:rPr>
          <w:rFonts w:ascii="Times New Roman" w:hAnsi="Times New Roman"/>
        </w:rPr>
      </w:pPr>
      <w:r>
        <w:rPr>
          <w:rFonts w:ascii="Times New Roman" w:hAnsi="Times New Roman"/>
          <w:b w:val="1"/>
        </w:rPr>
        <w:t>ГРАФИК РАБОТЫ</w:t>
      </w:r>
    </w:p>
    <w:p w14:paraId="A503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5"/>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A603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A703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A803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A9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AA03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AB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C03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AD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AE03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AF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B003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B103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B2030000">
      <w:pPr>
        <w:widowControl w:val="0"/>
        <w:spacing w:line="240" w:lineRule="auto"/>
        <w:ind w:firstLine="0" w:left="-284"/>
        <w:jc w:val="both"/>
        <w:rPr>
          <w:rFonts w:ascii="Times New Roman" w:hAnsi="Times New Roman"/>
        </w:rPr>
      </w:pPr>
    </w:p>
    <w:p w14:paraId="B303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B4030000">
      <w:pPr>
        <w:spacing w:after="0" w:before="0"/>
        <w:ind w:firstLine="0" w:left="-284"/>
        <w:jc w:val="center"/>
        <w:rPr>
          <w:rFonts w:ascii="Times New Roman" w:hAnsi="Times New Roman"/>
          <w:b w:val="1"/>
        </w:rPr>
      </w:pPr>
    </w:p>
    <w:p w14:paraId="B503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B603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B703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B8030000">
      <w:pPr>
        <w:spacing w:after="0" w:before="0"/>
        <w:ind w:firstLine="0" w:left="-284"/>
        <w:rPr>
          <w:rFonts w:ascii="Times New Roman" w:hAnsi="Times New Roman"/>
        </w:rPr>
      </w:pPr>
    </w:p>
    <w:p w14:paraId="B903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5"/>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BA03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BB03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BC03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BD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BE03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BF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003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C1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203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C3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C4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C5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C6030000">
      <w:pPr>
        <w:widowControl w:val="0"/>
        <w:ind w:firstLine="709" w:left="-284"/>
        <w:jc w:val="both"/>
        <w:rPr>
          <w:rFonts w:ascii="Times New Roman" w:hAnsi="Times New Roman"/>
        </w:rPr>
      </w:pPr>
    </w:p>
    <w:p w14:paraId="C7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C8030000">
      <w:pPr>
        <w:pStyle w:val="Style_4"/>
        <w:ind/>
        <w:jc w:val="both"/>
      </w:pPr>
    </w:p>
    <w:p w14:paraId="C9030000">
      <w:pPr>
        <w:pStyle w:val="Style_4"/>
        <w:ind/>
        <w:jc w:val="both"/>
      </w:pPr>
    </w:p>
    <w:p w14:paraId="CA030000">
      <w:pPr>
        <w:pStyle w:val="Style_4"/>
        <w:ind/>
        <w:jc w:val="both"/>
      </w:pPr>
    </w:p>
    <w:sectPr>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CB030000">
      <w:pPr>
        <w:pStyle w:val="Style_24"/>
      </w:pPr>
      <w:r>
        <w:rPr>
          <w:vertAlign w:val="superscript"/>
        </w:rPr>
        <w:footnoteRef/>
      </w:r>
      <w:r>
        <w:t xml:space="preserve"> В соответствии с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 ноября 2020 г. № </w:t>
      </w:r>
      <w:r>
        <w:t>П</w:t>
      </w:r>
      <w:r>
        <w:t>/0412</w:t>
      </w:r>
    </w:p>
  </w:footnote>
  <w:footnote w:id="2">
    <w:p w14:paraId="CC030000">
      <w:pPr>
        <w:pStyle w:val="Style_24"/>
      </w:pPr>
      <w:r>
        <w:rPr>
          <w:vertAlign w:val="superscript"/>
        </w:rPr>
        <w:footnoteRef/>
      </w:r>
      <w:r>
        <w:t xml:space="preserve"> </w:t>
      </w:r>
      <w:r>
        <w:t xml:space="preserve">В соответствии с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 ноября 2020 г. № </w:t>
      </w:r>
      <w:r>
        <w:t>П</w:t>
      </w:r>
      <w:r>
        <w:t>/0412</w:t>
      </w:r>
    </w:p>
  </w:footnote>
</w:footnote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2"/>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4">
    <w:lvl w:ilvl="0">
      <w:start w:val="3"/>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decimal"/>
      <w:lvlText w:val="%1)"/>
      <w:lvlJc w:val="left"/>
      <w:pPr>
        <w:ind w:hanging="360" w:left="1070"/>
      </w:pPr>
      <w:rPr>
        <w:rFonts w:ascii="Times New Roman" w:hAnsi="Times New Roman"/>
      </w:rPr>
    </w:lvl>
    <w:lvl w:ilvl="1">
      <w:start w:val="1"/>
      <w:numFmt w:val="bullet"/>
      <w:lvlText w:val="o"/>
      <w:lvlJc w:val="left"/>
      <w:pPr>
        <w:ind w:hanging="360" w:left="1790"/>
      </w:pPr>
      <w:rPr>
        <w:rFonts w:ascii="Courier New" w:hAnsi="Courier New"/>
      </w:rPr>
    </w:lvl>
    <w:lvl w:ilvl="2">
      <w:start w:val="1"/>
      <w:numFmt w:val="bullet"/>
      <w:lvlText w:val=""/>
      <w:lvlJc w:val="left"/>
      <w:pPr>
        <w:ind w:hanging="360" w:left="2510"/>
      </w:pPr>
      <w:rPr>
        <w:rFonts w:ascii="Wingdings" w:hAnsi="Wingdings"/>
      </w:rPr>
    </w:lvl>
    <w:lvl w:ilvl="3">
      <w:start w:val="1"/>
      <w:numFmt w:val="bullet"/>
      <w:lvlText w:val=""/>
      <w:lvlJc w:val="left"/>
      <w:pPr>
        <w:ind w:hanging="360" w:left="3230"/>
      </w:pPr>
      <w:rPr>
        <w:rFonts w:ascii="Symbol" w:hAnsi="Symbol"/>
      </w:rPr>
    </w:lvl>
    <w:lvl w:ilvl="4">
      <w:start w:val="1"/>
      <w:numFmt w:val="bullet"/>
      <w:lvlText w:val="o"/>
      <w:lvlJc w:val="left"/>
      <w:pPr>
        <w:ind w:hanging="360" w:left="3950"/>
      </w:pPr>
      <w:rPr>
        <w:rFonts w:ascii="Courier New" w:hAnsi="Courier New"/>
      </w:rPr>
    </w:lvl>
    <w:lvl w:ilvl="5">
      <w:start w:val="1"/>
      <w:numFmt w:val="bullet"/>
      <w:lvlText w:val=""/>
      <w:lvlJc w:val="left"/>
      <w:pPr>
        <w:ind w:hanging="360" w:left="4670"/>
      </w:pPr>
      <w:rPr>
        <w:rFonts w:ascii="Wingdings" w:hAnsi="Wingdings"/>
      </w:rPr>
    </w:lvl>
    <w:lvl w:ilvl="6">
      <w:start w:val="1"/>
      <w:numFmt w:val="bullet"/>
      <w:lvlText w:val=""/>
      <w:lvlJc w:val="left"/>
      <w:pPr>
        <w:ind w:hanging="360" w:left="5390"/>
      </w:pPr>
      <w:rPr>
        <w:rFonts w:ascii="Symbol" w:hAnsi="Symbol"/>
      </w:rPr>
    </w:lvl>
    <w:lvl w:ilvl="7">
      <w:start w:val="1"/>
      <w:numFmt w:val="bullet"/>
      <w:lvlText w:val="o"/>
      <w:lvlJc w:val="left"/>
      <w:pPr>
        <w:ind w:hanging="360" w:left="6110"/>
      </w:pPr>
      <w:rPr>
        <w:rFonts w:ascii="Courier New" w:hAnsi="Courier New"/>
      </w:rPr>
    </w:lvl>
    <w:lvl w:ilvl="8">
      <w:start w:val="1"/>
      <w:numFmt w:val="bullet"/>
      <w:lvlText w:val=""/>
      <w:lvlJc w:val="left"/>
      <w:pPr>
        <w:ind w:hanging="360" w:left="6830"/>
      </w:pPr>
      <w:rPr>
        <w:rFonts w:ascii="Wingdings" w:hAnsi="Wingdings"/>
      </w:rPr>
    </w:lvl>
  </w:abstractNum>
  <w:abstractNum w:abstractNumId="6">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7">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8">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9">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10">
    <w:lvl w:ilvl="0">
      <w:start w:val="1"/>
      <w:numFmt w:val="bullet"/>
      <w:lvlText w:val=""/>
      <w:lvlJc w:val="left"/>
      <w:pPr>
        <w:ind w:hanging="360" w:left="720"/>
      </w:pPr>
      <w:rPr>
        <w:rFonts w:ascii="Symbol" w:hAnsi="Symbol"/>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toc 4"/>
    <w:next w:val="Style_10"/>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13" w:type="paragraph">
    <w:name w:val="Название проектного документа"/>
    <w:basedOn w:val="Style_10"/>
    <w:link w:val="Style_13_ch"/>
    <w:pPr>
      <w:widowControl w:val="0"/>
      <w:spacing w:after="0" w:line="240" w:lineRule="auto"/>
      <w:ind w:firstLine="0" w:left="1701"/>
      <w:jc w:val="center"/>
    </w:pPr>
    <w:rPr>
      <w:rFonts w:ascii="Arial" w:hAnsi="Arial"/>
      <w:b w:val="1"/>
      <w:color w:val="000080"/>
      <w:sz w:val="32"/>
    </w:rPr>
  </w:style>
  <w:style w:styleId="Style_13_ch" w:type="character">
    <w:name w:val="Название проектного документа"/>
    <w:basedOn w:val="Style_10_ch"/>
    <w:link w:val="Style_13"/>
    <w:rPr>
      <w:rFonts w:ascii="Arial" w:hAnsi="Arial"/>
      <w:b w:val="1"/>
      <w:color w:val="000080"/>
      <w:sz w:val="32"/>
    </w:rPr>
  </w:style>
  <w:style w:styleId="Style_14" w:type="paragraph">
    <w:name w:val="toc 6"/>
    <w:next w:val="Style_10"/>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8" w:type="paragraph">
    <w:name w:val="Основной текст (3)"/>
    <w:basedOn w:val="Style_10"/>
    <w:link w:val="Style_8_ch"/>
    <w:pPr>
      <w:widowControl w:val="0"/>
      <w:spacing w:after="0" w:line="264" w:lineRule="auto"/>
      <w:ind/>
    </w:pPr>
    <w:rPr>
      <w:rFonts w:ascii="Times New Roman" w:hAnsi="Times New Roman"/>
      <w:i w:val="1"/>
      <w:sz w:val="20"/>
    </w:rPr>
  </w:style>
  <w:style w:styleId="Style_8_ch" w:type="character">
    <w:name w:val="Основной текст (3)"/>
    <w:basedOn w:val="Style_10_ch"/>
    <w:link w:val="Style_8"/>
    <w:rPr>
      <w:rFonts w:ascii="Times New Roman" w:hAnsi="Times New Roman"/>
      <w:i w:val="1"/>
      <w:sz w:val="20"/>
    </w:rPr>
  </w:style>
  <w:style w:styleId="Style_15" w:type="paragraph">
    <w:name w:val="toc 7"/>
    <w:next w:val="Style_10"/>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16" w:type="paragraph">
    <w:name w:val="heading 3"/>
    <w:next w:val="Style_10"/>
    <w:link w:val="Style_16_ch"/>
    <w:uiPriority w:val="9"/>
    <w:qFormat/>
    <w:pPr>
      <w:spacing w:after="120" w:before="120"/>
      <w:ind/>
      <w:jc w:val="both"/>
      <w:outlineLvl w:val="2"/>
    </w:pPr>
    <w:rPr>
      <w:rFonts w:ascii="XO Thames" w:hAnsi="XO Thames"/>
      <w:b w:val="1"/>
      <w:sz w:val="26"/>
    </w:rPr>
  </w:style>
  <w:style w:styleId="Style_16_ch" w:type="character">
    <w:name w:val="heading 3"/>
    <w:link w:val="Style_16"/>
    <w:rPr>
      <w:rFonts w:ascii="XO Thames" w:hAnsi="XO Thames"/>
      <w:b w:val="1"/>
      <w:sz w:val="26"/>
    </w:rPr>
  </w:style>
  <w:style w:styleId="Style_6" w:type="paragraph">
    <w:name w:val="footnote reference"/>
    <w:basedOn w:val="Style_17"/>
    <w:link w:val="Style_6_ch"/>
    <w:rPr>
      <w:vertAlign w:val="superscript"/>
    </w:rPr>
  </w:style>
  <w:style w:styleId="Style_6_ch" w:type="character">
    <w:name w:val="footnote reference"/>
    <w:basedOn w:val="Style_17_ch"/>
    <w:link w:val="Style_6"/>
    <w:rPr>
      <w:vertAlign w:val="superscript"/>
    </w:rPr>
  </w:style>
  <w:style w:styleId="Style_18" w:type="paragraph">
    <w:name w:val="Normal (Web)"/>
    <w:basedOn w:val="Style_10"/>
    <w:link w:val="Style_18_ch"/>
    <w:pPr>
      <w:spacing w:afterAutospacing="on" w:beforeAutospacing="on" w:line="240" w:lineRule="auto"/>
      <w:ind/>
    </w:pPr>
    <w:rPr>
      <w:rFonts w:ascii="Times New Roman" w:hAnsi="Times New Roman"/>
      <w:sz w:val="24"/>
    </w:rPr>
  </w:style>
  <w:style w:styleId="Style_18_ch" w:type="character">
    <w:name w:val="Normal (Web)"/>
    <w:basedOn w:val="Style_10_ch"/>
    <w:link w:val="Style_18"/>
    <w:rPr>
      <w:rFonts w:ascii="Times New Roman" w:hAnsi="Times New Roman"/>
      <w:sz w:val="24"/>
    </w:rPr>
  </w:style>
  <w:style w:styleId="Style_19" w:type="paragraph">
    <w:name w:val="toc 3"/>
    <w:next w:val="Style_10"/>
    <w:link w:val="Style_19_ch"/>
    <w:uiPriority w:val="39"/>
    <w:pPr>
      <w:ind w:firstLine="0" w:left="400"/>
      <w:jc w:val="left"/>
    </w:pPr>
    <w:rPr>
      <w:rFonts w:ascii="XO Thames" w:hAnsi="XO Thames"/>
      <w:sz w:val="28"/>
    </w:rPr>
  </w:style>
  <w:style w:styleId="Style_19_ch" w:type="character">
    <w:name w:val="toc 3"/>
    <w:link w:val="Style_19"/>
    <w:rPr>
      <w:rFonts w:ascii="XO Thames" w:hAnsi="XO Thames"/>
      <w:sz w:val="28"/>
    </w:rPr>
  </w:style>
  <w:style w:styleId="Style_20" w:type="paragraph">
    <w:name w:val="Сноска"/>
    <w:basedOn w:val="Style_10"/>
    <w:link w:val="Style_20_ch"/>
    <w:pPr>
      <w:widowControl w:val="0"/>
      <w:spacing w:after="0" w:line="240" w:lineRule="auto"/>
      <w:ind/>
    </w:pPr>
    <w:rPr>
      <w:rFonts w:ascii="Times New Roman" w:hAnsi="Times New Roman"/>
      <w:sz w:val="20"/>
    </w:rPr>
  </w:style>
  <w:style w:styleId="Style_20_ch" w:type="character">
    <w:name w:val="Сноска"/>
    <w:basedOn w:val="Style_10_ch"/>
    <w:link w:val="Style_20"/>
    <w:rPr>
      <w:rFonts w:ascii="Times New Roman" w:hAnsi="Times New Roman"/>
      <w:sz w:val="20"/>
    </w:rPr>
  </w:style>
  <w:style w:styleId="Style_21" w:type="paragraph">
    <w:name w:val="footer"/>
    <w:basedOn w:val="Style_10"/>
    <w:link w:val="Style_21_ch"/>
    <w:pPr>
      <w:tabs>
        <w:tab w:leader="none" w:pos="4677" w:val="center"/>
        <w:tab w:leader="none" w:pos="9355" w:val="right"/>
      </w:tabs>
      <w:spacing w:after="0" w:line="240" w:lineRule="auto"/>
      <w:ind/>
    </w:pPr>
  </w:style>
  <w:style w:styleId="Style_21_ch" w:type="character">
    <w:name w:val="footer"/>
    <w:basedOn w:val="Style_10_ch"/>
    <w:link w:val="Style_21"/>
  </w:style>
  <w:style w:styleId="Style_22" w:type="paragraph">
    <w:name w:val="heading 5"/>
    <w:next w:val="Style_10"/>
    <w:link w:val="Style_22_ch"/>
    <w:uiPriority w:val="9"/>
    <w:qFormat/>
    <w:pPr>
      <w:spacing w:after="120" w:before="120"/>
      <w:ind/>
      <w:jc w:val="both"/>
      <w:outlineLvl w:val="4"/>
    </w:pPr>
    <w:rPr>
      <w:rFonts w:ascii="XO Thames" w:hAnsi="XO Thames"/>
      <w:b w:val="1"/>
      <w:sz w:val="22"/>
    </w:rPr>
  </w:style>
  <w:style w:styleId="Style_22_ch" w:type="character">
    <w:name w:val="heading 5"/>
    <w:link w:val="Style_22"/>
    <w:rPr>
      <w:rFonts w:ascii="XO Thames" w:hAnsi="XO Thames"/>
      <w:b w:val="1"/>
      <w:sz w:val="22"/>
    </w:rPr>
  </w:style>
  <w:style w:styleId="Style_23" w:type="paragraph">
    <w:name w:val="heading 1"/>
    <w:next w:val="Style_10"/>
    <w:link w:val="Style_23_ch"/>
    <w:uiPriority w:val="9"/>
    <w:qFormat/>
    <w:pPr>
      <w:spacing w:after="120" w:before="120"/>
      <w:ind/>
      <w:jc w:val="both"/>
      <w:outlineLvl w:val="0"/>
    </w:pPr>
    <w:rPr>
      <w:rFonts w:ascii="XO Thames" w:hAnsi="XO Thames"/>
      <w:b w:val="1"/>
      <w:sz w:val="32"/>
    </w:rPr>
  </w:style>
  <w:style w:styleId="Style_23_ch" w:type="character">
    <w:name w:val="heading 1"/>
    <w:link w:val="Style_23"/>
    <w:rPr>
      <w:rFonts w:ascii="XO Thames" w:hAnsi="XO Thames"/>
      <w:b w:val="1"/>
      <w:sz w:val="32"/>
    </w:rPr>
  </w:style>
  <w:style w:styleId="Style_2" w:type="paragraph">
    <w:name w:val="List Paragraph"/>
    <w:basedOn w:val="Style_10"/>
    <w:link w:val="Style_2_ch"/>
    <w:pPr>
      <w:ind w:firstLine="0" w:left="720"/>
      <w:contextualSpacing w:val="1"/>
    </w:pPr>
  </w:style>
  <w:style w:styleId="Style_2_ch" w:type="character">
    <w:name w:val="List Paragraph"/>
    <w:basedOn w:val="Style_10_ch"/>
    <w:link w:val="Style_2"/>
  </w:style>
  <w:style w:styleId="Style_9" w:type="paragraph">
    <w:name w:val="Hyperlink"/>
    <w:link w:val="Style_9_ch"/>
    <w:rPr>
      <w:color w:val="0000FF"/>
      <w:u w:val="single"/>
    </w:rPr>
  </w:style>
  <w:style w:styleId="Style_9_ch" w:type="character">
    <w:name w:val="Hyperlink"/>
    <w:link w:val="Style_9"/>
    <w:rPr>
      <w:color w:val="0000FF"/>
      <w:u w:val="single"/>
    </w:rPr>
  </w:style>
  <w:style w:styleId="Style_24" w:type="paragraph">
    <w:name w:val="Footnote"/>
    <w:basedOn w:val="Style_10"/>
    <w:link w:val="Style_24_ch"/>
    <w:pPr>
      <w:spacing w:after="0" w:line="240" w:lineRule="auto"/>
      <w:ind/>
    </w:pPr>
    <w:rPr>
      <w:sz w:val="20"/>
    </w:rPr>
  </w:style>
  <w:style w:styleId="Style_24_ch" w:type="character">
    <w:name w:val="Footnote"/>
    <w:basedOn w:val="Style_10_ch"/>
    <w:link w:val="Style_24"/>
    <w:rPr>
      <w:sz w:val="20"/>
    </w:rPr>
  </w:style>
  <w:style w:styleId="Style_17" w:type="paragraph">
    <w:name w:val="Default Paragraph Font"/>
    <w:link w:val="Style_17_ch"/>
  </w:style>
  <w:style w:styleId="Style_17_ch" w:type="character">
    <w:name w:val="Default Paragraph Font"/>
    <w:link w:val="Style_17"/>
  </w:style>
  <w:style w:styleId="Style_25" w:type="paragraph">
    <w:name w:val="toc 1"/>
    <w:next w:val="Style_10"/>
    <w:link w:val="Style_25_ch"/>
    <w:uiPriority w:val="39"/>
    <w:pPr>
      <w:ind w:firstLine="0" w:left="0"/>
      <w:jc w:val="left"/>
    </w:pPr>
    <w:rPr>
      <w:rFonts w:ascii="XO Thames" w:hAnsi="XO Thames"/>
      <w:b w:val="1"/>
      <w:sz w:val="28"/>
    </w:rPr>
  </w:style>
  <w:style w:styleId="Style_25_ch" w:type="character">
    <w:name w:val="toc 1"/>
    <w:link w:val="Style_25"/>
    <w:rPr>
      <w:rFonts w:ascii="XO Thames" w:hAnsi="XO Thames"/>
      <w:b w:val="1"/>
      <w:sz w:val="28"/>
    </w:rPr>
  </w:style>
  <w:style w:styleId="Style_26" w:type="paragraph">
    <w:name w:val="Balloon Text"/>
    <w:basedOn w:val="Style_10"/>
    <w:link w:val="Style_26_ch"/>
    <w:pPr>
      <w:spacing w:after="0" w:line="240" w:lineRule="auto"/>
      <w:ind/>
    </w:pPr>
    <w:rPr>
      <w:rFonts w:ascii="Tahoma" w:hAnsi="Tahoma"/>
      <w:sz w:val="16"/>
    </w:rPr>
  </w:style>
  <w:style w:styleId="Style_26_ch" w:type="character">
    <w:name w:val="Balloon Text"/>
    <w:basedOn w:val="Style_10_ch"/>
    <w:link w:val="Style_26"/>
    <w:rPr>
      <w:rFonts w:ascii="Tahoma" w:hAnsi="Tahoma"/>
      <w:sz w:val="16"/>
    </w:rPr>
  </w:style>
  <w:style w:styleId="Style_27" w:type="paragraph">
    <w:name w:val="annotation reference"/>
    <w:basedOn w:val="Style_17"/>
    <w:link w:val="Style_27_ch"/>
    <w:rPr>
      <w:sz w:val="16"/>
    </w:rPr>
  </w:style>
  <w:style w:styleId="Style_27_ch" w:type="character">
    <w:name w:val="annotation reference"/>
    <w:basedOn w:val="Style_17_ch"/>
    <w:link w:val="Style_27"/>
    <w:rPr>
      <w:sz w:val="16"/>
    </w:rPr>
  </w:style>
  <w:style w:styleId="Style_4" w:type="paragraph">
    <w:name w:val="ConsPlusNonformat"/>
    <w:link w:val="Style_4_ch"/>
    <w:pPr>
      <w:widowControl w:val="0"/>
      <w:spacing w:after="0" w:line="240" w:lineRule="auto"/>
      <w:ind/>
    </w:pPr>
    <w:rPr>
      <w:rFonts w:ascii="Courier New" w:hAnsi="Courier New"/>
      <w:sz w:val="20"/>
    </w:rPr>
  </w:style>
  <w:style w:styleId="Style_4_ch" w:type="character">
    <w:name w:val="ConsPlusNonformat"/>
    <w:link w:val="Style_4"/>
    <w:rPr>
      <w:rFonts w:ascii="Courier New" w:hAnsi="Courier New"/>
      <w:sz w:val="20"/>
    </w:rPr>
  </w:style>
  <w:style w:styleId="Style_28" w:type="paragraph">
    <w:name w:val="Header and Footer"/>
    <w:link w:val="Style_28_ch"/>
    <w:pPr>
      <w:spacing w:line="240" w:lineRule="auto"/>
      <w:ind/>
      <w:jc w:val="both"/>
    </w:pPr>
    <w:rPr>
      <w:rFonts w:ascii="XO Thames" w:hAnsi="XO Thames"/>
      <w:sz w:val="20"/>
    </w:rPr>
  </w:style>
  <w:style w:styleId="Style_28_ch" w:type="character">
    <w:name w:val="Header and Footer"/>
    <w:link w:val="Style_28"/>
    <w:rPr>
      <w:rFonts w:ascii="XO Thames" w:hAnsi="XO Thames"/>
      <w:sz w:val="20"/>
    </w:rPr>
  </w:style>
  <w:style w:styleId="Style_29" w:type="paragraph">
    <w:name w:val="toc 9"/>
    <w:next w:val="Style_10"/>
    <w:link w:val="Style_29_ch"/>
    <w:uiPriority w:val="39"/>
    <w:pPr>
      <w:ind w:firstLine="0" w:left="1600"/>
      <w:jc w:val="left"/>
    </w:pPr>
    <w:rPr>
      <w:rFonts w:ascii="XO Thames" w:hAnsi="XO Thames"/>
      <w:sz w:val="28"/>
    </w:rPr>
  </w:style>
  <w:style w:styleId="Style_29_ch" w:type="character">
    <w:name w:val="toc 9"/>
    <w:link w:val="Style_29"/>
    <w:rPr>
      <w:rFonts w:ascii="XO Thames" w:hAnsi="XO Thames"/>
      <w:sz w:val="28"/>
    </w:rPr>
  </w:style>
  <w:style w:styleId="Style_30" w:type="paragraph">
    <w:name w:val="header"/>
    <w:basedOn w:val="Style_10"/>
    <w:link w:val="Style_30_ch"/>
    <w:pPr>
      <w:tabs>
        <w:tab w:leader="none" w:pos="4677" w:val="center"/>
        <w:tab w:leader="none" w:pos="9355" w:val="right"/>
      </w:tabs>
      <w:spacing w:after="0" w:line="240" w:lineRule="auto"/>
      <w:ind/>
    </w:pPr>
  </w:style>
  <w:style w:styleId="Style_30_ch" w:type="character">
    <w:name w:val="header"/>
    <w:basedOn w:val="Style_10_ch"/>
    <w:link w:val="Style_30"/>
  </w:style>
  <w:style w:styleId="Style_3" w:type="paragraph">
    <w:name w:val="Основной текст1"/>
    <w:basedOn w:val="Style_10"/>
    <w:link w:val="Style_3_ch"/>
    <w:pPr>
      <w:widowControl w:val="0"/>
      <w:spacing w:after="0" w:line="240" w:lineRule="auto"/>
      <w:ind w:firstLine="400" w:left="0"/>
    </w:pPr>
    <w:rPr>
      <w:rFonts w:ascii="Times New Roman" w:hAnsi="Times New Roman"/>
      <w:sz w:val="28"/>
    </w:rPr>
  </w:style>
  <w:style w:styleId="Style_3_ch" w:type="character">
    <w:name w:val="Основной текст1"/>
    <w:basedOn w:val="Style_10_ch"/>
    <w:link w:val="Style_3"/>
    <w:rPr>
      <w:rFonts w:ascii="Times New Roman" w:hAnsi="Times New Roman"/>
      <w:sz w:val="28"/>
    </w:rPr>
  </w:style>
  <w:style w:styleId="Style_31" w:type="paragraph">
    <w:name w:val="annotation text"/>
    <w:basedOn w:val="Style_10"/>
    <w:link w:val="Style_31_ch"/>
    <w:pPr>
      <w:spacing w:line="240" w:lineRule="auto"/>
      <w:ind/>
    </w:pPr>
    <w:rPr>
      <w:sz w:val="20"/>
    </w:rPr>
  </w:style>
  <w:style w:styleId="Style_31_ch" w:type="character">
    <w:name w:val="annotation text"/>
    <w:basedOn w:val="Style_10_ch"/>
    <w:link w:val="Style_31"/>
    <w:rPr>
      <w:sz w:val="20"/>
    </w:rPr>
  </w:style>
  <w:style w:styleId="Style_32" w:type="paragraph">
    <w:name w:val="toc 8"/>
    <w:next w:val="Style_10"/>
    <w:link w:val="Style_32_ch"/>
    <w:uiPriority w:val="39"/>
    <w:pPr>
      <w:ind w:firstLine="0" w:left="1400"/>
      <w:jc w:val="left"/>
    </w:pPr>
    <w:rPr>
      <w:rFonts w:ascii="XO Thames" w:hAnsi="XO Thames"/>
      <w:sz w:val="28"/>
    </w:rPr>
  </w:style>
  <w:style w:styleId="Style_32_ch" w:type="character">
    <w:name w:val="toc 8"/>
    <w:link w:val="Style_32"/>
    <w:rPr>
      <w:rFonts w:ascii="XO Thames" w:hAnsi="XO Thames"/>
      <w:sz w:val="28"/>
    </w:rPr>
  </w:style>
  <w:style w:styleId="Style_7" w:type="paragraph">
    <w:name w:val="Основной текст (2)"/>
    <w:basedOn w:val="Style_10"/>
    <w:link w:val="Style_7_ch"/>
    <w:pPr>
      <w:widowControl w:val="0"/>
      <w:spacing w:after="240" w:line="240" w:lineRule="auto"/>
      <w:ind/>
    </w:pPr>
    <w:rPr>
      <w:rFonts w:ascii="Times New Roman" w:hAnsi="Times New Roman"/>
      <w:sz w:val="26"/>
    </w:rPr>
  </w:style>
  <w:style w:styleId="Style_7_ch" w:type="character">
    <w:name w:val="Основной текст (2)"/>
    <w:basedOn w:val="Style_10_ch"/>
    <w:link w:val="Style_7"/>
    <w:rPr>
      <w:rFonts w:ascii="Times New Roman" w:hAnsi="Times New Roman"/>
      <w:sz w:val="26"/>
    </w:rPr>
  </w:style>
  <w:style w:styleId="Style_33" w:type="paragraph">
    <w:name w:val="toc 5"/>
    <w:next w:val="Style_10"/>
    <w:link w:val="Style_33_ch"/>
    <w:uiPriority w:val="39"/>
    <w:pPr>
      <w:ind w:firstLine="0" w:left="800"/>
      <w:jc w:val="left"/>
    </w:pPr>
    <w:rPr>
      <w:rFonts w:ascii="XO Thames" w:hAnsi="XO Thames"/>
      <w:sz w:val="28"/>
    </w:rPr>
  </w:style>
  <w:style w:styleId="Style_33_ch" w:type="character">
    <w:name w:val="toc 5"/>
    <w:link w:val="Style_33"/>
    <w:rPr>
      <w:rFonts w:ascii="XO Thames" w:hAnsi="XO Thames"/>
      <w:sz w:val="28"/>
    </w:rPr>
  </w:style>
  <w:style w:styleId="Style_34" w:type="paragraph">
    <w:name w:val="Subtitle"/>
    <w:next w:val="Style_10"/>
    <w:link w:val="Style_34_ch"/>
    <w:uiPriority w:val="11"/>
    <w:qFormat/>
    <w:pPr>
      <w:ind/>
      <w:jc w:val="both"/>
    </w:pPr>
    <w:rPr>
      <w:rFonts w:ascii="XO Thames" w:hAnsi="XO Thames"/>
      <w:i w:val="1"/>
      <w:sz w:val="24"/>
    </w:rPr>
  </w:style>
  <w:style w:styleId="Style_34_ch" w:type="character">
    <w:name w:val="Subtitle"/>
    <w:link w:val="Style_34"/>
    <w:rPr>
      <w:rFonts w:ascii="XO Thames" w:hAnsi="XO Thames"/>
      <w:i w:val="1"/>
      <w:sz w:val="24"/>
    </w:rPr>
  </w:style>
  <w:style w:styleId="Style_35" w:type="paragraph">
    <w:name w:val="Title"/>
    <w:next w:val="Style_10"/>
    <w:link w:val="Style_35_ch"/>
    <w:uiPriority w:val="10"/>
    <w:qFormat/>
    <w:pPr>
      <w:spacing w:after="567" w:before="567"/>
      <w:ind/>
      <w:jc w:val="center"/>
    </w:pPr>
    <w:rPr>
      <w:rFonts w:ascii="XO Thames" w:hAnsi="XO Thames"/>
      <w:b w:val="1"/>
      <w:caps w:val="1"/>
      <w:sz w:val="40"/>
    </w:rPr>
  </w:style>
  <w:style w:styleId="Style_35_ch" w:type="character">
    <w:name w:val="Title"/>
    <w:link w:val="Style_35"/>
    <w:rPr>
      <w:rFonts w:ascii="XO Thames" w:hAnsi="XO Thames"/>
      <w:b w:val="1"/>
      <w:caps w:val="1"/>
      <w:sz w:val="40"/>
    </w:rPr>
  </w:style>
  <w:style w:styleId="Style_36" w:type="paragraph">
    <w:name w:val="heading 4"/>
    <w:next w:val="Style_10"/>
    <w:link w:val="Style_36_ch"/>
    <w:uiPriority w:val="9"/>
    <w:qFormat/>
    <w:pPr>
      <w:spacing w:after="120" w:before="120"/>
      <w:ind/>
      <w:jc w:val="both"/>
      <w:outlineLvl w:val="3"/>
    </w:pPr>
    <w:rPr>
      <w:rFonts w:ascii="XO Thames" w:hAnsi="XO Thames"/>
      <w:b w:val="1"/>
      <w:sz w:val="24"/>
    </w:rPr>
  </w:style>
  <w:style w:styleId="Style_36_ch" w:type="character">
    <w:name w:val="heading 4"/>
    <w:link w:val="Style_36"/>
    <w:rPr>
      <w:rFonts w:ascii="XO Thames" w:hAnsi="XO Thames"/>
      <w:b w:val="1"/>
      <w:sz w:val="24"/>
    </w:rPr>
  </w:style>
  <w:style w:styleId="Style_1" w:type="paragraph">
    <w:name w:val="ConsPlusNormal"/>
    <w:link w:val="Style_1_ch"/>
    <w:pPr>
      <w:widowControl w:val="0"/>
      <w:spacing w:after="0" w:line="240" w:lineRule="auto"/>
      <w:ind/>
    </w:pPr>
    <w:rPr>
      <w:rFonts w:ascii="Calibri" w:hAnsi="Calibri"/>
    </w:rPr>
  </w:style>
  <w:style w:styleId="Style_1_ch" w:type="character">
    <w:name w:val="ConsPlusNormal"/>
    <w:link w:val="Style_1"/>
    <w:rPr>
      <w:rFonts w:ascii="Calibri" w:hAnsi="Calibri"/>
    </w:rPr>
  </w:style>
  <w:style w:styleId="Style_37" w:type="paragraph">
    <w:name w:val="heading 2"/>
    <w:next w:val="Style_10"/>
    <w:link w:val="Style_37_ch"/>
    <w:uiPriority w:val="9"/>
    <w:qFormat/>
    <w:pPr>
      <w:spacing w:after="120" w:before="120"/>
      <w:ind/>
      <w:jc w:val="both"/>
      <w:outlineLvl w:val="1"/>
    </w:pPr>
    <w:rPr>
      <w:rFonts w:ascii="XO Thames" w:hAnsi="XO Thames"/>
      <w:b w:val="1"/>
      <w:sz w:val="28"/>
    </w:rPr>
  </w:style>
  <w:style w:styleId="Style_37_ch" w:type="character">
    <w:name w:val="heading 2"/>
    <w:link w:val="Style_37"/>
    <w:rPr>
      <w:rFonts w:ascii="XO Thames" w:hAnsi="XO Thames"/>
      <w:b w:val="1"/>
      <w:sz w:val="28"/>
    </w:rPr>
  </w:style>
  <w:style w:styleId="Style_38" w:type="paragraph">
    <w:name w:val="annotation subject"/>
    <w:basedOn w:val="Style_31"/>
    <w:next w:val="Style_31"/>
    <w:link w:val="Style_38_ch"/>
    <w:rPr>
      <w:b w:val="1"/>
    </w:rPr>
  </w:style>
  <w:style w:styleId="Style_38_ch" w:type="character">
    <w:name w:val="annotation subject"/>
    <w:basedOn w:val="Style_31_ch"/>
    <w:link w:val="Style_38"/>
    <w:rPr>
      <w:b w:val="1"/>
    </w:rPr>
  </w:style>
  <w:style w:default="1" w:styleId="Style_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numbering.xml" Type="http://schemas.openxmlformats.org/officeDocument/2006/relationships/numbering"/>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5.emf" Type="http://schemas.openxmlformats.org/officeDocument/2006/relationships/image"/>
  <Relationship Id="rId4" Target="media/4.emf" Type="http://schemas.openxmlformats.org/officeDocument/2006/relationships/image"/>
  <Relationship Id="rId12" Target="footnotes.xml" Type="http://schemas.openxmlformats.org/officeDocument/2006/relationships/footnotes"/>
  <Relationship Id="rId3" Target="media/3.emf" Type="http://schemas.openxmlformats.org/officeDocument/2006/relationships/image"/>
  <Relationship Id="rId2" Target="media/2.emf" Type="http://schemas.openxmlformats.org/officeDocument/2006/relationships/image"/>
  <Relationship Id="rId1" Target="media/1.emf"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2024-04-11T17:03:43Z</dcterms:modified>
</cp:coreProperties>
</file>