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7E5D" w14:textId="6B9E3ABF"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B84934C" w14:textId="77777777" w:rsidR="008D3A37" w:rsidRDefault="00582950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48139876" w14:textId="1610F2FA" w:rsidR="008D3A37" w:rsidRDefault="0058295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№ </w:t>
      </w:r>
      <w:r w:rsidR="00E342BC" w:rsidRPr="00E342BC">
        <w:rPr>
          <w:rFonts w:ascii="Times New Roman" w:hAnsi="Times New Roman" w:cs="Times New Roman"/>
          <w:b/>
          <w:bCs/>
          <w:sz w:val="24"/>
          <w:szCs w:val="24"/>
        </w:rPr>
        <w:t>030920/2708016/02</w:t>
      </w:r>
      <w:r w:rsidR="00E342BC" w:rsidRPr="00E342BC"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04.09.2020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№1.</w:t>
      </w:r>
    </w:p>
    <w:p w14:paraId="32CCB624" w14:textId="03BEB795" w:rsidR="008D3A37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7463A8" w14:textId="4830984B" w:rsidR="008D3A37" w:rsidRDefault="00582950">
      <w:pPr>
        <w:widowControl w:val="0"/>
        <w:spacing w:before="60" w:after="16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06.10.2020</w:t>
      </w:r>
    </w:p>
    <w:p w14:paraId="76202967" w14:textId="22931856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E342BC">
        <w:rPr>
          <w:rFonts w:ascii="Times New Roman" w:hAnsi="Times New Roman" w:cs="Times New Roman"/>
          <w:color w:val="000000"/>
          <w:sz w:val="24"/>
          <w:szCs w:val="24"/>
        </w:rPr>
        <w:t>08.10.2020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13A8B" w14:textId="77777777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3D8FD684" w14:textId="77777777" w:rsidR="008D3A37" w:rsidRDefault="008D3A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457F" w14:textId="7504FA4C" w:rsidR="00E342BC" w:rsidRDefault="00E342BC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Член комиссии –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 МО Лебяженское городское поселение                               О.Ю. Фаустов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 Член комиссии – депутат совета депутатов МО Лебяженское городское поселение                               Д.В. Александров</w:t>
      </w:r>
    </w:p>
    <w:p w14:paraId="6281FD64" w14:textId="00F3C009" w:rsidR="00E342BC" w:rsidRDefault="00E342BC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–специалист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 xml:space="preserve"> 1 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Лебяженское городское поселение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В.И. Ровнова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56FB2" w14:textId="77777777"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14:paraId="630AFEAA" w14:textId="221AC40E" w:rsidR="008D3A37" w:rsidRDefault="00582950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МО Лебяженское городское поселение</w:t>
      </w:r>
    </w:p>
    <w:p w14:paraId="37D8BB77" w14:textId="77777777" w:rsidR="008D3A37" w:rsidRDefault="008D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99CD" w14:textId="77777777" w:rsidR="008D3A37" w:rsidRDefault="0058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62C51195" w14:textId="5A617644"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аренды земельного участка из земель, государственная собственность на которые не разграничена с кадастровым номером </w:t>
      </w:r>
      <w:r w:rsidR="00E33C3D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47:14:1402029:131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382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кв.м, категория земель: земли населенных пунктов, вид разрешенного использования: </w:t>
      </w:r>
      <w:r w:rsidR="00E33C3D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Объекты торгового назначения: магазины, рынки, торговые комплексы, торговые павильоны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E33C3D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Российская Федерация, Ломоносовский муниципальный район, городское поселение Лебяженское, городской поселок Лебяжье, улица Комсомольская, участок 20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аренды: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пять лет.</w:t>
      </w:r>
    </w:p>
    <w:p w14:paraId="3D405F3D" w14:textId="06EDBDB3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-  16 часов 00 минут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05.10.2020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поступило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аукционе.</w:t>
      </w:r>
    </w:p>
    <w:p w14:paraId="69928664" w14:textId="13A141C0"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4.1.1. Заявитель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Дубинец Александр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(заявка №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журналу приема заявок) задаток перечислен.  </w:t>
      </w:r>
    </w:p>
    <w:p w14:paraId="353AA55D" w14:textId="77777777" w:rsidR="008D3A37" w:rsidRDefault="005829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14:paraId="38B45C13" w14:textId="77777777" w:rsidR="009009CA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="00CA2CC1">
        <w:rPr>
          <w:rFonts w:ascii="Times New Roman" w:hAnsi="Times New Roman" w:cs="Times New Roman"/>
          <w:color w:val="000000"/>
          <w:sz w:val="24"/>
          <w:szCs w:val="24"/>
        </w:rPr>
        <w:t xml:space="preserve">Дубинец Александр Юрьевич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допущен к участию в аукционе по основаниям, изложенным в подпункте 1 пункта </w:t>
      </w:r>
      <w:r w:rsidR="00CA2CC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="003523F4"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принято единогласно. </w:t>
      </w:r>
    </w:p>
    <w:p w14:paraId="7AB0D94B" w14:textId="6C7625FB" w:rsidR="009009CA" w:rsidRDefault="00582950" w:rsidP="009009C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9009C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Звонцов Виктор Сергеевич (заявка № 2 по журналу приема заявок) задаток перечислен.  </w:t>
      </w:r>
    </w:p>
    <w:p w14:paraId="6D8D0DA7" w14:textId="77777777" w:rsidR="009009CA" w:rsidRDefault="009009CA" w:rsidP="009009C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14:paraId="57519FCD" w14:textId="6149CFC7" w:rsidR="009009CA" w:rsidRDefault="009009CA" w:rsidP="0090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Дубинец Александр Юрьевич не допущен к участию в аукционе по основаниям, изложенным в подпункте 1 пункта 1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принято единогласно. </w:t>
      </w:r>
    </w:p>
    <w:p w14:paraId="67B4DED5" w14:textId="20D56D8B" w:rsidR="00807676" w:rsidRDefault="00807676" w:rsidP="00900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CE675" w14:textId="6DDC8835" w:rsidR="00807676" w:rsidRDefault="00807676" w:rsidP="0080767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4.1.3.Заявитель </w:t>
      </w:r>
      <w:r w:rsidR="0020187B">
        <w:rPr>
          <w:rFonts w:ascii="Times New Roman" w:hAnsi="Times New Roman" w:cs="Times New Roman"/>
          <w:color w:val="000000"/>
          <w:sz w:val="24"/>
          <w:szCs w:val="24"/>
        </w:rPr>
        <w:t>Макаров Сергей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(заявка № </w:t>
      </w:r>
      <w:r w:rsidR="0020187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журналу приема заявок) задаток перечислен.  </w:t>
      </w:r>
    </w:p>
    <w:p w14:paraId="34952205" w14:textId="77777777" w:rsidR="0020187B" w:rsidRDefault="0020187B" w:rsidP="0020187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соответствует требованиям пункта 1 статьи 39.12 Земельного кодекса Российской Федерации.</w:t>
      </w:r>
    </w:p>
    <w:p w14:paraId="5D2E73DB" w14:textId="67B0AC61" w:rsidR="00807676" w:rsidRDefault="0020187B" w:rsidP="00201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комиссии: заявитель Макаров Сергей Анатольевич допущен к участию в аукционе. Решение принято единогласно</w:t>
      </w:r>
      <w:r w:rsidR="008076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6200CD" w14:textId="0DC88414" w:rsidR="0020187B" w:rsidRDefault="0020187B" w:rsidP="0020187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4.1.</w:t>
      </w:r>
      <w:r w:rsidR="006E26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  <w:r w:rsidR="006E2672">
        <w:rPr>
          <w:rFonts w:ascii="Times New Roman" w:hAnsi="Times New Roman" w:cs="Times New Roman"/>
          <w:color w:val="000000"/>
          <w:sz w:val="24"/>
          <w:szCs w:val="24"/>
        </w:rPr>
        <w:t>Дземянович Эдуард Эдуардович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(заявка № </w:t>
      </w:r>
      <w:r w:rsidR="006E267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журналу приема заявок) задаток перечислен.  </w:t>
      </w:r>
    </w:p>
    <w:p w14:paraId="48C57038" w14:textId="77777777" w:rsidR="0020187B" w:rsidRDefault="0020187B" w:rsidP="0020187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14:paraId="232686DF" w14:textId="0568B7B9" w:rsidR="008D3A37" w:rsidRDefault="0020187B" w:rsidP="00201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="006E2672">
        <w:rPr>
          <w:rFonts w:ascii="Times New Roman" w:hAnsi="Times New Roman" w:cs="Times New Roman"/>
          <w:color w:val="000000"/>
          <w:sz w:val="24"/>
          <w:szCs w:val="24"/>
        </w:rPr>
        <w:t>Дземянович Эдуард Эдуардович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допущен к участию в аукционе по основаниям, изложенным в подпункте 1 пункта 1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3E85993E" w14:textId="2E00167E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Алексеев Александр Витальевич (заявка № 5 по журналу приема заявок) задаток перечислен.  </w:t>
      </w:r>
    </w:p>
    <w:p w14:paraId="2654C5CD" w14:textId="77777777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14:paraId="1D3520FE" w14:textId="24300EF3" w:rsidR="006E2672" w:rsidRDefault="006E2672" w:rsidP="006E2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Алексеев Александр Витальевич не допущен к участию в аукционе по основаниям, изложенным в подпункте 1 пункта 1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163082BB" w14:textId="57C032C5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Жумабаев Булат Муратович (заявка № 6 по журналу приема заявок) задаток перечислен.  </w:t>
      </w:r>
    </w:p>
    <w:p w14:paraId="5E140DA2" w14:textId="77777777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заявка не соответствует подпункту 1 пункта 1 статьи 39.12 Земельного кодекса Российской Федерации;</w:t>
      </w:r>
    </w:p>
    <w:p w14:paraId="425BE78D" w14:textId="1543E77C" w:rsidR="006E2672" w:rsidRDefault="006E2672" w:rsidP="006E2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Жумабаев Булат Муратович не допущен к участию в аукционе по основаниям, изложенным в подпункте 1 пункта 1 статьи 39.12 Земельного кодекса Российской Федерации - непредставление необходимых для участия в аукционе документов или представление недостоверных сведений.</w:t>
      </w:r>
      <w:r w:rsidRPr="0035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6605278B" w14:textId="626984A7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Егоров Евгений Владимирович (заявка № 7 по журналу приема заявок) задаток перечислен.  </w:t>
      </w:r>
    </w:p>
    <w:p w14:paraId="561A08D9" w14:textId="77777777" w:rsidR="006E2672" w:rsidRDefault="006E2672" w:rsidP="006E267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соответствует требованиям пункта 1 статьи 39.12 Земельного кодекса Российской Федерации.</w:t>
      </w:r>
    </w:p>
    <w:p w14:paraId="7898B78C" w14:textId="4A06BA8B" w:rsidR="006E2672" w:rsidRDefault="006E2672" w:rsidP="006E2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комиссии: заявитель Егоров Евгений Владимирович допущен к участию в аукционе. Решение принято единогласно.</w:t>
      </w:r>
    </w:p>
    <w:p w14:paraId="1810D3E8" w14:textId="77777777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E3C47" w14:textId="77777777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D3A37" w14:paraId="41DB78C7" w14:textId="77777777">
        <w:trPr>
          <w:trHeight w:val="823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732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BCCE61E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журналу приема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548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F077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DFBF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60C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6386B505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D3A37" w14:paraId="0BC562D0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CB7" w14:textId="7C01AC60" w:rsidR="008D3A37" w:rsidRDefault="006E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50BA" w14:textId="77777777" w:rsidR="008D3A37" w:rsidRDefault="00C62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  <w:p w14:paraId="44973265" w14:textId="064500EF" w:rsidR="00C62403" w:rsidRDefault="00C62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05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52EC" w14:textId="15873338" w:rsidR="008D3A37" w:rsidRDefault="00C62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Дубинец Александр Юрьевич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0BF" w14:textId="77777777"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0047" w14:textId="6DB19CEA" w:rsidR="008D3A37" w:rsidRDefault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 w:rsidR="00582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144812" w14:paraId="3C3AEA95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6FD3" w14:textId="70126A41" w:rsidR="00144812" w:rsidRDefault="00144812" w:rsidP="0014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139" w14:textId="77777777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  <w:p w14:paraId="62FD172C" w14:textId="4624F6B5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10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B7A" w14:textId="5496696D" w:rsidR="00144812" w:rsidRDefault="00144812" w:rsidP="0014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Звонцов Виктор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5C6" w14:textId="3386F7AB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1BB0" w14:textId="0EB9E6F5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1B7320" w14:paraId="13FC096F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75F1" w14:textId="0D833242" w:rsidR="001B7320" w:rsidRDefault="001B7320" w:rsidP="001B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0D30" w14:textId="77777777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  <w:p w14:paraId="0ADC7D7D" w14:textId="74F56B5B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 30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DD35" w14:textId="2EB4BF68" w:rsidR="001B7320" w:rsidRDefault="001B7320" w:rsidP="001B7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Сергей Анатольевич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7F5" w14:textId="49D49B76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0358" w14:textId="22B56CCB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9376A5" w14:paraId="7193F3A3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C23" w14:textId="7D2BBE27" w:rsidR="009376A5" w:rsidRDefault="009376A5" w:rsidP="0093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4B8" w14:textId="77777777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14:paraId="4D6A6945" w14:textId="15E73478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DF8" w14:textId="20FDA17A" w:rsidR="009376A5" w:rsidRDefault="009376A5" w:rsidP="0093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Дземянович Эдуард Эдуардович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4AA" w14:textId="3EE5BF41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F9F" w14:textId="72CBC074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9376A5" w14:paraId="4F155032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33EE" w14:textId="122AD682" w:rsidR="009376A5" w:rsidRDefault="009376A5" w:rsidP="0093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8D8" w14:textId="77777777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14:paraId="5D12273F" w14:textId="48CAAC7C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05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8A69" w14:textId="3D2A4B34" w:rsidR="009376A5" w:rsidRDefault="009376A5" w:rsidP="0093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Александр Витальевич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8E8C" w14:textId="4E36C459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77BC" w14:textId="26176CCA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9376A5" w14:paraId="4FDF0BBA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A51F" w14:textId="50F89460" w:rsidR="009376A5" w:rsidRDefault="009376A5" w:rsidP="0093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562A" w14:textId="77777777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14:paraId="254F4F95" w14:textId="3F932895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45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3E" w14:textId="13726288" w:rsidR="009376A5" w:rsidRDefault="009376A5" w:rsidP="0093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 Булат Муратович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3EBD" w14:textId="3365FB9E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42F" w14:textId="6A72993D" w:rsidR="009376A5" w:rsidRDefault="009376A5" w:rsidP="00937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470F42" w14:paraId="5CEB7BC8" w14:textId="77777777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5BC9" w14:textId="6B611637" w:rsidR="00470F42" w:rsidRDefault="00470F42" w:rsidP="0047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2886" w14:textId="77777777" w:rsidR="00470F42" w:rsidRDefault="00470F42" w:rsidP="00470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14:paraId="026CF608" w14:textId="01BF7001" w:rsidR="00470F42" w:rsidRDefault="00470F42" w:rsidP="00470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 05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3360" w14:textId="1DA7DC4A" w:rsidR="00470F42" w:rsidRDefault="00470F42" w:rsidP="00470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Евгений Владимирович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B2A2" w14:textId="2918D4B9" w:rsidR="00470F42" w:rsidRDefault="00470F42" w:rsidP="00470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C9A4" w14:textId="7535BF48" w:rsidR="00470F42" w:rsidRDefault="00470F42" w:rsidP="00470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</w:tbl>
    <w:p w14:paraId="3B462015" w14:textId="77777777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9AA30" w14:textId="77777777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01129DC7" w14:textId="3AA4CA3C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12 ст. 39.12 Земельного кодекса РФ аукцион на право заключения договора аренды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номером </w:t>
      </w:r>
      <w:r w:rsidR="00470F42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47:14:1402029:131</w:t>
      </w:r>
      <w:r w:rsidR="00470F42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382 кв.м, категория земель: земли населенных пунктов, вид разрешенного использования: </w:t>
      </w:r>
      <w:r w:rsidR="00470F42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Объекты торгового назначения: магазины, рынки, торговые комплексы, торговые павильоны</w:t>
      </w:r>
      <w:r w:rsidR="00470F42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470F42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Российская Федерация, Ломоносовский муниципальный район, городское поселение Лебяженское, городской поселок Лебяжье, улица Комсомольская, участок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назначенный на </w:t>
      </w:r>
      <w:r w:rsidR="00470F42">
        <w:rPr>
          <w:rFonts w:ascii="Times New Roman" w:hAnsi="Times New Roman" w:cs="Times New Roman"/>
          <w:color w:val="000000"/>
          <w:sz w:val="24"/>
          <w:szCs w:val="24"/>
        </w:rPr>
        <w:t>08.10.2020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признать </w:t>
      </w:r>
      <w:r w:rsidR="00561B54">
        <w:rPr>
          <w:rFonts w:ascii="Times New Roman" w:hAnsi="Times New Roman" w:cs="Times New Roman"/>
          <w:color w:val="000000"/>
          <w:sz w:val="24"/>
          <w:szCs w:val="24"/>
        </w:rPr>
        <w:t>состоявшимися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B8075" w14:textId="62F8AEE1" w:rsidR="003523F4" w:rsidRDefault="00561B5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7FBBE5F0" w14:textId="48E7549D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F0E96" w14:textId="77777777" w:rsidR="006A0790" w:rsidRDefault="006A0790" w:rsidP="006A0790">
      <w:pPr>
        <w:pStyle w:val="af0"/>
        <w:widowControl w:val="0"/>
        <w:numPr>
          <w:ilvl w:val="0"/>
          <w:numId w:val="1"/>
        </w:numPr>
        <w:jc w:val="both"/>
        <w:rPr>
          <w:color w:val="000000"/>
        </w:rPr>
      </w:pPr>
      <w:r w:rsidRPr="00C87CEC">
        <w:rPr>
          <w:color w:val="000000"/>
        </w:rPr>
        <w:t xml:space="preserve">1. Председатель комиссии </w:t>
      </w:r>
    </w:p>
    <w:p w14:paraId="241F58A6" w14:textId="78B5CDFC" w:rsidR="006A0790" w:rsidRPr="00C87CEC" w:rsidRDefault="006A0790" w:rsidP="006A0790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  С.В. Ушаков._________________________________________________(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2. Заместитель председателя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Е.А. Равин.____________________________________________________(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3.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О.Ю. Фаустов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________________________________________________ (подпись)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4.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Д.В. Александров.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______________________________________________(подпись)</w:t>
      </w:r>
    </w:p>
    <w:p w14:paraId="6DA5D73C" w14:textId="6BC3D076" w:rsidR="006A0790" w:rsidRPr="007B51E2" w:rsidRDefault="006A0790" w:rsidP="007B51E2">
      <w:pPr>
        <w:widowControl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Секретарь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комиссии –специалист </w:t>
      </w:r>
      <w:r w:rsidR="007B51E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1 категории 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местной администрации Лебяженское городское поселение </w:t>
      </w:r>
      <w:r w:rsidR="007B51E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В.И. Ровнова</w:t>
      </w:r>
    </w:p>
    <w:sectPr w:rsidR="006A0790" w:rsidRPr="007B51E2">
      <w:pgSz w:w="11906" w:h="16838"/>
      <w:pgMar w:top="1134" w:right="98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A4107"/>
    <w:rsid w:val="00144812"/>
    <w:rsid w:val="001B7320"/>
    <w:rsid w:val="0020187B"/>
    <w:rsid w:val="00223E6B"/>
    <w:rsid w:val="00267C79"/>
    <w:rsid w:val="003523F4"/>
    <w:rsid w:val="00470F42"/>
    <w:rsid w:val="00554FAD"/>
    <w:rsid w:val="00561B54"/>
    <w:rsid w:val="00582950"/>
    <w:rsid w:val="006119D7"/>
    <w:rsid w:val="00612C8B"/>
    <w:rsid w:val="006A0790"/>
    <w:rsid w:val="006C7166"/>
    <w:rsid w:val="006E2672"/>
    <w:rsid w:val="007B51E2"/>
    <w:rsid w:val="00807676"/>
    <w:rsid w:val="008D3A37"/>
    <w:rsid w:val="009009CA"/>
    <w:rsid w:val="009376A5"/>
    <w:rsid w:val="00A71F42"/>
    <w:rsid w:val="00C62403"/>
    <w:rsid w:val="00CA2CC1"/>
    <w:rsid w:val="00E33C3D"/>
    <w:rsid w:val="00E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24</cp:revision>
  <cp:lastPrinted>2018-06-26T10:31:00Z</cp:lastPrinted>
  <dcterms:created xsi:type="dcterms:W3CDTF">2020-10-07T13:47:00Z</dcterms:created>
  <dcterms:modified xsi:type="dcterms:W3CDTF">2020-10-08T06:22:00Z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