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charts/chart1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80" w:type="dxa"/>
        <w:tblInd w:w="108" w:type="dxa"/>
        <w:tblLook w:val="0000" w:firstRow="0" w:lastRow="0" w:firstColumn="0" w:lastColumn="0" w:noHBand="0" w:noVBand="0"/>
      </w:tblPr>
      <w:tblGrid>
        <w:gridCol w:w="4680"/>
        <w:gridCol w:w="4500"/>
      </w:tblGrid>
      <w:tr w:rsidR="00752CD1" w:rsidRPr="00E52B8F" w:rsidTr="00F47C0C">
        <w:trPr>
          <w:trHeight w:val="432"/>
        </w:trPr>
        <w:tc>
          <w:tcPr>
            <w:tcW w:w="4680" w:type="dxa"/>
          </w:tcPr>
          <w:p w:rsidR="00752CD1" w:rsidRPr="00E52B8F" w:rsidRDefault="00752CD1" w:rsidP="0013589F">
            <w:pPr>
              <w:keepNext/>
              <w:keepLines/>
              <w:suppressAutoHyphens/>
              <w:jc w:val="both"/>
              <w:rPr>
                <w:rFonts w:ascii="Times New Roman" w:hAnsi="Times New Roman" w:cs="Times New Roman"/>
                <w:sz w:val="26"/>
                <w:szCs w:val="26"/>
              </w:rPr>
            </w:pPr>
          </w:p>
        </w:tc>
        <w:tc>
          <w:tcPr>
            <w:tcW w:w="4500" w:type="dxa"/>
          </w:tcPr>
          <w:p w:rsidR="00752CD1" w:rsidRPr="00E52B8F" w:rsidRDefault="00752CD1" w:rsidP="00F47C0C">
            <w:pPr>
              <w:keepNext/>
              <w:keepLines/>
              <w:suppressAutoHyphens/>
              <w:jc w:val="both"/>
              <w:rPr>
                <w:rFonts w:ascii="Times New Roman" w:hAnsi="Times New Roman" w:cs="Times New Roman"/>
                <w:sz w:val="26"/>
                <w:szCs w:val="26"/>
              </w:rPr>
            </w:pPr>
          </w:p>
        </w:tc>
      </w:tr>
      <w:tr w:rsidR="00752CD1" w:rsidRPr="00E52B8F" w:rsidTr="00F47C0C">
        <w:trPr>
          <w:trHeight w:val="432"/>
        </w:trPr>
        <w:tc>
          <w:tcPr>
            <w:tcW w:w="4680" w:type="dxa"/>
          </w:tcPr>
          <w:p w:rsidR="00752CD1" w:rsidRPr="00E52B8F" w:rsidRDefault="00752CD1" w:rsidP="002C08BC">
            <w:pPr>
              <w:keepNext/>
              <w:keepLines/>
              <w:suppressAutoHyphens/>
              <w:rPr>
                <w:rFonts w:ascii="Times New Roman" w:hAnsi="Times New Roman" w:cs="Times New Roman"/>
                <w:sz w:val="26"/>
                <w:szCs w:val="26"/>
              </w:rPr>
            </w:pPr>
          </w:p>
          <w:p w:rsidR="005B0E64" w:rsidRPr="00E52B8F" w:rsidRDefault="005B0E64" w:rsidP="002C08BC">
            <w:pPr>
              <w:keepNext/>
              <w:keepLines/>
              <w:suppressAutoHyphens/>
              <w:rPr>
                <w:rFonts w:ascii="Times New Roman" w:hAnsi="Times New Roman" w:cs="Times New Roman"/>
                <w:sz w:val="26"/>
                <w:szCs w:val="26"/>
              </w:rPr>
            </w:pPr>
          </w:p>
          <w:p w:rsidR="005B0E64" w:rsidRPr="00E52B8F" w:rsidRDefault="005B0E64" w:rsidP="002C08BC">
            <w:pPr>
              <w:keepNext/>
              <w:keepLines/>
              <w:suppressAutoHyphens/>
              <w:rPr>
                <w:rFonts w:ascii="Times New Roman" w:hAnsi="Times New Roman" w:cs="Times New Roman"/>
                <w:sz w:val="26"/>
                <w:szCs w:val="26"/>
              </w:rPr>
            </w:pPr>
          </w:p>
        </w:tc>
        <w:tc>
          <w:tcPr>
            <w:tcW w:w="4500" w:type="dxa"/>
          </w:tcPr>
          <w:p w:rsidR="00752CD1" w:rsidRPr="00E52B8F" w:rsidRDefault="00752CD1" w:rsidP="00056B43">
            <w:pPr>
              <w:keepNext/>
              <w:keepLines/>
              <w:suppressAutoHyphens/>
              <w:rPr>
                <w:rFonts w:ascii="Times New Roman" w:hAnsi="Times New Roman" w:cs="Times New Roman"/>
                <w:sz w:val="26"/>
                <w:szCs w:val="26"/>
              </w:rPr>
            </w:pPr>
          </w:p>
        </w:tc>
      </w:tr>
      <w:tr w:rsidR="00F47C0C" w:rsidRPr="00E52B8F" w:rsidTr="001027F2">
        <w:trPr>
          <w:trHeight w:val="106"/>
        </w:trPr>
        <w:tc>
          <w:tcPr>
            <w:tcW w:w="4680" w:type="dxa"/>
          </w:tcPr>
          <w:p w:rsidR="00F47C0C" w:rsidRPr="00E52B8F" w:rsidRDefault="00F47C0C" w:rsidP="0013589F">
            <w:pPr>
              <w:keepNext/>
              <w:keepLines/>
              <w:suppressAutoHyphens/>
              <w:rPr>
                <w:rFonts w:ascii="Times New Roman" w:hAnsi="Times New Roman" w:cs="Times New Roman"/>
                <w:sz w:val="26"/>
                <w:szCs w:val="26"/>
              </w:rPr>
            </w:pPr>
          </w:p>
        </w:tc>
        <w:tc>
          <w:tcPr>
            <w:tcW w:w="4500" w:type="dxa"/>
          </w:tcPr>
          <w:p w:rsidR="00F47C0C" w:rsidRPr="00E52B8F" w:rsidRDefault="00F47C0C" w:rsidP="00F47C0C">
            <w:pPr>
              <w:keepNext/>
              <w:keepLines/>
              <w:suppressAutoHyphens/>
              <w:jc w:val="both"/>
              <w:rPr>
                <w:rFonts w:ascii="Times New Roman" w:hAnsi="Times New Roman" w:cs="Times New Roman"/>
                <w:sz w:val="26"/>
                <w:szCs w:val="26"/>
              </w:rPr>
            </w:pPr>
          </w:p>
        </w:tc>
      </w:tr>
      <w:tr w:rsidR="00F47C0C" w:rsidRPr="00E52B8F" w:rsidTr="001027F2">
        <w:trPr>
          <w:trHeight w:val="80"/>
        </w:trPr>
        <w:tc>
          <w:tcPr>
            <w:tcW w:w="4680" w:type="dxa"/>
          </w:tcPr>
          <w:p w:rsidR="00F47C0C" w:rsidRPr="00E52B8F" w:rsidRDefault="00F47C0C" w:rsidP="001027F2">
            <w:pPr>
              <w:keepNext/>
              <w:keepLines/>
              <w:suppressAutoHyphens/>
              <w:jc w:val="both"/>
              <w:rPr>
                <w:rFonts w:ascii="Times New Roman" w:hAnsi="Times New Roman" w:cs="Times New Roman"/>
                <w:sz w:val="26"/>
                <w:szCs w:val="26"/>
              </w:rPr>
            </w:pPr>
          </w:p>
        </w:tc>
        <w:tc>
          <w:tcPr>
            <w:tcW w:w="4500" w:type="dxa"/>
          </w:tcPr>
          <w:p w:rsidR="00F47C0C" w:rsidRPr="00E52B8F" w:rsidRDefault="00F47C0C" w:rsidP="00F47C0C">
            <w:pPr>
              <w:keepNext/>
              <w:keepLines/>
              <w:suppressAutoHyphens/>
              <w:rPr>
                <w:rFonts w:ascii="Times New Roman" w:hAnsi="Times New Roman" w:cs="Times New Roman"/>
                <w:sz w:val="26"/>
                <w:szCs w:val="26"/>
              </w:rPr>
            </w:pPr>
          </w:p>
        </w:tc>
      </w:tr>
    </w:tbl>
    <w:p w:rsidR="00F47C0C" w:rsidRPr="00E52B8F" w:rsidRDefault="00F47C0C" w:rsidP="00BE10C5">
      <w:pPr>
        <w:keepNext/>
        <w:keepLines/>
        <w:suppressAutoHyphens/>
        <w:jc w:val="both"/>
        <w:rPr>
          <w:rFonts w:ascii="Times New Roman" w:hAnsi="Times New Roman" w:cs="Times New Roman"/>
          <w:b/>
          <w:bCs/>
          <w:sz w:val="26"/>
          <w:szCs w:val="26"/>
        </w:rPr>
      </w:pPr>
    </w:p>
    <w:p w:rsidR="0013589F" w:rsidRPr="00E52B8F" w:rsidRDefault="002C3682" w:rsidP="001027F2">
      <w:pPr>
        <w:suppressAutoHyphens/>
        <w:spacing w:before="120" w:after="240" w:line="360" w:lineRule="auto"/>
        <w:rPr>
          <w:rFonts w:ascii="Times New Roman" w:hAnsi="Times New Roman" w:cs="Times New Roman"/>
          <w:kern w:val="28"/>
          <w:sz w:val="26"/>
          <w:szCs w:val="26"/>
        </w:rPr>
      </w:pPr>
      <w:r w:rsidRPr="00E52B8F">
        <w:rPr>
          <w:noProof/>
          <w:sz w:val="26"/>
          <w:szCs w:val="26"/>
          <w:lang w:eastAsia="ru-RU"/>
        </w:rPr>
        <w:drawing>
          <wp:inline distT="0" distB="0" distL="0" distR="0" wp14:anchorId="5BAF3FEE" wp14:editId="6D34827F">
            <wp:extent cx="1935480" cy="2666361"/>
            <wp:effectExtent l="0" t="0" r="7620" b="1270"/>
            <wp:docPr id="4" name="Рисунок 4" descr="http://www.bankgorodov.ru/coa/1617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nkgorodov.ru/coa/1617_b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5480" cy="2666361"/>
                    </a:xfrm>
                    <a:prstGeom prst="rect">
                      <a:avLst/>
                    </a:prstGeom>
                    <a:noFill/>
                    <a:ln>
                      <a:noFill/>
                    </a:ln>
                  </pic:spPr>
                </pic:pic>
              </a:graphicData>
            </a:graphic>
          </wp:inline>
        </w:drawing>
      </w:r>
    </w:p>
    <w:p w:rsidR="0013589F" w:rsidRPr="002C6490" w:rsidRDefault="0013589F" w:rsidP="001027F2">
      <w:pPr>
        <w:keepNext/>
        <w:keepLines/>
        <w:suppressAutoHyphens/>
        <w:spacing w:before="120" w:after="120"/>
        <w:jc w:val="both"/>
        <w:rPr>
          <w:rFonts w:ascii="Times New Roman" w:hAnsi="Times New Roman" w:cs="Times New Roman"/>
          <w:b/>
          <w:bCs/>
          <w:sz w:val="36"/>
          <w:szCs w:val="36"/>
        </w:rPr>
      </w:pPr>
    </w:p>
    <w:p w:rsidR="00BE10C5" w:rsidRPr="002C6490" w:rsidRDefault="00FF06D5" w:rsidP="00BE10C5">
      <w:pPr>
        <w:keepNext/>
        <w:keepLines/>
        <w:suppressAutoHyphens/>
        <w:spacing w:before="120" w:after="120"/>
        <w:rPr>
          <w:rFonts w:ascii="Times New Roman" w:hAnsi="Times New Roman" w:cs="Times New Roman"/>
          <w:b/>
          <w:bCs/>
          <w:sz w:val="36"/>
          <w:szCs w:val="36"/>
        </w:rPr>
      </w:pPr>
      <w:r w:rsidRPr="002C6490">
        <w:rPr>
          <w:rFonts w:ascii="Times New Roman" w:hAnsi="Times New Roman" w:cs="Times New Roman"/>
          <w:b/>
          <w:bCs/>
          <w:sz w:val="36"/>
          <w:szCs w:val="36"/>
        </w:rPr>
        <w:t>Схема теплоснабжения</w:t>
      </w:r>
      <w:r w:rsidR="009841FB" w:rsidRPr="002C6490">
        <w:rPr>
          <w:rFonts w:ascii="Times New Roman" w:hAnsi="Times New Roman" w:cs="Times New Roman"/>
          <w:b/>
          <w:bCs/>
          <w:sz w:val="36"/>
          <w:szCs w:val="36"/>
        </w:rPr>
        <w:t xml:space="preserve"> </w:t>
      </w:r>
      <w:r w:rsidRPr="002C6490">
        <w:rPr>
          <w:rFonts w:ascii="Times New Roman" w:hAnsi="Times New Roman" w:cs="Times New Roman"/>
          <w:b/>
          <w:bCs/>
          <w:sz w:val="36"/>
          <w:szCs w:val="36"/>
        </w:rPr>
        <w:t>муниципального образования «</w:t>
      </w:r>
      <w:r w:rsidR="002C3682" w:rsidRPr="002C6490">
        <w:rPr>
          <w:rFonts w:ascii="Times New Roman" w:hAnsi="Times New Roman" w:cs="Times New Roman"/>
          <w:b/>
          <w:bCs/>
          <w:sz w:val="36"/>
          <w:szCs w:val="36"/>
        </w:rPr>
        <w:t>Лебяженско</w:t>
      </w:r>
      <w:r w:rsidR="002C6490">
        <w:rPr>
          <w:rFonts w:ascii="Times New Roman" w:hAnsi="Times New Roman" w:cs="Times New Roman"/>
          <w:b/>
          <w:bCs/>
          <w:sz w:val="36"/>
          <w:szCs w:val="36"/>
        </w:rPr>
        <w:t>е</w:t>
      </w:r>
      <w:r w:rsidRPr="002C6490">
        <w:rPr>
          <w:rFonts w:ascii="Times New Roman" w:hAnsi="Times New Roman" w:cs="Times New Roman"/>
          <w:b/>
          <w:bCs/>
          <w:sz w:val="36"/>
          <w:szCs w:val="36"/>
        </w:rPr>
        <w:t xml:space="preserve"> </w:t>
      </w:r>
      <w:r w:rsidR="002C3682" w:rsidRPr="002C6490">
        <w:rPr>
          <w:rFonts w:ascii="Times New Roman" w:hAnsi="Times New Roman" w:cs="Times New Roman"/>
          <w:b/>
          <w:bCs/>
          <w:sz w:val="36"/>
          <w:szCs w:val="36"/>
        </w:rPr>
        <w:t>городско</w:t>
      </w:r>
      <w:r w:rsidR="002C6490">
        <w:rPr>
          <w:rFonts w:ascii="Times New Roman" w:hAnsi="Times New Roman" w:cs="Times New Roman"/>
          <w:b/>
          <w:bCs/>
          <w:sz w:val="36"/>
          <w:szCs w:val="36"/>
        </w:rPr>
        <w:t>е</w:t>
      </w:r>
      <w:r w:rsidRPr="002C6490">
        <w:rPr>
          <w:rFonts w:ascii="Times New Roman" w:hAnsi="Times New Roman" w:cs="Times New Roman"/>
          <w:b/>
          <w:bCs/>
          <w:sz w:val="36"/>
          <w:szCs w:val="36"/>
        </w:rPr>
        <w:t xml:space="preserve"> поселени</w:t>
      </w:r>
      <w:r w:rsidR="002C6490">
        <w:rPr>
          <w:rFonts w:ascii="Times New Roman" w:hAnsi="Times New Roman" w:cs="Times New Roman"/>
          <w:b/>
          <w:bCs/>
          <w:sz w:val="36"/>
          <w:szCs w:val="36"/>
        </w:rPr>
        <w:t>е</w:t>
      </w:r>
      <w:r w:rsidRPr="002C6490">
        <w:rPr>
          <w:rFonts w:ascii="Times New Roman" w:hAnsi="Times New Roman" w:cs="Times New Roman"/>
          <w:b/>
          <w:bCs/>
          <w:sz w:val="36"/>
          <w:szCs w:val="36"/>
        </w:rPr>
        <w:t>»</w:t>
      </w:r>
      <w:r w:rsidR="003D098B">
        <w:rPr>
          <w:rFonts w:ascii="Times New Roman" w:hAnsi="Times New Roman" w:cs="Times New Roman"/>
          <w:b/>
          <w:bCs/>
          <w:sz w:val="36"/>
          <w:szCs w:val="36"/>
        </w:rPr>
        <w:t xml:space="preserve"> Ленинградской области</w:t>
      </w:r>
    </w:p>
    <w:p w:rsidR="00D515EF" w:rsidRPr="00E52B8F" w:rsidRDefault="00D515EF" w:rsidP="00BE10C5">
      <w:pPr>
        <w:jc w:val="both"/>
        <w:rPr>
          <w:rFonts w:ascii="Times New Roman" w:hAnsi="Times New Roman" w:cs="Times New Roman"/>
          <w:kern w:val="28"/>
          <w:sz w:val="26"/>
          <w:szCs w:val="26"/>
        </w:rPr>
      </w:pPr>
    </w:p>
    <w:p w:rsidR="00056B43" w:rsidRPr="00E52B8F" w:rsidRDefault="00056B43" w:rsidP="00BE10C5">
      <w:pPr>
        <w:jc w:val="both"/>
        <w:rPr>
          <w:rFonts w:ascii="Times New Roman" w:hAnsi="Times New Roman" w:cs="Times New Roman"/>
          <w:kern w:val="28"/>
          <w:sz w:val="26"/>
          <w:szCs w:val="26"/>
        </w:rPr>
      </w:pPr>
    </w:p>
    <w:p w:rsidR="00D515EF" w:rsidRPr="00E52B8F" w:rsidRDefault="00D515EF" w:rsidP="00BE10C5">
      <w:pPr>
        <w:jc w:val="both"/>
        <w:rPr>
          <w:rFonts w:ascii="Times New Roman" w:hAnsi="Times New Roman" w:cs="Times New Roman"/>
          <w:kern w:val="28"/>
          <w:sz w:val="26"/>
          <w:szCs w:val="26"/>
        </w:rPr>
      </w:pPr>
    </w:p>
    <w:p w:rsidR="00D515EF" w:rsidRPr="00E52B8F" w:rsidRDefault="00D515EF">
      <w:pPr>
        <w:rPr>
          <w:rFonts w:ascii="Times New Roman" w:hAnsi="Times New Roman" w:cs="Times New Roman"/>
          <w:kern w:val="28"/>
          <w:sz w:val="26"/>
          <w:szCs w:val="26"/>
        </w:rPr>
      </w:pPr>
    </w:p>
    <w:p w:rsidR="00F47C0C" w:rsidRPr="00E52B8F" w:rsidRDefault="00F47C0C" w:rsidP="001027F2">
      <w:pPr>
        <w:jc w:val="both"/>
        <w:rPr>
          <w:rFonts w:ascii="Times New Roman" w:hAnsi="Times New Roman" w:cs="Times New Roman"/>
          <w:kern w:val="28"/>
          <w:sz w:val="26"/>
          <w:szCs w:val="26"/>
        </w:rPr>
      </w:pPr>
    </w:p>
    <w:p w:rsidR="0013589F" w:rsidRPr="00E52B8F" w:rsidRDefault="0013589F" w:rsidP="001027F2">
      <w:pPr>
        <w:jc w:val="both"/>
        <w:rPr>
          <w:rFonts w:ascii="Times New Roman" w:hAnsi="Times New Roman" w:cs="Times New Roman"/>
          <w:kern w:val="28"/>
          <w:sz w:val="26"/>
          <w:szCs w:val="26"/>
        </w:rPr>
      </w:pPr>
    </w:p>
    <w:p w:rsidR="0013589F" w:rsidRPr="00E52B8F" w:rsidRDefault="0013589F">
      <w:pPr>
        <w:rPr>
          <w:rFonts w:ascii="Times New Roman" w:hAnsi="Times New Roman" w:cs="Times New Roman"/>
          <w:kern w:val="28"/>
          <w:sz w:val="26"/>
          <w:szCs w:val="26"/>
        </w:rPr>
      </w:pPr>
    </w:p>
    <w:p w:rsidR="0013589F" w:rsidRPr="00E52B8F" w:rsidRDefault="0013589F" w:rsidP="001027F2">
      <w:pPr>
        <w:jc w:val="both"/>
        <w:rPr>
          <w:rFonts w:ascii="Times New Roman" w:hAnsi="Times New Roman" w:cs="Times New Roman"/>
          <w:kern w:val="28"/>
          <w:sz w:val="26"/>
          <w:szCs w:val="26"/>
        </w:rPr>
      </w:pPr>
    </w:p>
    <w:p w:rsidR="0013589F" w:rsidRPr="00E52B8F" w:rsidRDefault="0013589F">
      <w:pPr>
        <w:rPr>
          <w:rFonts w:ascii="Times New Roman" w:hAnsi="Times New Roman" w:cs="Times New Roman"/>
          <w:kern w:val="28"/>
          <w:sz w:val="26"/>
          <w:szCs w:val="26"/>
        </w:rPr>
      </w:pPr>
    </w:p>
    <w:p w:rsidR="005B0E64" w:rsidRPr="00E52B8F" w:rsidRDefault="005B0E64">
      <w:pPr>
        <w:rPr>
          <w:rFonts w:ascii="Times New Roman" w:hAnsi="Times New Roman" w:cs="Times New Roman"/>
          <w:kern w:val="28"/>
          <w:sz w:val="26"/>
          <w:szCs w:val="26"/>
        </w:rPr>
      </w:pPr>
    </w:p>
    <w:p w:rsidR="005B0E64" w:rsidRPr="00E52B8F" w:rsidRDefault="005B0E64">
      <w:pPr>
        <w:rPr>
          <w:rFonts w:ascii="Times New Roman" w:hAnsi="Times New Roman" w:cs="Times New Roman"/>
          <w:kern w:val="28"/>
          <w:sz w:val="26"/>
          <w:szCs w:val="26"/>
        </w:rPr>
      </w:pPr>
    </w:p>
    <w:p w:rsidR="005B0E64" w:rsidRPr="00E52B8F" w:rsidRDefault="005B0E64">
      <w:pPr>
        <w:rPr>
          <w:rFonts w:ascii="Times New Roman" w:hAnsi="Times New Roman" w:cs="Times New Roman"/>
          <w:kern w:val="28"/>
          <w:sz w:val="26"/>
          <w:szCs w:val="26"/>
        </w:rPr>
      </w:pPr>
    </w:p>
    <w:p w:rsidR="005B0E64" w:rsidRPr="00E52B8F" w:rsidRDefault="005B0E64">
      <w:pPr>
        <w:rPr>
          <w:rFonts w:ascii="Times New Roman" w:hAnsi="Times New Roman" w:cs="Times New Roman"/>
          <w:kern w:val="28"/>
          <w:sz w:val="26"/>
          <w:szCs w:val="26"/>
        </w:rPr>
      </w:pPr>
    </w:p>
    <w:p w:rsidR="005B0E64" w:rsidRPr="00E52B8F" w:rsidRDefault="005B0E64">
      <w:pPr>
        <w:rPr>
          <w:rFonts w:ascii="Times New Roman" w:hAnsi="Times New Roman" w:cs="Times New Roman"/>
          <w:kern w:val="28"/>
          <w:sz w:val="26"/>
          <w:szCs w:val="26"/>
        </w:rPr>
      </w:pPr>
    </w:p>
    <w:p w:rsidR="005B0E64" w:rsidRPr="00E52B8F" w:rsidRDefault="005B0E64">
      <w:pPr>
        <w:rPr>
          <w:rFonts w:ascii="Times New Roman" w:hAnsi="Times New Roman" w:cs="Times New Roman"/>
          <w:kern w:val="28"/>
          <w:sz w:val="26"/>
          <w:szCs w:val="26"/>
        </w:rPr>
      </w:pPr>
    </w:p>
    <w:p w:rsidR="0013589F" w:rsidRPr="00E52B8F" w:rsidRDefault="0013589F">
      <w:pPr>
        <w:rPr>
          <w:rFonts w:ascii="Times New Roman" w:hAnsi="Times New Roman" w:cs="Times New Roman"/>
          <w:kern w:val="28"/>
          <w:sz w:val="26"/>
          <w:szCs w:val="26"/>
        </w:rPr>
      </w:pPr>
    </w:p>
    <w:p w:rsidR="00F47C0C" w:rsidRPr="00E52B8F" w:rsidRDefault="00F47C0C" w:rsidP="006F0C3E">
      <w:pPr>
        <w:pStyle w:val="af2"/>
        <w:rPr>
          <w:rFonts w:ascii="Times New Roman" w:hAnsi="Times New Roman" w:cs="Times New Roman"/>
          <w:b/>
          <w:sz w:val="26"/>
          <w:szCs w:val="26"/>
          <w:lang w:val="ru-RU"/>
        </w:rPr>
      </w:pPr>
      <w:r w:rsidRPr="00E52B8F">
        <w:rPr>
          <w:rFonts w:ascii="Times New Roman" w:hAnsi="Times New Roman" w:cs="Times New Roman"/>
          <w:b/>
          <w:sz w:val="26"/>
          <w:szCs w:val="26"/>
          <w:lang w:val="ru-RU"/>
        </w:rPr>
        <w:t>Санкт-Петербург</w:t>
      </w:r>
    </w:p>
    <w:p w:rsidR="006853E8" w:rsidRPr="00E52B8F" w:rsidRDefault="001027F2" w:rsidP="006F0C3E">
      <w:pPr>
        <w:pStyle w:val="af2"/>
        <w:rPr>
          <w:rFonts w:ascii="Times New Roman" w:hAnsi="Times New Roman" w:cs="Times New Roman"/>
          <w:b/>
          <w:sz w:val="26"/>
          <w:szCs w:val="26"/>
          <w:lang w:val="ru-RU"/>
        </w:rPr>
      </w:pPr>
      <w:r w:rsidRPr="00E52B8F">
        <w:rPr>
          <w:rFonts w:ascii="Times New Roman" w:hAnsi="Times New Roman" w:cs="Times New Roman"/>
          <w:b/>
          <w:sz w:val="26"/>
          <w:szCs w:val="26"/>
          <w:lang w:val="ru-RU"/>
        </w:rPr>
        <w:t>201</w:t>
      </w:r>
      <w:r w:rsidR="009841FB" w:rsidRPr="00E52B8F">
        <w:rPr>
          <w:rFonts w:ascii="Times New Roman" w:hAnsi="Times New Roman" w:cs="Times New Roman"/>
          <w:b/>
          <w:sz w:val="26"/>
          <w:szCs w:val="26"/>
          <w:lang w:val="ru-RU"/>
        </w:rPr>
        <w:t>3</w:t>
      </w:r>
      <w:r w:rsidR="00F47C0C" w:rsidRPr="00E52B8F">
        <w:rPr>
          <w:rFonts w:ascii="Times New Roman" w:hAnsi="Times New Roman" w:cs="Times New Roman"/>
          <w:b/>
          <w:sz w:val="26"/>
          <w:szCs w:val="26"/>
          <w:lang w:val="ru-RU"/>
        </w:rPr>
        <w:t xml:space="preserve"> год</w:t>
      </w:r>
    </w:p>
    <w:p w:rsidR="00A46DB5" w:rsidRPr="00E52B8F" w:rsidRDefault="00A46DB5" w:rsidP="00DA2875">
      <w:pPr>
        <w:pStyle w:val="10"/>
        <w:pageBreakBefore/>
        <w:tabs>
          <w:tab w:val="left" w:pos="1134"/>
        </w:tabs>
        <w:suppressAutoHyphens/>
        <w:spacing w:before="120" w:after="240" w:line="360" w:lineRule="auto"/>
        <w:ind w:left="567"/>
        <w:jc w:val="both"/>
        <w:rPr>
          <w:rFonts w:ascii="Times New Roman" w:hAnsi="Times New Roman" w:cs="Times New Roman"/>
          <w:color w:val="auto"/>
          <w:kern w:val="28"/>
          <w:sz w:val="26"/>
          <w:szCs w:val="26"/>
        </w:rPr>
      </w:pPr>
      <w:bookmarkStart w:id="0" w:name="_Toc385518589"/>
      <w:r w:rsidRPr="00E52B8F">
        <w:rPr>
          <w:rFonts w:ascii="Times New Roman" w:hAnsi="Times New Roman" w:cs="Times New Roman"/>
          <w:color w:val="auto"/>
          <w:kern w:val="28"/>
          <w:sz w:val="26"/>
          <w:szCs w:val="26"/>
        </w:rPr>
        <w:lastRenderedPageBreak/>
        <w:t>Введение</w:t>
      </w:r>
      <w:bookmarkEnd w:id="0"/>
    </w:p>
    <w:p w:rsidR="008238B2" w:rsidRPr="00E52B8F" w:rsidRDefault="008238B2" w:rsidP="008238B2">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w:t>
      </w:r>
      <w:r w:rsidR="0013589F" w:rsidRPr="00E52B8F">
        <w:rPr>
          <w:rFonts w:ascii="Times New Roman" w:hAnsi="Times New Roman" w:cs="Times New Roman"/>
          <w:sz w:val="26"/>
          <w:szCs w:val="26"/>
        </w:rPr>
        <w:t xml:space="preserve">ается вступившим в силу </w:t>
      </w:r>
      <w:r w:rsidRPr="00E52B8F">
        <w:rPr>
          <w:rFonts w:ascii="Times New Roman" w:hAnsi="Times New Roman" w:cs="Times New Roman"/>
          <w:sz w:val="26"/>
          <w:szCs w:val="26"/>
        </w:rPr>
        <w:t>23 ноября 2009 года Федеральн</w:t>
      </w:r>
      <w:r w:rsidR="0013589F" w:rsidRPr="00E52B8F">
        <w:rPr>
          <w:rFonts w:ascii="Times New Roman" w:hAnsi="Times New Roman" w:cs="Times New Roman"/>
          <w:sz w:val="26"/>
          <w:szCs w:val="26"/>
        </w:rPr>
        <w:t>ы</w:t>
      </w:r>
      <w:r w:rsidRPr="00E52B8F">
        <w:rPr>
          <w:rFonts w:ascii="Times New Roman" w:hAnsi="Times New Roman" w:cs="Times New Roman"/>
          <w:sz w:val="26"/>
          <w:szCs w:val="26"/>
        </w:rPr>
        <w:t>м закон</w:t>
      </w:r>
      <w:r w:rsidR="0013589F" w:rsidRPr="00E52B8F">
        <w:rPr>
          <w:rFonts w:ascii="Times New Roman" w:hAnsi="Times New Roman" w:cs="Times New Roman"/>
          <w:sz w:val="26"/>
          <w:szCs w:val="26"/>
        </w:rPr>
        <w:t>ом</w:t>
      </w:r>
      <w:r w:rsidRPr="00E52B8F">
        <w:rPr>
          <w:rFonts w:ascii="Times New Roman" w:hAnsi="Times New Roman" w:cs="Times New Roman"/>
          <w:sz w:val="26"/>
          <w:szCs w:val="26"/>
        </w:rPr>
        <w:t xml:space="preserve"> РФ № 261 «Об энергосбережении и повышении энергетической эффективности».</w:t>
      </w:r>
    </w:p>
    <w:p w:rsidR="008238B2" w:rsidRPr="00E52B8F" w:rsidRDefault="008238B2" w:rsidP="008238B2">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8238B2" w:rsidRPr="00E52B8F" w:rsidRDefault="008238B2" w:rsidP="008238B2">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E52B8F">
        <w:rPr>
          <w:rFonts w:ascii="Times New Roman" w:hAnsi="Times New Roman" w:cs="Times New Roman"/>
          <w:sz w:val="26"/>
          <w:szCs w:val="26"/>
        </w:rPr>
        <w:t>теплопотребляющих</w:t>
      </w:r>
      <w:proofErr w:type="spellEnd"/>
      <w:r w:rsidRPr="00E52B8F">
        <w:rPr>
          <w:rFonts w:ascii="Times New Roman" w:hAnsi="Times New Roman" w:cs="Times New Roman"/>
          <w:sz w:val="26"/>
          <w:szCs w:val="26"/>
        </w:rPr>
        <w:t xml:space="preserve"> установок, так и за счет улучшения характеристик отапливаемых объектов, зданий и сооружений.</w:t>
      </w:r>
    </w:p>
    <w:p w:rsidR="008238B2" w:rsidRPr="00E52B8F" w:rsidRDefault="008238B2" w:rsidP="008238B2">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A46DB5" w:rsidRPr="00E52B8F" w:rsidRDefault="00216A58" w:rsidP="005C37FD">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Вместе с тем, на сегодняшний день экономика России стабильно растет. За последние годы были выбраны все резервы тепловой мощности, образовавшие</w:t>
      </w:r>
      <w:r w:rsidR="008D003E" w:rsidRPr="00E52B8F">
        <w:rPr>
          <w:rFonts w:ascii="Times New Roman" w:hAnsi="Times New Roman" w:cs="Times New Roman"/>
          <w:sz w:val="26"/>
          <w:szCs w:val="26"/>
        </w:rPr>
        <w:t>ся</w:t>
      </w:r>
      <w:r w:rsidRPr="00E52B8F">
        <w:rPr>
          <w:rFonts w:ascii="Times New Roman" w:hAnsi="Times New Roman" w:cs="Times New Roman"/>
          <w:sz w:val="26"/>
          <w:szCs w:val="26"/>
        </w:rPr>
        <w:t xml:space="preserve"> в период экономического спада 1991 – 1997 годов, и потребление тепла </w:t>
      </w:r>
      <w:r w:rsidR="005C37FD" w:rsidRPr="00E52B8F">
        <w:rPr>
          <w:rFonts w:ascii="Times New Roman" w:hAnsi="Times New Roman" w:cs="Times New Roman"/>
          <w:sz w:val="26"/>
          <w:szCs w:val="26"/>
        </w:rPr>
        <w:t>достигло уровня</w:t>
      </w:r>
      <w:r w:rsidRPr="00E52B8F">
        <w:rPr>
          <w:rFonts w:ascii="Times New Roman" w:hAnsi="Times New Roman" w:cs="Times New Roman"/>
          <w:sz w:val="26"/>
          <w:szCs w:val="26"/>
        </w:rPr>
        <w:t xml:space="preserve"> 1990 года, а потребление электрическо</w:t>
      </w:r>
      <w:r w:rsidR="005C37FD" w:rsidRPr="00E52B8F">
        <w:rPr>
          <w:rFonts w:ascii="Times New Roman" w:hAnsi="Times New Roman" w:cs="Times New Roman"/>
          <w:sz w:val="26"/>
          <w:szCs w:val="26"/>
        </w:rPr>
        <w:t>й энергии, в некоторых регионах</w:t>
      </w:r>
      <w:r w:rsidRPr="00E52B8F">
        <w:rPr>
          <w:rFonts w:ascii="Times New Roman" w:hAnsi="Times New Roman" w:cs="Times New Roman"/>
          <w:sz w:val="26"/>
          <w:szCs w:val="26"/>
        </w:rPr>
        <w:t xml:space="preserve"> превысило этот уровень. </w:t>
      </w:r>
      <w:r w:rsidR="005C37FD" w:rsidRPr="00E52B8F">
        <w:rPr>
          <w:rFonts w:ascii="Times New Roman" w:hAnsi="Times New Roman" w:cs="Times New Roman"/>
          <w:sz w:val="26"/>
          <w:szCs w:val="26"/>
        </w:rPr>
        <w:t>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EA6CD5" w:rsidRPr="00E52B8F" w:rsidRDefault="00EA6CD5" w:rsidP="005C37FD">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lastRenderedPageBreak/>
        <w:t xml:space="preserve">До недавнего времени, регулирование в сфере теплоснабжения производилось </w:t>
      </w:r>
      <w:r w:rsidR="008D003E" w:rsidRPr="00E52B8F">
        <w:rPr>
          <w:rFonts w:ascii="Times New Roman" w:hAnsi="Times New Roman" w:cs="Times New Roman"/>
          <w:sz w:val="26"/>
          <w:szCs w:val="26"/>
        </w:rPr>
        <w:t xml:space="preserve">Федеральными </w:t>
      </w:r>
      <w:r w:rsidRPr="00E52B8F">
        <w:rPr>
          <w:rFonts w:ascii="Times New Roman" w:hAnsi="Times New Roman" w:cs="Times New Roman"/>
          <w:sz w:val="26"/>
          <w:szCs w:val="26"/>
        </w:rPr>
        <w:t>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EA6CD5" w:rsidRPr="00E52B8F" w:rsidRDefault="00EA6CD5" w:rsidP="00A42D13">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 xml:space="preserve">В связи с </w:t>
      </w:r>
      <w:r w:rsidR="008D003E" w:rsidRPr="00E52B8F">
        <w:rPr>
          <w:rFonts w:ascii="Times New Roman" w:hAnsi="Times New Roman" w:cs="Times New Roman"/>
          <w:sz w:val="26"/>
          <w:szCs w:val="26"/>
        </w:rPr>
        <w:t>этим</w:t>
      </w:r>
      <w:r w:rsidRPr="00E52B8F">
        <w:rPr>
          <w:rFonts w:ascii="Times New Roman" w:hAnsi="Times New Roman" w:cs="Times New Roman"/>
          <w:sz w:val="26"/>
          <w:szCs w:val="26"/>
        </w:rPr>
        <w:t>, 27 июля 2010 года был принят Федеральный закон №190-ФЗ «О теплоснабжен</w:t>
      </w:r>
      <w:r w:rsidR="00A42D13" w:rsidRPr="00E52B8F">
        <w:rPr>
          <w:rFonts w:ascii="Times New Roman" w:hAnsi="Times New Roman" w:cs="Times New Roman"/>
          <w:sz w:val="26"/>
          <w:szCs w:val="26"/>
        </w:rPr>
        <w:t xml:space="preserve">ии». </w:t>
      </w:r>
      <w:proofErr w:type="gramStart"/>
      <w:r w:rsidRPr="00E52B8F">
        <w:rPr>
          <w:rFonts w:ascii="Times New Roman" w:hAnsi="Times New Roman" w:cs="Times New Roman"/>
          <w:sz w:val="26"/>
          <w:szCs w:val="26"/>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E52B8F">
        <w:rPr>
          <w:rFonts w:ascii="Times New Roman" w:hAnsi="Times New Roman" w:cs="Times New Roman"/>
          <w:sz w:val="26"/>
          <w:szCs w:val="26"/>
        </w:rPr>
        <w:t>теплосетевых</w:t>
      </w:r>
      <w:proofErr w:type="spellEnd"/>
      <w:r w:rsidRPr="00E52B8F">
        <w:rPr>
          <w:rFonts w:ascii="Times New Roman" w:hAnsi="Times New Roman" w:cs="Times New Roman"/>
          <w:sz w:val="26"/>
          <w:szCs w:val="26"/>
        </w:rPr>
        <w:t xml:space="preserve"> организаций.</w:t>
      </w:r>
      <w:proofErr w:type="gramEnd"/>
    </w:p>
    <w:p w:rsidR="00E46A7D" w:rsidRPr="00E52B8F" w:rsidRDefault="00E46A7D" w:rsidP="00A42D13">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 xml:space="preserve">Федеральный закон вводит понятие схемы теплоснабжения, согласно которому: </w:t>
      </w:r>
    </w:p>
    <w:p w:rsidR="00E46A7D" w:rsidRPr="00E52B8F" w:rsidRDefault="00E46A7D" w:rsidP="00A42D13">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b/>
          <w:sz w:val="26"/>
          <w:szCs w:val="26"/>
        </w:rPr>
        <w:t>Схема теплоснабжения поселения,</w:t>
      </w:r>
      <w:r w:rsidR="004C0AF5" w:rsidRPr="00E52B8F">
        <w:rPr>
          <w:rFonts w:ascii="Times New Roman" w:hAnsi="Times New Roman" w:cs="Times New Roman"/>
          <w:b/>
          <w:sz w:val="26"/>
          <w:szCs w:val="26"/>
        </w:rPr>
        <w:t xml:space="preserve"> </w:t>
      </w:r>
      <w:hyperlink r:id="rId11" w:tooltip="Городской округ" w:history="1">
        <w:r w:rsidRPr="00E52B8F">
          <w:rPr>
            <w:rFonts w:ascii="Times New Roman" w:hAnsi="Times New Roman" w:cs="Times New Roman"/>
            <w:b/>
            <w:sz w:val="26"/>
            <w:szCs w:val="26"/>
          </w:rPr>
          <w:t>городского округа</w:t>
        </w:r>
      </w:hyperlink>
      <w:r w:rsidR="004C0AF5" w:rsidRPr="00E52B8F">
        <w:rPr>
          <w:rFonts w:ascii="Times New Roman" w:hAnsi="Times New Roman" w:cs="Times New Roman"/>
          <w:sz w:val="26"/>
          <w:szCs w:val="26"/>
        </w:rPr>
        <w:t xml:space="preserve"> </w:t>
      </w:r>
      <w:r w:rsidRPr="00E52B8F">
        <w:rPr>
          <w:rFonts w:ascii="Times New Roman" w:hAnsi="Times New Roman" w:cs="Times New Roman"/>
          <w:sz w:val="26"/>
          <w:szCs w:val="26"/>
        </w:rPr>
        <w:t xml:space="preserve">— документ, содержащий </w:t>
      </w:r>
      <w:proofErr w:type="spellStart"/>
      <w:r w:rsidRPr="00E52B8F">
        <w:rPr>
          <w:rFonts w:ascii="Times New Roman" w:hAnsi="Times New Roman" w:cs="Times New Roman"/>
          <w:sz w:val="26"/>
          <w:szCs w:val="26"/>
        </w:rPr>
        <w:t>предпроектные</w:t>
      </w:r>
      <w:proofErr w:type="spellEnd"/>
      <w:r w:rsidRPr="00E52B8F">
        <w:rPr>
          <w:rFonts w:ascii="Times New Roman" w:hAnsi="Times New Roman" w:cs="Times New Roman"/>
          <w:sz w:val="26"/>
          <w:szCs w:val="26"/>
        </w:rPr>
        <w:t xml:space="preserve"> материалы по обоснованию эффективного и безопасного функционирования системы</w:t>
      </w:r>
      <w:r w:rsidR="004C0AF5" w:rsidRPr="00E52B8F">
        <w:rPr>
          <w:rFonts w:ascii="Times New Roman" w:hAnsi="Times New Roman" w:cs="Times New Roman"/>
          <w:sz w:val="26"/>
          <w:szCs w:val="26"/>
        </w:rPr>
        <w:t xml:space="preserve"> </w:t>
      </w:r>
      <w:hyperlink r:id="rId12" w:tooltip="Теплоснабжение" w:history="1">
        <w:r w:rsidRPr="00E52B8F">
          <w:rPr>
            <w:rFonts w:ascii="Times New Roman" w:hAnsi="Times New Roman" w:cs="Times New Roman"/>
            <w:sz w:val="26"/>
            <w:szCs w:val="26"/>
          </w:rPr>
          <w:t>теплоснабжения</w:t>
        </w:r>
      </w:hyperlink>
      <w:r w:rsidRPr="00E52B8F">
        <w:rPr>
          <w:rFonts w:ascii="Times New Roman" w:hAnsi="Times New Roman" w:cs="Times New Roman"/>
          <w:sz w:val="26"/>
          <w:szCs w:val="26"/>
        </w:rPr>
        <w:t>, её развития с учетом правового регулирования в области</w:t>
      </w:r>
      <w:r w:rsidR="004C0AF5" w:rsidRPr="00E52B8F">
        <w:rPr>
          <w:rFonts w:ascii="Times New Roman" w:hAnsi="Times New Roman" w:cs="Times New Roman"/>
          <w:sz w:val="26"/>
          <w:szCs w:val="26"/>
        </w:rPr>
        <w:t xml:space="preserve"> </w:t>
      </w:r>
      <w:hyperlink r:id="rId13" w:tooltip="Энергосбережение" w:history="1">
        <w:r w:rsidRPr="00E52B8F">
          <w:rPr>
            <w:rFonts w:ascii="Times New Roman" w:hAnsi="Times New Roman" w:cs="Times New Roman"/>
            <w:sz w:val="26"/>
            <w:szCs w:val="26"/>
          </w:rPr>
          <w:t>энергосбережения и повышения энергетической эффективности</w:t>
        </w:r>
      </w:hyperlink>
      <w:r w:rsidR="004C0AF5" w:rsidRPr="00E52B8F">
        <w:rPr>
          <w:rFonts w:ascii="Times New Roman" w:hAnsi="Times New Roman" w:cs="Times New Roman"/>
          <w:sz w:val="26"/>
          <w:szCs w:val="26"/>
        </w:rPr>
        <w:t>.</w:t>
      </w:r>
    </w:p>
    <w:p w:rsidR="00331386" w:rsidRPr="00E52B8F" w:rsidRDefault="00331386" w:rsidP="00A42D13">
      <w:pPr>
        <w:pStyle w:val="a7"/>
        <w:spacing w:line="360" w:lineRule="auto"/>
        <w:ind w:left="0" w:firstLine="567"/>
        <w:jc w:val="both"/>
        <w:rPr>
          <w:rFonts w:ascii="Times New Roman" w:hAnsi="Times New Roman" w:cs="Times New Roman"/>
          <w:sz w:val="26"/>
          <w:szCs w:val="26"/>
        </w:rPr>
      </w:pPr>
    </w:p>
    <w:p w:rsidR="005C37FD" w:rsidRPr="00E52B8F" w:rsidRDefault="005C37FD" w:rsidP="005C37FD">
      <w:pPr>
        <w:pStyle w:val="a7"/>
        <w:spacing w:line="360" w:lineRule="auto"/>
        <w:ind w:left="0" w:firstLine="567"/>
        <w:jc w:val="both"/>
        <w:rPr>
          <w:rFonts w:ascii="Times New Roman" w:hAnsi="Times New Roman" w:cs="Times New Roman"/>
          <w:sz w:val="26"/>
          <w:szCs w:val="26"/>
        </w:rPr>
      </w:pPr>
    </w:p>
    <w:p w:rsidR="00BD0824" w:rsidRDefault="00BD0824">
      <w:pPr>
        <w:rPr>
          <w:rFonts w:ascii="Times New Roman" w:eastAsiaTheme="majorEastAsia" w:hAnsi="Times New Roman" w:cs="Times New Roman"/>
          <w:b/>
          <w:bCs/>
          <w:kern w:val="28"/>
          <w:sz w:val="26"/>
          <w:szCs w:val="26"/>
        </w:rPr>
      </w:pPr>
      <w:bookmarkStart w:id="1" w:name="_Toc385518590"/>
      <w:r>
        <w:rPr>
          <w:rFonts w:ascii="Times New Roman" w:hAnsi="Times New Roman" w:cs="Times New Roman"/>
          <w:kern w:val="28"/>
          <w:sz w:val="26"/>
          <w:szCs w:val="26"/>
        </w:rPr>
        <w:br w:type="page"/>
      </w:r>
    </w:p>
    <w:p w:rsidR="00BD0824" w:rsidRDefault="00BD0824" w:rsidP="00BD0824">
      <w:pPr>
        <w:pStyle w:val="10"/>
        <w:pageBreakBefore/>
        <w:tabs>
          <w:tab w:val="left" w:pos="1134"/>
        </w:tabs>
        <w:suppressAutoHyphens/>
        <w:spacing w:before="120" w:after="240" w:line="360" w:lineRule="auto"/>
        <w:ind w:left="567"/>
        <w:jc w:val="both"/>
        <w:rPr>
          <w:rFonts w:ascii="Times New Roman" w:hAnsi="Times New Roman" w:cs="Times New Roman"/>
          <w:color w:val="auto"/>
          <w:kern w:val="28"/>
          <w:sz w:val="26"/>
        </w:rPr>
      </w:pPr>
      <w:bookmarkStart w:id="2" w:name="_Toc383426437"/>
      <w:bookmarkStart w:id="3" w:name="_Toc383688183"/>
      <w:bookmarkStart w:id="4" w:name="_Toc342573347"/>
      <w:bookmarkStart w:id="5" w:name="_Toc357159235"/>
      <w:bookmarkStart w:id="6" w:name="_Toc357583940"/>
      <w:r>
        <w:rPr>
          <w:rFonts w:ascii="Times New Roman" w:hAnsi="Times New Roman" w:cs="Times New Roman"/>
          <w:color w:val="auto"/>
          <w:kern w:val="28"/>
          <w:sz w:val="26"/>
        </w:rPr>
        <w:lastRenderedPageBreak/>
        <w:t>Раздел</w:t>
      </w:r>
      <w:r w:rsidRPr="00C957B0">
        <w:rPr>
          <w:rFonts w:ascii="Times New Roman" w:hAnsi="Times New Roman" w:cs="Times New Roman"/>
          <w:color w:val="auto"/>
          <w:kern w:val="28"/>
          <w:sz w:val="26"/>
        </w:rPr>
        <w:t xml:space="preserve"> </w:t>
      </w:r>
      <w:r>
        <w:rPr>
          <w:rFonts w:ascii="Times New Roman" w:hAnsi="Times New Roman" w:cs="Times New Roman"/>
          <w:color w:val="auto"/>
          <w:kern w:val="28"/>
          <w:sz w:val="26"/>
        </w:rPr>
        <w:t>1</w:t>
      </w:r>
      <w:r w:rsidRPr="00C957B0">
        <w:rPr>
          <w:rFonts w:ascii="Times New Roman" w:hAnsi="Times New Roman" w:cs="Times New Roman"/>
          <w:color w:val="auto"/>
          <w:kern w:val="28"/>
          <w:sz w:val="26"/>
        </w:rPr>
        <w:t xml:space="preserve">. </w:t>
      </w:r>
      <w:bookmarkEnd w:id="2"/>
      <w:bookmarkEnd w:id="3"/>
      <w:r w:rsidR="002F0645">
        <w:rPr>
          <w:rFonts w:ascii="Times New Roman" w:hAnsi="Times New Roman" w:cs="Times New Roman"/>
          <w:color w:val="auto"/>
          <w:kern w:val="28"/>
          <w:sz w:val="26"/>
        </w:rPr>
        <w:t>Показатели перспективного спроса на тепловую энергию (мощность) и теплоноситель в установленных границах территории поселения</w:t>
      </w:r>
    </w:p>
    <w:p w:rsidR="00BD0824" w:rsidRPr="006264CB" w:rsidRDefault="00BD0824" w:rsidP="00BD0824">
      <w:pPr>
        <w:pStyle w:val="2"/>
        <w:rPr>
          <w:szCs w:val="24"/>
        </w:rPr>
      </w:pPr>
      <w:bookmarkStart w:id="7" w:name="_Toc383688184"/>
      <w:r w:rsidRPr="006264CB">
        <w:rPr>
          <w:szCs w:val="24"/>
        </w:rPr>
        <w:t>Общие положения</w:t>
      </w:r>
      <w:bookmarkEnd w:id="7"/>
    </w:p>
    <w:p w:rsidR="00BD0824" w:rsidRPr="00A04FF9" w:rsidRDefault="00BD0824" w:rsidP="00BD0824">
      <w:pPr>
        <w:pStyle w:val="12"/>
        <w:spacing w:line="360" w:lineRule="auto"/>
        <w:rPr>
          <w:sz w:val="26"/>
          <w:szCs w:val="26"/>
        </w:rPr>
      </w:pPr>
      <w:r w:rsidRPr="00A04FF9">
        <w:rPr>
          <w:sz w:val="26"/>
          <w:szCs w:val="26"/>
        </w:rPr>
        <w:t xml:space="preserve">Муниципальное образование «Лебяженское городское поселение» входит в состав </w:t>
      </w:r>
      <w:hyperlink r:id="rId14" w:tooltip="Выборгский район (Ленинградская область)" w:history="1">
        <w:r w:rsidRPr="00A04FF9">
          <w:rPr>
            <w:sz w:val="26"/>
            <w:szCs w:val="26"/>
          </w:rPr>
          <w:t>Ломоносовского  муниципального района</w:t>
        </w:r>
      </w:hyperlink>
      <w:r w:rsidRPr="00A04FF9">
        <w:rPr>
          <w:sz w:val="26"/>
          <w:szCs w:val="26"/>
        </w:rPr>
        <w:t xml:space="preserve"> </w:t>
      </w:r>
      <w:hyperlink r:id="rId15" w:tooltip="Ленинградская область" w:history="1">
        <w:r w:rsidRPr="00A04FF9">
          <w:rPr>
            <w:sz w:val="26"/>
            <w:szCs w:val="26"/>
          </w:rPr>
          <w:t>Ленинградской области</w:t>
        </w:r>
      </w:hyperlink>
      <w:r w:rsidRPr="00A04FF9">
        <w:rPr>
          <w:sz w:val="26"/>
          <w:szCs w:val="26"/>
        </w:rPr>
        <w:t xml:space="preserve">. </w:t>
      </w:r>
      <w:hyperlink r:id="rId16" w:tooltip="Административный центр" w:history="1">
        <w:r w:rsidRPr="00A04FF9">
          <w:rPr>
            <w:sz w:val="26"/>
            <w:szCs w:val="26"/>
          </w:rPr>
          <w:t>Административный центр</w:t>
        </w:r>
      </w:hyperlink>
      <w:r w:rsidRPr="00A04FF9">
        <w:rPr>
          <w:sz w:val="26"/>
          <w:szCs w:val="26"/>
        </w:rPr>
        <w:t xml:space="preserve"> — </w:t>
      </w:r>
      <w:hyperlink r:id="rId17" w:tooltip="Город" w:history="1">
        <w:r w:rsidRPr="00A04FF9">
          <w:rPr>
            <w:sz w:val="26"/>
            <w:szCs w:val="26"/>
          </w:rPr>
          <w:t>город</w:t>
        </w:r>
      </w:hyperlink>
      <w:r w:rsidRPr="00A04FF9">
        <w:rPr>
          <w:sz w:val="26"/>
          <w:szCs w:val="26"/>
        </w:rPr>
        <w:t xml:space="preserve"> </w:t>
      </w:r>
      <w:hyperlink r:id="rId18" w:tooltip="Светогорск" w:history="1">
        <w:r w:rsidRPr="00A04FF9">
          <w:rPr>
            <w:sz w:val="26"/>
            <w:szCs w:val="26"/>
          </w:rPr>
          <w:t>Ломоносов</w:t>
        </w:r>
      </w:hyperlink>
      <w:r w:rsidRPr="00A04FF9">
        <w:rPr>
          <w:sz w:val="26"/>
          <w:szCs w:val="26"/>
        </w:rPr>
        <w:t>.</w:t>
      </w:r>
    </w:p>
    <w:p w:rsidR="00BD0824" w:rsidRPr="00A04FF9" w:rsidRDefault="00BD0824" w:rsidP="00BD0824">
      <w:pPr>
        <w:pStyle w:val="12"/>
        <w:spacing w:line="360" w:lineRule="auto"/>
        <w:rPr>
          <w:sz w:val="26"/>
          <w:szCs w:val="26"/>
        </w:rPr>
      </w:pPr>
      <w:r w:rsidRPr="00A04FF9">
        <w:rPr>
          <w:sz w:val="26"/>
          <w:szCs w:val="26"/>
        </w:rPr>
        <w:t>Территория МО Лебяженское городское поселение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w:t>
      </w:r>
      <w:proofErr w:type="spellStart"/>
      <w:r w:rsidRPr="00A04FF9">
        <w:rPr>
          <w:sz w:val="26"/>
          <w:szCs w:val="26"/>
        </w:rPr>
        <w:t>оз</w:t>
      </w:r>
      <w:proofErr w:type="spellEnd"/>
      <w:r w:rsidRPr="00A04FF9">
        <w:rPr>
          <w:sz w:val="26"/>
          <w:szCs w:val="26"/>
        </w:rPr>
        <w:t xml:space="preserve">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p>
    <w:p w:rsidR="00BD0824" w:rsidRPr="00A04FF9" w:rsidRDefault="00BD0824" w:rsidP="00BD0824">
      <w:pPr>
        <w:pStyle w:val="12"/>
        <w:spacing w:line="360" w:lineRule="auto"/>
        <w:rPr>
          <w:sz w:val="26"/>
          <w:szCs w:val="26"/>
        </w:rPr>
      </w:pPr>
      <w:r w:rsidRPr="00A04FF9">
        <w:rPr>
          <w:sz w:val="26"/>
          <w:szCs w:val="26"/>
        </w:rPr>
        <w:t xml:space="preserve">Административный центр поселения  - городской поселок </w:t>
      </w:r>
      <w:proofErr w:type="gramStart"/>
      <w:r w:rsidRPr="00A04FF9">
        <w:rPr>
          <w:sz w:val="26"/>
          <w:szCs w:val="26"/>
        </w:rPr>
        <w:t>Лебяжье</w:t>
      </w:r>
      <w:proofErr w:type="gramEnd"/>
      <w:r w:rsidRPr="00A04FF9">
        <w:rPr>
          <w:sz w:val="26"/>
          <w:szCs w:val="26"/>
        </w:rPr>
        <w:t>.</w:t>
      </w:r>
    </w:p>
    <w:p w:rsidR="00BD0824" w:rsidRPr="00A04FF9" w:rsidRDefault="00BD0824" w:rsidP="00BD0824">
      <w:pPr>
        <w:pStyle w:val="12"/>
        <w:spacing w:line="360" w:lineRule="auto"/>
        <w:rPr>
          <w:sz w:val="26"/>
          <w:szCs w:val="26"/>
        </w:rPr>
      </w:pPr>
      <w:r w:rsidRPr="00A04FF9">
        <w:rPr>
          <w:sz w:val="26"/>
          <w:szCs w:val="26"/>
        </w:rPr>
        <w:t xml:space="preserve">В состав поселения входят </w:t>
      </w:r>
      <w:r>
        <w:rPr>
          <w:sz w:val="26"/>
          <w:szCs w:val="26"/>
        </w:rPr>
        <w:t>8</w:t>
      </w:r>
      <w:r w:rsidRPr="00A04FF9">
        <w:rPr>
          <w:sz w:val="26"/>
          <w:szCs w:val="26"/>
        </w:rPr>
        <w:t xml:space="preserve"> населённых пункт</w:t>
      </w:r>
      <w:r>
        <w:rPr>
          <w:sz w:val="26"/>
          <w:szCs w:val="26"/>
        </w:rPr>
        <w:t>ов</w:t>
      </w:r>
      <w:r w:rsidRPr="00A04FF9">
        <w:rPr>
          <w:sz w:val="26"/>
          <w:szCs w:val="26"/>
        </w:rPr>
        <w:t>:</w:t>
      </w:r>
    </w:p>
    <w:p w:rsidR="00BD0824" w:rsidRPr="00A04FF9" w:rsidRDefault="00BD0824" w:rsidP="00C66322">
      <w:pPr>
        <w:pStyle w:val="12"/>
        <w:numPr>
          <w:ilvl w:val="0"/>
          <w:numId w:val="7"/>
        </w:numPr>
        <w:spacing w:line="360" w:lineRule="auto"/>
        <w:rPr>
          <w:sz w:val="26"/>
          <w:szCs w:val="26"/>
        </w:rPr>
      </w:pPr>
      <w:proofErr w:type="gramStart"/>
      <w:r w:rsidRPr="00A04FF9">
        <w:rPr>
          <w:sz w:val="26"/>
          <w:szCs w:val="26"/>
        </w:rPr>
        <w:t>Лебяжье</w:t>
      </w:r>
      <w:proofErr w:type="gramEnd"/>
      <w:r w:rsidRPr="00A04FF9">
        <w:rPr>
          <w:sz w:val="26"/>
          <w:szCs w:val="26"/>
        </w:rPr>
        <w:t xml:space="preserve">, посёлок </w:t>
      </w:r>
      <w:r>
        <w:rPr>
          <w:sz w:val="26"/>
          <w:szCs w:val="26"/>
        </w:rPr>
        <w:t>городского типа — 4609 чел</w:t>
      </w:r>
      <w:r w:rsidRPr="00A04FF9">
        <w:rPr>
          <w:sz w:val="26"/>
          <w:szCs w:val="26"/>
        </w:rPr>
        <w:t>;</w:t>
      </w:r>
    </w:p>
    <w:p w:rsidR="00BD0824" w:rsidRPr="00A04FF9" w:rsidRDefault="00BD0824" w:rsidP="00C66322">
      <w:pPr>
        <w:pStyle w:val="12"/>
        <w:numPr>
          <w:ilvl w:val="0"/>
          <w:numId w:val="7"/>
        </w:numPr>
        <w:spacing w:line="360" w:lineRule="auto"/>
        <w:rPr>
          <w:sz w:val="26"/>
          <w:szCs w:val="26"/>
        </w:rPr>
      </w:pPr>
      <w:r w:rsidRPr="00A04FF9">
        <w:rPr>
          <w:sz w:val="26"/>
          <w:szCs w:val="26"/>
        </w:rPr>
        <w:t>Гора-Валдай, деревня — 437 чел.;</w:t>
      </w:r>
    </w:p>
    <w:p w:rsidR="00BD0824" w:rsidRPr="00A04FF9" w:rsidRDefault="00BD0824" w:rsidP="00C66322">
      <w:pPr>
        <w:pStyle w:val="12"/>
        <w:numPr>
          <w:ilvl w:val="0"/>
          <w:numId w:val="7"/>
        </w:numPr>
        <w:spacing w:line="360" w:lineRule="auto"/>
        <w:rPr>
          <w:sz w:val="26"/>
          <w:szCs w:val="26"/>
        </w:rPr>
      </w:pPr>
      <w:proofErr w:type="spellStart"/>
      <w:r w:rsidRPr="00A04FF9">
        <w:rPr>
          <w:sz w:val="26"/>
          <w:szCs w:val="26"/>
        </w:rPr>
        <w:t>Кандикюля</w:t>
      </w:r>
      <w:proofErr w:type="spellEnd"/>
      <w:r w:rsidRPr="00A04FF9">
        <w:rPr>
          <w:sz w:val="26"/>
          <w:szCs w:val="26"/>
        </w:rPr>
        <w:t>, деревня — 7 чел.;</w:t>
      </w:r>
    </w:p>
    <w:p w:rsidR="00BD0824" w:rsidRPr="00A04FF9" w:rsidRDefault="00BD0824" w:rsidP="00C66322">
      <w:pPr>
        <w:pStyle w:val="12"/>
        <w:numPr>
          <w:ilvl w:val="0"/>
          <w:numId w:val="7"/>
        </w:numPr>
        <w:spacing w:line="360" w:lineRule="auto"/>
        <w:rPr>
          <w:sz w:val="26"/>
          <w:szCs w:val="26"/>
        </w:rPr>
      </w:pPr>
      <w:proofErr w:type="spellStart"/>
      <w:r w:rsidRPr="00A04FF9">
        <w:rPr>
          <w:sz w:val="26"/>
          <w:szCs w:val="26"/>
        </w:rPr>
        <w:t>Коваши</w:t>
      </w:r>
      <w:proofErr w:type="spellEnd"/>
      <w:r w:rsidRPr="00A04FF9">
        <w:rPr>
          <w:sz w:val="26"/>
          <w:szCs w:val="26"/>
        </w:rPr>
        <w:t>, деревня — 75 чел.;</w:t>
      </w:r>
    </w:p>
    <w:p w:rsidR="00BD0824" w:rsidRPr="00A04FF9" w:rsidRDefault="00BD0824" w:rsidP="00C66322">
      <w:pPr>
        <w:pStyle w:val="12"/>
        <w:numPr>
          <w:ilvl w:val="0"/>
          <w:numId w:val="7"/>
        </w:numPr>
        <w:spacing w:line="360" w:lineRule="auto"/>
        <w:rPr>
          <w:sz w:val="26"/>
          <w:szCs w:val="26"/>
        </w:rPr>
      </w:pPr>
      <w:r w:rsidRPr="00A04FF9">
        <w:rPr>
          <w:sz w:val="26"/>
          <w:szCs w:val="26"/>
        </w:rPr>
        <w:t xml:space="preserve">Новое </w:t>
      </w:r>
      <w:proofErr w:type="spellStart"/>
      <w:r w:rsidRPr="00A04FF9">
        <w:rPr>
          <w:sz w:val="26"/>
          <w:szCs w:val="26"/>
        </w:rPr>
        <w:t>Калище</w:t>
      </w:r>
      <w:proofErr w:type="spellEnd"/>
      <w:r w:rsidRPr="00A04FF9">
        <w:rPr>
          <w:sz w:val="26"/>
          <w:szCs w:val="26"/>
        </w:rPr>
        <w:t>, деревня — 17 чел.;</w:t>
      </w:r>
    </w:p>
    <w:p w:rsidR="00BD0824" w:rsidRPr="00A04FF9" w:rsidRDefault="00BD0824" w:rsidP="00C66322">
      <w:pPr>
        <w:pStyle w:val="12"/>
        <w:numPr>
          <w:ilvl w:val="0"/>
          <w:numId w:val="7"/>
        </w:numPr>
        <w:spacing w:line="360" w:lineRule="auto"/>
        <w:rPr>
          <w:sz w:val="26"/>
          <w:szCs w:val="26"/>
        </w:rPr>
      </w:pPr>
      <w:r w:rsidRPr="00A04FF9">
        <w:rPr>
          <w:sz w:val="26"/>
          <w:szCs w:val="26"/>
        </w:rPr>
        <w:t>Форт Красная Горка, посёлок — 362 чел.;</w:t>
      </w:r>
    </w:p>
    <w:p w:rsidR="00BD0824" w:rsidRPr="00A04FF9" w:rsidRDefault="00BD0824" w:rsidP="00C66322">
      <w:pPr>
        <w:pStyle w:val="12"/>
        <w:numPr>
          <w:ilvl w:val="0"/>
          <w:numId w:val="7"/>
        </w:numPr>
        <w:spacing w:line="360" w:lineRule="auto"/>
        <w:rPr>
          <w:sz w:val="26"/>
          <w:szCs w:val="26"/>
        </w:rPr>
      </w:pPr>
      <w:r w:rsidRPr="00A04FF9">
        <w:rPr>
          <w:sz w:val="26"/>
          <w:szCs w:val="26"/>
        </w:rPr>
        <w:t xml:space="preserve">Чёрная </w:t>
      </w:r>
      <w:proofErr w:type="spellStart"/>
      <w:r w:rsidRPr="00A04FF9">
        <w:rPr>
          <w:sz w:val="26"/>
          <w:szCs w:val="26"/>
        </w:rPr>
        <w:t>Лахта</w:t>
      </w:r>
      <w:proofErr w:type="spellEnd"/>
      <w:r w:rsidRPr="00A04FF9">
        <w:rPr>
          <w:sz w:val="26"/>
          <w:szCs w:val="26"/>
        </w:rPr>
        <w:t>, деревня — 18 чел.;</w:t>
      </w:r>
    </w:p>
    <w:p w:rsidR="00BD0824" w:rsidRDefault="00BD0824" w:rsidP="00C66322">
      <w:pPr>
        <w:pStyle w:val="12"/>
        <w:numPr>
          <w:ilvl w:val="0"/>
          <w:numId w:val="7"/>
        </w:numPr>
        <w:spacing w:line="360" w:lineRule="auto"/>
        <w:rPr>
          <w:sz w:val="26"/>
          <w:szCs w:val="26"/>
        </w:rPr>
      </w:pPr>
      <w:proofErr w:type="spellStart"/>
      <w:r w:rsidRPr="00A04FF9">
        <w:rPr>
          <w:sz w:val="26"/>
          <w:szCs w:val="26"/>
        </w:rPr>
        <w:t>Шепелёво</w:t>
      </w:r>
      <w:proofErr w:type="spellEnd"/>
      <w:r w:rsidRPr="00A04FF9">
        <w:rPr>
          <w:sz w:val="26"/>
          <w:szCs w:val="26"/>
        </w:rPr>
        <w:t>, деревня — 216 чел.</w:t>
      </w:r>
    </w:p>
    <w:p w:rsidR="00BD0824" w:rsidRPr="00A04FF9" w:rsidRDefault="00BD0824" w:rsidP="00BD0824">
      <w:pPr>
        <w:pStyle w:val="12"/>
        <w:spacing w:line="360" w:lineRule="auto"/>
        <w:rPr>
          <w:sz w:val="26"/>
          <w:szCs w:val="26"/>
        </w:rPr>
      </w:pPr>
      <w:r w:rsidRPr="00A04FF9">
        <w:rPr>
          <w:sz w:val="26"/>
          <w:szCs w:val="26"/>
        </w:rPr>
        <w:t xml:space="preserve">Ленинградская область относится к зоне умеренного климата, переходного от океанического к </w:t>
      </w:r>
      <w:proofErr w:type="gramStart"/>
      <w:r w:rsidRPr="00A04FF9">
        <w:rPr>
          <w:sz w:val="26"/>
          <w:szCs w:val="26"/>
        </w:rPr>
        <w:t>континентальному</w:t>
      </w:r>
      <w:proofErr w:type="gramEnd"/>
      <w:r w:rsidRPr="00A04FF9">
        <w:rPr>
          <w:sz w:val="26"/>
          <w:szCs w:val="26"/>
        </w:rPr>
        <w:t>, с умеренно мягкой зимой и умеренно теплым летом.</w:t>
      </w:r>
    </w:p>
    <w:p w:rsidR="00BD0824" w:rsidRPr="00A04FF9" w:rsidRDefault="00BD0824" w:rsidP="00BD0824">
      <w:pPr>
        <w:pStyle w:val="12"/>
        <w:spacing w:line="360" w:lineRule="auto"/>
        <w:rPr>
          <w:sz w:val="26"/>
          <w:szCs w:val="26"/>
        </w:rPr>
      </w:pPr>
      <w:r w:rsidRPr="00A04FF9">
        <w:rPr>
          <w:sz w:val="26"/>
          <w:szCs w:val="26"/>
        </w:rPr>
        <w:t xml:space="preserve">Средняя температура января −16,2 °С, минимальная температура −46,1 °C была зарегистрирована 25 декабря 1958 г. Количество дней с устойчивыми </w:t>
      </w:r>
      <w:r w:rsidRPr="00A04FF9">
        <w:rPr>
          <w:sz w:val="26"/>
          <w:szCs w:val="26"/>
        </w:rPr>
        <w:lastRenderedPageBreak/>
        <w:t>морозами достигает 130 дней. Средняя температура июля равна +18,6 °С, максимальная температура летом достигает +38 °С.</w:t>
      </w:r>
    </w:p>
    <w:p w:rsidR="00BD0824" w:rsidRPr="00A04FF9" w:rsidRDefault="00BD0824" w:rsidP="00BD0824">
      <w:pPr>
        <w:pStyle w:val="12"/>
        <w:spacing w:line="360" w:lineRule="auto"/>
        <w:rPr>
          <w:sz w:val="26"/>
          <w:szCs w:val="26"/>
        </w:rPr>
      </w:pPr>
      <w:r w:rsidRPr="00A04FF9">
        <w:rPr>
          <w:sz w:val="26"/>
          <w:szCs w:val="26"/>
        </w:rPr>
        <w:t>Расчётная для систем отопления температура наружного воздуха (температура воздуха наиболее холодной пятидневки обеспеченностью 0,92): –2</w:t>
      </w:r>
      <w:r>
        <w:rPr>
          <w:sz w:val="26"/>
          <w:szCs w:val="26"/>
        </w:rPr>
        <w:t>7</w:t>
      </w:r>
      <w:r w:rsidRPr="00A04FF9">
        <w:rPr>
          <w:sz w:val="26"/>
          <w:szCs w:val="26"/>
        </w:rPr>
        <w:t xml:space="preserve"> ºС, продолжительность отопительного периода – 2</w:t>
      </w:r>
      <w:r>
        <w:rPr>
          <w:sz w:val="26"/>
          <w:szCs w:val="26"/>
        </w:rPr>
        <w:t>20</w:t>
      </w:r>
      <w:r w:rsidRPr="00A04FF9">
        <w:rPr>
          <w:sz w:val="26"/>
          <w:szCs w:val="26"/>
        </w:rPr>
        <w:t xml:space="preserve"> </w:t>
      </w:r>
      <w:proofErr w:type="spellStart"/>
      <w:r w:rsidRPr="00A04FF9">
        <w:rPr>
          <w:sz w:val="26"/>
          <w:szCs w:val="26"/>
        </w:rPr>
        <w:t>сут</w:t>
      </w:r>
      <w:proofErr w:type="spellEnd"/>
      <w:r w:rsidRPr="00A04FF9">
        <w:rPr>
          <w:sz w:val="26"/>
          <w:szCs w:val="26"/>
        </w:rPr>
        <w:t>. со средней температурой воздуха – 1,3 ºС.</w:t>
      </w:r>
    </w:p>
    <w:p w:rsidR="00BD0824" w:rsidRPr="00A04FF9" w:rsidRDefault="00BD0824" w:rsidP="00BD0824">
      <w:pPr>
        <w:pStyle w:val="12"/>
        <w:spacing w:line="360" w:lineRule="auto"/>
        <w:rPr>
          <w:sz w:val="26"/>
          <w:szCs w:val="26"/>
        </w:rPr>
      </w:pPr>
      <w:r w:rsidRPr="00A04FF9">
        <w:rPr>
          <w:sz w:val="26"/>
          <w:szCs w:val="26"/>
        </w:rPr>
        <w:t xml:space="preserve">В связи с отсутствием в настоящее время карты кадастрового деления территории МО </w:t>
      </w:r>
      <w:r>
        <w:rPr>
          <w:sz w:val="26"/>
          <w:szCs w:val="26"/>
        </w:rPr>
        <w:t>Лебяжье</w:t>
      </w:r>
      <w:r w:rsidRPr="00A04FF9">
        <w:rPr>
          <w:sz w:val="26"/>
          <w:szCs w:val="26"/>
        </w:rPr>
        <w:t xml:space="preserve">, проектом схемы теплоснабжения принято деление по границам населенных пунктов согласно проекту Генерального плана. </w:t>
      </w:r>
    </w:p>
    <w:p w:rsidR="00D95C0F" w:rsidRPr="00E52B8F" w:rsidRDefault="00D95C0F" w:rsidP="00D95C0F">
      <w:pPr>
        <w:spacing w:line="360" w:lineRule="auto"/>
        <w:ind w:firstLine="525"/>
        <w:jc w:val="both"/>
        <w:rPr>
          <w:rFonts w:ascii="Times New Roman" w:hAnsi="Times New Roman" w:cs="Times New Roman"/>
          <w:sz w:val="26"/>
          <w:szCs w:val="26"/>
        </w:rPr>
      </w:pPr>
      <w:r w:rsidRPr="00E52B8F">
        <w:rPr>
          <w:rFonts w:ascii="Times New Roman" w:hAnsi="Times New Roman" w:cs="Times New Roman"/>
          <w:sz w:val="26"/>
          <w:szCs w:val="26"/>
        </w:rPr>
        <w:t xml:space="preserve">Основная часть территории МО Лебяжье находится в зоне действия индивидуальных источников тепловой энергии. </w:t>
      </w:r>
    </w:p>
    <w:p w:rsidR="00D95C0F" w:rsidRPr="00E52B8F" w:rsidRDefault="00D95C0F" w:rsidP="00D95C0F">
      <w:pPr>
        <w:spacing w:line="360" w:lineRule="auto"/>
        <w:ind w:firstLine="525"/>
        <w:jc w:val="both"/>
        <w:rPr>
          <w:rFonts w:ascii="Times New Roman" w:hAnsi="Times New Roman" w:cs="Times New Roman"/>
          <w:sz w:val="26"/>
          <w:szCs w:val="26"/>
        </w:rPr>
      </w:pPr>
      <w:r w:rsidRPr="00E52B8F">
        <w:rPr>
          <w:rFonts w:ascii="Times New Roman" w:hAnsi="Times New Roman" w:cs="Times New Roman"/>
          <w:sz w:val="26"/>
          <w:szCs w:val="26"/>
        </w:rPr>
        <w:t xml:space="preserve">Северная часть г. п. </w:t>
      </w:r>
      <w:proofErr w:type="gramStart"/>
      <w:r w:rsidRPr="00E52B8F">
        <w:rPr>
          <w:rFonts w:ascii="Times New Roman" w:hAnsi="Times New Roman" w:cs="Times New Roman"/>
          <w:sz w:val="26"/>
          <w:szCs w:val="26"/>
        </w:rPr>
        <w:t>Лебяжье</w:t>
      </w:r>
      <w:proofErr w:type="gramEnd"/>
      <w:r w:rsidRPr="00E52B8F">
        <w:rPr>
          <w:rFonts w:ascii="Times New Roman" w:hAnsi="Times New Roman" w:cs="Times New Roman"/>
          <w:sz w:val="26"/>
          <w:szCs w:val="26"/>
        </w:rPr>
        <w:t xml:space="preserve"> находится в зоне действия централизованного теплоснабжения, остальные дома отапливаются от автономных источников тепловой энергии.</w:t>
      </w:r>
    </w:p>
    <w:p w:rsidR="00D95C0F" w:rsidRPr="00E52B8F" w:rsidRDefault="00D95C0F" w:rsidP="00D95C0F">
      <w:pPr>
        <w:spacing w:line="360" w:lineRule="auto"/>
        <w:ind w:firstLine="525"/>
        <w:jc w:val="both"/>
        <w:rPr>
          <w:rFonts w:ascii="Times New Roman" w:hAnsi="Times New Roman" w:cs="Times New Roman"/>
          <w:sz w:val="26"/>
          <w:szCs w:val="26"/>
        </w:rPr>
      </w:pPr>
      <w:r w:rsidRPr="00E52B8F">
        <w:rPr>
          <w:rFonts w:ascii="Times New Roman" w:hAnsi="Times New Roman" w:cs="Times New Roman"/>
          <w:sz w:val="26"/>
          <w:szCs w:val="26"/>
        </w:rPr>
        <w:t>В дер. Форт Красная Горка все дома отапливаются индивидуально, кроме двух, которые отапливаются от муниципальной котельной. Котельная принадлежит местной администрации и обслуживает её самостоятельно.</w:t>
      </w:r>
    </w:p>
    <w:p w:rsidR="00D95C0F" w:rsidRPr="00E52B8F" w:rsidRDefault="00D95C0F" w:rsidP="00D95C0F">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Общая протяженность сетей находящихся в эксплуатации администрации дер. Форт Красная Горка составляет –</w:t>
      </w:r>
      <w:r>
        <w:rPr>
          <w:rFonts w:ascii="Times New Roman" w:hAnsi="Times New Roman" w:cs="Times New Roman"/>
          <w:sz w:val="26"/>
          <w:szCs w:val="26"/>
        </w:rPr>
        <w:t xml:space="preserve"> </w:t>
      </w:r>
      <w:r w:rsidRPr="00E52B8F">
        <w:rPr>
          <w:rFonts w:ascii="Times New Roman" w:hAnsi="Times New Roman" w:cs="Times New Roman"/>
          <w:sz w:val="26"/>
          <w:szCs w:val="26"/>
        </w:rPr>
        <w:t>97 м в 2-х трубном исчислении.</w:t>
      </w:r>
      <w:r>
        <w:rPr>
          <w:rFonts w:ascii="Times New Roman" w:hAnsi="Times New Roman" w:cs="Times New Roman"/>
          <w:sz w:val="26"/>
          <w:szCs w:val="26"/>
        </w:rPr>
        <w:t xml:space="preserve"> </w:t>
      </w:r>
      <w:r w:rsidRPr="00E52B8F">
        <w:rPr>
          <w:rFonts w:ascii="Times New Roman" w:hAnsi="Times New Roman" w:cs="Times New Roman"/>
          <w:sz w:val="26"/>
          <w:szCs w:val="26"/>
        </w:rPr>
        <w:t>Общая нагрузка подключенных всех потребителей составляет 0,36 Гкал/</w:t>
      </w:r>
      <w:proofErr w:type="gramStart"/>
      <w:r w:rsidRPr="00E52B8F">
        <w:rPr>
          <w:rFonts w:ascii="Times New Roman" w:hAnsi="Times New Roman" w:cs="Times New Roman"/>
          <w:sz w:val="26"/>
          <w:szCs w:val="26"/>
        </w:rPr>
        <w:t>ч</w:t>
      </w:r>
      <w:proofErr w:type="gramEnd"/>
      <w:r w:rsidRPr="00E52B8F">
        <w:rPr>
          <w:rFonts w:ascii="Times New Roman" w:hAnsi="Times New Roman" w:cs="Times New Roman"/>
          <w:sz w:val="26"/>
          <w:szCs w:val="26"/>
        </w:rPr>
        <w:t>.</w:t>
      </w:r>
    </w:p>
    <w:p w:rsidR="00D95C0F" w:rsidRPr="00E52B8F" w:rsidRDefault="00D95C0F" w:rsidP="00D95C0F">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 xml:space="preserve">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 </w:t>
      </w:r>
    </w:p>
    <w:p w:rsidR="00D95C0F" w:rsidRPr="00E52B8F" w:rsidRDefault="00D95C0F" w:rsidP="00D95C0F">
      <w:pPr>
        <w:pStyle w:val="a7"/>
        <w:spacing w:line="360" w:lineRule="auto"/>
        <w:ind w:left="0" w:firstLine="567"/>
        <w:jc w:val="both"/>
        <w:rPr>
          <w:rFonts w:ascii="Times New Roman" w:hAnsi="Times New Roman" w:cs="Times New Roman"/>
          <w:sz w:val="26"/>
          <w:szCs w:val="26"/>
        </w:rPr>
      </w:pPr>
      <w:r w:rsidRPr="00E52B8F">
        <w:rPr>
          <w:rFonts w:ascii="Times New Roman" w:hAnsi="Times New Roman" w:cs="Times New Roman"/>
          <w:sz w:val="26"/>
          <w:szCs w:val="26"/>
        </w:rPr>
        <w:t>Зоны действия источников приведены на рисунке 1, 2, 3.</w:t>
      </w:r>
    </w:p>
    <w:p w:rsidR="00D95C0F" w:rsidRPr="00E52B8F" w:rsidRDefault="00D95C0F" w:rsidP="00D95C0F">
      <w:pPr>
        <w:spacing w:line="360" w:lineRule="auto"/>
        <w:rPr>
          <w:rFonts w:ascii="Times New Roman" w:hAnsi="Times New Roman" w:cs="Times New Roman"/>
          <w:sz w:val="26"/>
          <w:szCs w:val="26"/>
          <w:highlight w:val="yellow"/>
        </w:rPr>
      </w:pPr>
      <w:r w:rsidRPr="00E52B8F">
        <w:rPr>
          <w:noProof/>
          <w:sz w:val="26"/>
          <w:szCs w:val="26"/>
          <w:lang w:eastAsia="ru-RU"/>
        </w:rPr>
        <w:lastRenderedPageBreak/>
        <w:drawing>
          <wp:inline distT="0" distB="0" distL="0" distR="0" wp14:anchorId="5D833759" wp14:editId="0DEF27E1">
            <wp:extent cx="5141344" cy="3381555"/>
            <wp:effectExtent l="0" t="0" r="2540" b="0"/>
            <wp:docPr id="62" name="Рисунок 12" descr="C:\Users\Пользователь\Desktop\зона индивид теплоснабжения.bmp"/>
            <wp:cNvGraphicFramePr/>
            <a:graphic xmlns:a="http://schemas.openxmlformats.org/drawingml/2006/main">
              <a:graphicData uri="http://schemas.openxmlformats.org/drawingml/2006/picture">
                <pic:pic xmlns:pic="http://schemas.openxmlformats.org/drawingml/2006/picture">
                  <pic:nvPicPr>
                    <pic:cNvPr id="27" name="Рисунок 12" descr="C:\Users\Пользователь\Desktop\зона индивид теплоснабжения.bmp"/>
                    <pic:cNvPicPr/>
                  </pic:nvPicPr>
                  <pic:blipFill>
                    <a:blip r:embed="rId19"/>
                    <a:srcRect/>
                    <a:stretch>
                      <a:fillRect/>
                    </a:stretch>
                  </pic:blipFill>
                  <pic:spPr bwMode="auto">
                    <a:xfrm>
                      <a:off x="0" y="0"/>
                      <a:ext cx="5146899" cy="3385208"/>
                    </a:xfrm>
                    <a:prstGeom prst="rect">
                      <a:avLst/>
                    </a:prstGeom>
                    <a:noFill/>
                    <a:ln w="9525">
                      <a:noFill/>
                      <a:miter lim="800000"/>
                      <a:headEnd/>
                      <a:tailEnd/>
                    </a:ln>
                  </pic:spPr>
                </pic:pic>
              </a:graphicData>
            </a:graphic>
          </wp:inline>
        </w:drawing>
      </w:r>
    </w:p>
    <w:p w:rsidR="00D95C0F" w:rsidRPr="00D95C0F" w:rsidRDefault="00D95C0F" w:rsidP="00C66322">
      <w:pPr>
        <w:pStyle w:val="a7"/>
        <w:keepLines/>
        <w:numPr>
          <w:ilvl w:val="0"/>
          <w:numId w:val="1"/>
        </w:numPr>
        <w:spacing w:line="360" w:lineRule="auto"/>
        <w:ind w:left="0" w:firstLine="709"/>
        <w:rPr>
          <w:rFonts w:ascii="Times New Roman" w:hAnsi="Times New Roman" w:cs="Times New Roman"/>
          <w:b/>
          <w:sz w:val="26"/>
          <w:szCs w:val="26"/>
        </w:rPr>
      </w:pPr>
      <w:r w:rsidRPr="00E52B8F">
        <w:rPr>
          <w:rFonts w:ascii="Times New Roman" w:hAnsi="Times New Roman" w:cs="Times New Roman"/>
          <w:b/>
          <w:sz w:val="26"/>
          <w:szCs w:val="26"/>
        </w:rPr>
        <w:t xml:space="preserve">Зона действия источников теплоснабжения в административных границах г. п. </w:t>
      </w:r>
      <w:proofErr w:type="gramStart"/>
      <w:r w:rsidRPr="00E52B8F">
        <w:rPr>
          <w:rFonts w:ascii="Times New Roman" w:hAnsi="Times New Roman" w:cs="Times New Roman"/>
          <w:b/>
          <w:sz w:val="26"/>
          <w:szCs w:val="26"/>
        </w:rPr>
        <w:t>Лебяжье</w:t>
      </w:r>
      <w:proofErr w:type="gramEnd"/>
      <w:r w:rsidRPr="00E52B8F">
        <w:rPr>
          <w:noProof/>
          <w:sz w:val="26"/>
          <w:szCs w:val="26"/>
          <w:lang w:eastAsia="ru-RU"/>
        </w:rPr>
        <w:drawing>
          <wp:inline distT="0" distB="0" distL="0" distR="0" wp14:anchorId="2AD98E59" wp14:editId="7736BB3A">
            <wp:extent cx="5434642" cy="3597216"/>
            <wp:effectExtent l="0" t="0" r="0" b="3810"/>
            <wp:docPr id="63" name="Рисунок 13" descr="C:\Users\Пользователь\Desktop\КР горка.bmp"/>
            <wp:cNvGraphicFramePr/>
            <a:graphic xmlns:a="http://schemas.openxmlformats.org/drawingml/2006/main">
              <a:graphicData uri="http://schemas.openxmlformats.org/drawingml/2006/picture">
                <pic:pic xmlns:pic="http://schemas.openxmlformats.org/drawingml/2006/picture">
                  <pic:nvPicPr>
                    <pic:cNvPr id="30" name="Рисунок 13" descr="C:\Users\Пользователь\Desktop\КР горка.bmp"/>
                    <pic:cNvPicPr/>
                  </pic:nvPicPr>
                  <pic:blipFill>
                    <a:blip r:embed="rId20"/>
                    <a:srcRect/>
                    <a:stretch>
                      <a:fillRect/>
                    </a:stretch>
                  </pic:blipFill>
                  <pic:spPr bwMode="auto">
                    <a:xfrm>
                      <a:off x="0" y="0"/>
                      <a:ext cx="5438274" cy="3599620"/>
                    </a:xfrm>
                    <a:prstGeom prst="rect">
                      <a:avLst/>
                    </a:prstGeom>
                    <a:noFill/>
                    <a:ln w="9525">
                      <a:noFill/>
                      <a:miter lim="800000"/>
                      <a:headEnd/>
                      <a:tailEnd/>
                    </a:ln>
                  </pic:spPr>
                </pic:pic>
              </a:graphicData>
            </a:graphic>
          </wp:inline>
        </w:drawing>
      </w:r>
    </w:p>
    <w:p w:rsidR="00D95C0F" w:rsidRPr="00E52B8F" w:rsidRDefault="00D95C0F" w:rsidP="00C66322">
      <w:pPr>
        <w:pStyle w:val="a7"/>
        <w:keepLines/>
        <w:numPr>
          <w:ilvl w:val="0"/>
          <w:numId w:val="1"/>
        </w:numPr>
        <w:spacing w:line="360" w:lineRule="auto"/>
        <w:ind w:left="0" w:firstLine="709"/>
        <w:rPr>
          <w:rFonts w:ascii="Times New Roman" w:hAnsi="Times New Roman" w:cs="Times New Roman"/>
          <w:b/>
          <w:sz w:val="26"/>
          <w:szCs w:val="26"/>
        </w:rPr>
      </w:pPr>
      <w:r w:rsidRPr="00E52B8F">
        <w:rPr>
          <w:rFonts w:ascii="Times New Roman" w:hAnsi="Times New Roman" w:cs="Times New Roman"/>
          <w:b/>
          <w:sz w:val="26"/>
          <w:szCs w:val="26"/>
        </w:rPr>
        <w:t>Зона действия источников теплоснабжения в административных границах дер. Форт Красная горка</w:t>
      </w:r>
    </w:p>
    <w:p w:rsidR="00D95C0F" w:rsidRPr="00E52B8F" w:rsidRDefault="00D95C0F" w:rsidP="00D95C0F">
      <w:pPr>
        <w:pStyle w:val="a7"/>
        <w:keepLines/>
        <w:spacing w:line="360" w:lineRule="auto"/>
        <w:ind w:left="0"/>
        <w:jc w:val="both"/>
        <w:rPr>
          <w:rFonts w:ascii="Times New Roman" w:hAnsi="Times New Roman" w:cs="Times New Roman"/>
          <w:b/>
          <w:sz w:val="26"/>
          <w:szCs w:val="26"/>
        </w:rPr>
      </w:pPr>
      <w:r w:rsidRPr="00E52B8F">
        <w:rPr>
          <w:noProof/>
          <w:sz w:val="26"/>
          <w:szCs w:val="26"/>
          <w:lang w:eastAsia="ru-RU"/>
        </w:rPr>
        <w:lastRenderedPageBreak/>
        <w:drawing>
          <wp:inline distT="0" distB="0" distL="0" distR="0" wp14:anchorId="09B9AA8B" wp14:editId="32D03D63">
            <wp:extent cx="5940425" cy="3506544"/>
            <wp:effectExtent l="0" t="0" r="3175" b="0"/>
            <wp:docPr id="64" name="Рисунок 22" descr="C:\Users\Пользователь\Desktop\зона действия гора-валдай.bmp"/>
            <wp:cNvGraphicFramePr/>
            <a:graphic xmlns:a="http://schemas.openxmlformats.org/drawingml/2006/main">
              <a:graphicData uri="http://schemas.openxmlformats.org/drawingml/2006/picture">
                <pic:pic xmlns:pic="http://schemas.openxmlformats.org/drawingml/2006/picture">
                  <pic:nvPicPr>
                    <pic:cNvPr id="31" name="Рисунок 22" descr="C:\Users\Пользователь\Desktop\зона действия гора-валдай.bmp"/>
                    <pic:cNvPicPr/>
                  </pic:nvPicPr>
                  <pic:blipFill>
                    <a:blip r:embed="rId21"/>
                    <a:srcRect/>
                    <a:stretch>
                      <a:fillRect/>
                    </a:stretch>
                  </pic:blipFill>
                  <pic:spPr bwMode="auto">
                    <a:xfrm>
                      <a:off x="0" y="0"/>
                      <a:ext cx="5940425" cy="3506544"/>
                    </a:xfrm>
                    <a:prstGeom prst="rect">
                      <a:avLst/>
                    </a:prstGeom>
                    <a:noFill/>
                    <a:ln w="9525">
                      <a:noFill/>
                      <a:miter lim="800000"/>
                      <a:headEnd/>
                      <a:tailEnd/>
                    </a:ln>
                  </pic:spPr>
                </pic:pic>
              </a:graphicData>
            </a:graphic>
          </wp:inline>
        </w:drawing>
      </w:r>
    </w:p>
    <w:p w:rsidR="00D95C0F" w:rsidRPr="00E52B8F" w:rsidRDefault="00D95C0F" w:rsidP="00C66322">
      <w:pPr>
        <w:pStyle w:val="a7"/>
        <w:keepLines/>
        <w:numPr>
          <w:ilvl w:val="0"/>
          <w:numId w:val="1"/>
        </w:numPr>
        <w:spacing w:line="360" w:lineRule="auto"/>
        <w:ind w:left="0" w:firstLine="709"/>
        <w:rPr>
          <w:rFonts w:ascii="Times New Roman" w:hAnsi="Times New Roman" w:cs="Times New Roman"/>
          <w:b/>
          <w:sz w:val="26"/>
          <w:szCs w:val="26"/>
        </w:rPr>
      </w:pPr>
      <w:r w:rsidRPr="00E52B8F">
        <w:rPr>
          <w:rFonts w:ascii="Times New Roman" w:hAnsi="Times New Roman" w:cs="Times New Roman"/>
          <w:b/>
          <w:sz w:val="26"/>
          <w:szCs w:val="26"/>
        </w:rPr>
        <w:t>Зона действия источников теплоснабжения в административных границах дер. Гора-Валдай</w:t>
      </w:r>
    </w:p>
    <w:p w:rsidR="00BD0824" w:rsidRDefault="00BD0824" w:rsidP="00BD0824">
      <w:pPr>
        <w:pStyle w:val="a7"/>
        <w:keepNext/>
        <w:spacing w:line="360" w:lineRule="auto"/>
        <w:ind w:left="0" w:firstLine="567"/>
        <w:jc w:val="both"/>
      </w:pPr>
    </w:p>
    <w:p w:rsidR="00BD0824" w:rsidRPr="00072CC5" w:rsidRDefault="00AF7141" w:rsidP="00BD0824">
      <w:pPr>
        <w:pStyle w:val="2"/>
        <w:rPr>
          <w:rFonts w:eastAsia="Times New Roman"/>
        </w:rPr>
      </w:pPr>
      <w:bookmarkStart w:id="8" w:name="_Toc383688185"/>
      <w:r>
        <w:rPr>
          <w:rFonts w:eastAsia="Times New Roman"/>
        </w:rPr>
        <w:t>1</w:t>
      </w:r>
      <w:r w:rsidR="00BD0824">
        <w:rPr>
          <w:rFonts w:eastAsia="Times New Roman"/>
        </w:rPr>
        <w:t xml:space="preserve">.1 </w:t>
      </w:r>
      <w:r w:rsidR="00BD0824" w:rsidRPr="00072CC5">
        <w:rPr>
          <w:rFonts w:eastAsia="Times New Roman"/>
        </w:rPr>
        <w:t>Данные базового уровня потребления тепловой энергии на цели теплоснабжения</w:t>
      </w:r>
      <w:bookmarkEnd w:id="4"/>
      <w:bookmarkEnd w:id="5"/>
      <w:bookmarkEnd w:id="6"/>
      <w:bookmarkEnd w:id="8"/>
    </w:p>
    <w:p w:rsidR="00BD0824" w:rsidRPr="00BF2E58" w:rsidRDefault="00BD0824" w:rsidP="00BD0824">
      <w:pPr>
        <w:pStyle w:val="12"/>
        <w:spacing w:line="360" w:lineRule="auto"/>
        <w:ind w:firstLine="851"/>
        <w:rPr>
          <w:sz w:val="26"/>
          <w:szCs w:val="26"/>
          <w:highlight w:val="yellow"/>
        </w:rPr>
      </w:pPr>
      <w:r w:rsidRPr="00025691">
        <w:rPr>
          <w:sz w:val="26"/>
          <w:szCs w:val="26"/>
        </w:rPr>
        <w:t xml:space="preserve">Общая площадь существующего жилищного фонда муниципального образования на начало </w:t>
      </w:r>
      <w:r w:rsidRPr="00EF50E4">
        <w:rPr>
          <w:sz w:val="26"/>
          <w:szCs w:val="26"/>
        </w:rPr>
        <w:t>2012 г. составляла 223 тыс. кв. м, в том числе 185 тыс. кв. м приходится на многоквартирный жилищный фонд.</w:t>
      </w:r>
    </w:p>
    <w:p w:rsidR="00BD0824" w:rsidRPr="00025691" w:rsidRDefault="00BD0824" w:rsidP="00BD0824">
      <w:pPr>
        <w:pStyle w:val="12"/>
        <w:spacing w:line="360" w:lineRule="auto"/>
        <w:ind w:firstLine="851"/>
        <w:rPr>
          <w:sz w:val="26"/>
          <w:szCs w:val="26"/>
        </w:rPr>
      </w:pPr>
      <w:r w:rsidRPr="00EF50E4">
        <w:rPr>
          <w:sz w:val="26"/>
          <w:szCs w:val="26"/>
        </w:rPr>
        <w:t xml:space="preserve">Численность населения на начало 2012 г. </w:t>
      </w:r>
      <w:r>
        <w:rPr>
          <w:sz w:val="26"/>
          <w:szCs w:val="26"/>
        </w:rPr>
        <w:t>–</w:t>
      </w:r>
      <w:r w:rsidRPr="00EF50E4">
        <w:rPr>
          <w:sz w:val="26"/>
          <w:szCs w:val="26"/>
        </w:rPr>
        <w:t xml:space="preserve"> </w:t>
      </w:r>
      <w:r>
        <w:rPr>
          <w:sz w:val="26"/>
          <w:szCs w:val="26"/>
        </w:rPr>
        <w:t>5,4</w:t>
      </w:r>
      <w:r w:rsidRPr="00EF50E4">
        <w:rPr>
          <w:sz w:val="26"/>
          <w:szCs w:val="26"/>
        </w:rPr>
        <w:t xml:space="preserve"> тыс. человек.</w:t>
      </w:r>
      <w:r w:rsidRPr="00025691">
        <w:rPr>
          <w:sz w:val="26"/>
          <w:szCs w:val="26"/>
        </w:rPr>
        <w:t xml:space="preserve"> </w:t>
      </w:r>
    </w:p>
    <w:p w:rsidR="00BD0824" w:rsidRPr="00025691" w:rsidRDefault="00BD0824" w:rsidP="00BD0824">
      <w:pPr>
        <w:pStyle w:val="12"/>
        <w:spacing w:line="360" w:lineRule="auto"/>
        <w:ind w:firstLine="851"/>
        <w:rPr>
          <w:sz w:val="26"/>
          <w:szCs w:val="26"/>
        </w:rPr>
      </w:pPr>
      <w:r w:rsidRPr="00025691">
        <w:rPr>
          <w:sz w:val="26"/>
          <w:szCs w:val="26"/>
        </w:rPr>
        <w:t xml:space="preserve">При этом средняя жилищная обеспеченность на начало 2009 г. составляла 22,6 кв. м общей площади на человека. </w:t>
      </w:r>
    </w:p>
    <w:p w:rsidR="00BD0824" w:rsidRPr="00025691" w:rsidRDefault="00BD0824" w:rsidP="00BD0824">
      <w:pPr>
        <w:pStyle w:val="12"/>
        <w:spacing w:line="360" w:lineRule="auto"/>
        <w:ind w:firstLine="851"/>
        <w:rPr>
          <w:sz w:val="26"/>
          <w:szCs w:val="26"/>
        </w:rPr>
      </w:pPr>
      <w:r w:rsidRPr="00025691">
        <w:rPr>
          <w:sz w:val="26"/>
          <w:szCs w:val="26"/>
        </w:rPr>
        <w:t xml:space="preserve">Централизованное теплоснабжение муниципального образования осуществляется от </w:t>
      </w:r>
      <w:r>
        <w:rPr>
          <w:sz w:val="26"/>
          <w:szCs w:val="26"/>
        </w:rPr>
        <w:t>трех</w:t>
      </w:r>
      <w:r w:rsidRPr="00025691">
        <w:rPr>
          <w:sz w:val="26"/>
          <w:szCs w:val="26"/>
        </w:rPr>
        <w:t xml:space="preserve"> котельных. Кроме того, на территории муниципального образования сформированы зоны действия индивидуальных источников теплоснабжения, которые характерны преимущественно для жилой малоэтажной застройки, а также индивидуальных жилых домов. </w:t>
      </w:r>
      <w:r>
        <w:rPr>
          <w:sz w:val="26"/>
          <w:szCs w:val="26"/>
        </w:rPr>
        <w:t>К</w:t>
      </w:r>
      <w:r w:rsidRPr="00025691">
        <w:rPr>
          <w:sz w:val="26"/>
          <w:szCs w:val="26"/>
        </w:rPr>
        <w:t>отельные находятся в эксплуатационной ответственности ООО «</w:t>
      </w:r>
      <w:r>
        <w:rPr>
          <w:sz w:val="26"/>
          <w:szCs w:val="26"/>
        </w:rPr>
        <w:t>ЛР ТЭК</w:t>
      </w:r>
      <w:r w:rsidRPr="00025691">
        <w:rPr>
          <w:sz w:val="26"/>
          <w:szCs w:val="26"/>
        </w:rPr>
        <w:t>»</w:t>
      </w:r>
      <w:r>
        <w:rPr>
          <w:sz w:val="26"/>
          <w:szCs w:val="26"/>
        </w:rPr>
        <w:t>, ООО «Промэнерго». Одна котельная принадлежит администрации</w:t>
      </w:r>
      <w:r w:rsidRPr="00025691">
        <w:rPr>
          <w:sz w:val="26"/>
          <w:szCs w:val="26"/>
        </w:rPr>
        <w:t xml:space="preserve">. </w:t>
      </w:r>
      <w:proofErr w:type="gramStart"/>
      <w:r w:rsidRPr="00025691">
        <w:rPr>
          <w:sz w:val="26"/>
          <w:szCs w:val="26"/>
        </w:rPr>
        <w:t xml:space="preserve">Системы отопления зданий, строений, </w:t>
      </w:r>
      <w:r w:rsidRPr="00025691">
        <w:rPr>
          <w:sz w:val="26"/>
          <w:szCs w:val="26"/>
        </w:rPr>
        <w:lastRenderedPageBreak/>
        <w:t>сооружений, как правило, подключены к системе централизованного теплоснабжения по зависимой без элеваторной схеме, схема подключения ГВС преимущественно открытая.</w:t>
      </w:r>
      <w:proofErr w:type="gramEnd"/>
    </w:p>
    <w:p w:rsidR="00BD0824" w:rsidRPr="00025691" w:rsidRDefault="00BD0824" w:rsidP="00BD0824">
      <w:pPr>
        <w:pStyle w:val="12"/>
        <w:spacing w:line="360" w:lineRule="auto"/>
        <w:ind w:firstLine="851"/>
        <w:rPr>
          <w:sz w:val="26"/>
          <w:szCs w:val="26"/>
        </w:rPr>
      </w:pPr>
      <w:bookmarkStart w:id="9" w:name="_Toc342573348"/>
      <w:bookmarkStart w:id="10" w:name="_Toc357159236"/>
      <w:bookmarkStart w:id="11" w:name="_Toc357583941"/>
      <w:r w:rsidRPr="00025691">
        <w:rPr>
          <w:sz w:val="26"/>
          <w:szCs w:val="26"/>
        </w:rPr>
        <w:t xml:space="preserve">Значения фактического потребления тепловой энергии </w:t>
      </w:r>
      <w:proofErr w:type="gramStart"/>
      <w:r w:rsidRPr="00025691">
        <w:rPr>
          <w:sz w:val="26"/>
          <w:szCs w:val="26"/>
        </w:rPr>
        <w:t>в зонах действия котельных за год в целом по данным представлены в таблице</w:t>
      </w:r>
      <w:proofErr w:type="gramEnd"/>
      <w:r w:rsidRPr="00025691">
        <w:rPr>
          <w:sz w:val="26"/>
          <w:szCs w:val="26"/>
        </w:rPr>
        <w:t xml:space="preserve"> 1.</w:t>
      </w:r>
    </w:p>
    <w:p w:rsidR="00BD0824" w:rsidRPr="00550FB0" w:rsidRDefault="00BD0824" w:rsidP="00BD0824">
      <w:pPr>
        <w:pStyle w:val="12"/>
      </w:pPr>
    </w:p>
    <w:p w:rsidR="00BD0824" w:rsidRPr="00F94A6F" w:rsidRDefault="008070CF" w:rsidP="00AF7141">
      <w:pPr>
        <w:pStyle w:val="ae"/>
      </w:pPr>
      <w:bookmarkStart w:id="12" w:name="_Ref357599263"/>
      <w:r>
        <w:t xml:space="preserve">Таблица 1 </w:t>
      </w:r>
      <w:r w:rsidR="00BD0824">
        <w:t>З</w:t>
      </w:r>
      <w:r w:rsidR="00BD0824" w:rsidRPr="00F94A6F">
        <w:t>начения фа</w:t>
      </w:r>
      <w:r w:rsidR="00BD0824">
        <w:t xml:space="preserve">ктического потребления тепловой </w:t>
      </w:r>
      <w:r w:rsidR="00BD0824" w:rsidRPr="00F94A6F">
        <w:t>энергии</w:t>
      </w:r>
      <w:bookmarkEnd w:id="12"/>
      <w:r w:rsidR="00BD0824" w:rsidRPr="00F94A6F">
        <w:t xml:space="preserve"> в зонах действия источников</w:t>
      </w:r>
    </w:p>
    <w:tbl>
      <w:tblPr>
        <w:tblW w:w="5000" w:type="pct"/>
        <w:tblLook w:val="04A0" w:firstRow="1" w:lastRow="0" w:firstColumn="1" w:lastColumn="0" w:noHBand="0" w:noVBand="1"/>
      </w:tblPr>
      <w:tblGrid>
        <w:gridCol w:w="3293"/>
        <w:gridCol w:w="1218"/>
        <w:gridCol w:w="1265"/>
        <w:gridCol w:w="1265"/>
        <w:gridCol w:w="1265"/>
        <w:gridCol w:w="1265"/>
      </w:tblGrid>
      <w:tr w:rsidR="00BD0824" w:rsidRPr="00550FB0" w:rsidTr="00BD0824">
        <w:trPr>
          <w:trHeight w:val="300"/>
          <w:tblHead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Наименование</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Ед. Изм.</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2009 год</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2010 год</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2011 год</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2012 год</w:t>
            </w:r>
          </w:p>
        </w:tc>
      </w:tr>
      <w:tr w:rsidR="00BD0824" w:rsidRPr="00550FB0" w:rsidTr="00BD0824">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proofErr w:type="spellStart"/>
            <w:r>
              <w:rPr>
                <w:rFonts w:ascii="Times New Roman" w:eastAsia="Times New Roman" w:hAnsi="Times New Roman" w:cs="Times New Roman"/>
                <w:b/>
                <w:bCs/>
                <w:color w:val="000000"/>
                <w:sz w:val="20"/>
                <w:szCs w:val="20"/>
                <w:lang w:eastAsia="ru-RU"/>
              </w:rPr>
              <w:t>пгт</w:t>
            </w:r>
            <w:proofErr w:type="spellEnd"/>
            <w:r>
              <w:rPr>
                <w:rFonts w:ascii="Times New Roman" w:eastAsia="Times New Roman" w:hAnsi="Times New Roman" w:cs="Times New Roman"/>
                <w:b/>
                <w:bCs/>
                <w:color w:val="000000"/>
                <w:sz w:val="20"/>
                <w:szCs w:val="20"/>
                <w:lang w:eastAsia="ru-RU"/>
              </w:rPr>
              <w:t>. Лебяжье</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w:t>
            </w:r>
            <w:r>
              <w:rPr>
                <w:rFonts w:ascii="Times New Roman" w:eastAsia="Times New Roman" w:hAnsi="Times New Roman" w:cs="Times New Roman"/>
                <w:color w:val="000000"/>
                <w:sz w:val="20"/>
                <w:szCs w:val="20"/>
                <w:lang w:eastAsia="ru-RU"/>
              </w:rPr>
              <w:t xml:space="preserve"> на котельной</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18055</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18238</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17875</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18608</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379</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365</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357</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308</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2121</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1966</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1927</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1841</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15555</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15907</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17517</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16459</w:t>
            </w:r>
          </w:p>
        </w:tc>
      </w:tr>
      <w:tr w:rsidR="00BD0824" w:rsidRPr="00550FB0" w:rsidTr="00BD0824">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Дер. Гора Валдай</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w:t>
            </w:r>
            <w:r>
              <w:rPr>
                <w:rFonts w:ascii="Times New Roman" w:eastAsia="Times New Roman" w:hAnsi="Times New Roman" w:cs="Times New Roman"/>
                <w:color w:val="000000"/>
                <w:sz w:val="20"/>
                <w:szCs w:val="20"/>
                <w:lang w:eastAsia="ru-RU"/>
              </w:rPr>
              <w:t xml:space="preserve"> на котельной </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6936</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6922</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6915</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6932</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83</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90</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62</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56</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206</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273</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274</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270</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6647</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6558</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6578</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6606</w:t>
            </w:r>
          </w:p>
        </w:tc>
      </w:tr>
      <w:tr w:rsidR="00BD0824" w:rsidRPr="00550FB0" w:rsidTr="00BD0824">
        <w:trPr>
          <w:trHeight w:val="51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дер. Форт Красная Горка</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w:t>
            </w:r>
            <w:r>
              <w:rPr>
                <w:rFonts w:ascii="Times New Roman" w:eastAsia="Times New Roman" w:hAnsi="Times New Roman" w:cs="Times New Roman"/>
                <w:color w:val="000000"/>
                <w:sz w:val="20"/>
                <w:szCs w:val="20"/>
                <w:lang w:eastAsia="ru-RU"/>
              </w:rPr>
              <w:t xml:space="preserve"> на котельной</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2033</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2082</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1983</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2059</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96</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100</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91</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92</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59</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59</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57</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67</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1879</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1923</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1835</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1901</w:t>
            </w:r>
          </w:p>
        </w:tc>
      </w:tr>
      <w:tr w:rsidR="00BD0824" w:rsidRPr="00550FB0" w:rsidTr="00BD0824">
        <w:trPr>
          <w:trHeight w:val="765"/>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Всего по Централизованному теплоснабжению</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Выработка/покупка</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27024</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27241</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26773</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27599</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558</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555</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511</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456</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2386</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2299</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2258</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2178</w:t>
            </w:r>
          </w:p>
        </w:tc>
      </w:tr>
      <w:tr w:rsidR="00BD0824" w:rsidRPr="00550FB0" w:rsidTr="00BD0824">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BD0824" w:rsidRPr="00550FB0" w:rsidRDefault="00BD0824" w:rsidP="00BD0824">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24081</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24388</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25931</w:t>
            </w:r>
          </w:p>
        </w:tc>
        <w:tc>
          <w:tcPr>
            <w:tcW w:w="661" w:type="pct"/>
            <w:tcBorders>
              <w:top w:val="nil"/>
              <w:left w:val="nil"/>
              <w:bottom w:val="single" w:sz="4" w:space="0" w:color="auto"/>
              <w:right w:val="single" w:sz="4" w:space="0" w:color="auto"/>
            </w:tcBorders>
            <w:shd w:val="clear" w:color="auto" w:fill="auto"/>
            <w:noWrap/>
            <w:vAlign w:val="center"/>
          </w:tcPr>
          <w:p w:rsidR="00BD0824" w:rsidRPr="00AF4F44" w:rsidRDefault="00BD0824" w:rsidP="00BD0824">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24965</w:t>
            </w:r>
          </w:p>
        </w:tc>
      </w:tr>
    </w:tbl>
    <w:p w:rsidR="00BD0824" w:rsidRDefault="00BD0824" w:rsidP="00BD0824">
      <w:pPr>
        <w:pStyle w:val="a7"/>
        <w:spacing w:line="360" w:lineRule="auto"/>
        <w:ind w:left="0" w:firstLine="567"/>
        <w:jc w:val="both"/>
        <w:rPr>
          <w:rFonts w:ascii="Arial" w:hAnsi="Arial" w:cs="Arial"/>
          <w:sz w:val="24"/>
          <w:szCs w:val="24"/>
          <w:highlight w:val="yellow"/>
        </w:rPr>
      </w:pPr>
    </w:p>
    <w:p w:rsidR="00BD0824" w:rsidRPr="00DA1377" w:rsidRDefault="00AF7141" w:rsidP="00BD0824">
      <w:pPr>
        <w:pStyle w:val="2"/>
        <w:rPr>
          <w:rFonts w:eastAsia="Times New Roman"/>
        </w:rPr>
      </w:pPr>
      <w:bookmarkStart w:id="13" w:name="_Toc383688186"/>
      <w:r>
        <w:rPr>
          <w:rFonts w:eastAsia="Times New Roman"/>
        </w:rPr>
        <w:t>1</w:t>
      </w:r>
      <w:r w:rsidR="00BD0824">
        <w:rPr>
          <w:rFonts w:eastAsia="Times New Roman"/>
        </w:rPr>
        <w:t xml:space="preserve">.2 </w:t>
      </w:r>
      <w:r w:rsidR="00BD0824" w:rsidRPr="00DA1377">
        <w:rPr>
          <w:rFonts w:eastAsia="Times New Roman"/>
        </w:rPr>
        <w:t>Прогнозы приростов площади строительных фондов по объектам территориального деления</w:t>
      </w:r>
      <w:bookmarkEnd w:id="9"/>
      <w:bookmarkEnd w:id="10"/>
      <w:bookmarkEnd w:id="11"/>
      <w:bookmarkEnd w:id="13"/>
    </w:p>
    <w:p w:rsidR="00BD0824" w:rsidRPr="00BF2E58" w:rsidRDefault="00BD0824" w:rsidP="00BD0824">
      <w:pPr>
        <w:pStyle w:val="12"/>
        <w:spacing w:line="360" w:lineRule="auto"/>
        <w:rPr>
          <w:sz w:val="26"/>
          <w:szCs w:val="26"/>
        </w:rPr>
      </w:pPr>
      <w:r w:rsidRPr="00BF2E58">
        <w:rPr>
          <w:sz w:val="26"/>
          <w:szCs w:val="26"/>
        </w:rPr>
        <w:t>В связи с отсутствием проектов планировок жилой и административной застройки, расчет приростов площадей строительных фондов произведен на основании проекта Генерального плана МО Лебяжье.</w:t>
      </w:r>
    </w:p>
    <w:p w:rsidR="00BD0824" w:rsidRPr="00BF2E58" w:rsidRDefault="00BD0824" w:rsidP="00BD0824">
      <w:pPr>
        <w:pStyle w:val="12"/>
        <w:spacing w:line="360" w:lineRule="auto"/>
        <w:rPr>
          <w:sz w:val="26"/>
          <w:szCs w:val="26"/>
        </w:rPr>
      </w:pPr>
      <w:bookmarkStart w:id="14" w:name="_Toc342573349"/>
      <w:bookmarkStart w:id="15" w:name="_Toc357159237"/>
      <w:bookmarkStart w:id="16" w:name="_Toc357583942"/>
      <w:r w:rsidRPr="00BF2E58">
        <w:rPr>
          <w:sz w:val="26"/>
          <w:szCs w:val="26"/>
        </w:rPr>
        <w:lastRenderedPageBreak/>
        <w:t>В основу проектных решений генерального плана положен оптимистический вариант развития поселения, предусматривающий положительную динамику его развития территории, основанную на сохранении военного и пограничного использования, развитие экономических и рекреационных функций.</w:t>
      </w:r>
    </w:p>
    <w:p w:rsidR="00BD0824" w:rsidRPr="00BF2E58" w:rsidRDefault="00BD0824" w:rsidP="00BD0824">
      <w:pPr>
        <w:pStyle w:val="12"/>
        <w:spacing w:line="360" w:lineRule="auto"/>
        <w:rPr>
          <w:sz w:val="26"/>
          <w:szCs w:val="26"/>
        </w:rPr>
      </w:pPr>
      <w:r w:rsidRPr="00BF2E58">
        <w:rPr>
          <w:sz w:val="26"/>
          <w:szCs w:val="26"/>
        </w:rPr>
        <w:t xml:space="preserve">В соответствии с этим прогнозируемая численность постоянного населения </w:t>
      </w:r>
      <w:proofErr w:type="spellStart"/>
      <w:r w:rsidRPr="00BF2E58">
        <w:rPr>
          <w:sz w:val="26"/>
          <w:szCs w:val="26"/>
        </w:rPr>
        <w:t>Лебяженского</w:t>
      </w:r>
      <w:proofErr w:type="spellEnd"/>
      <w:r w:rsidRPr="00BF2E58">
        <w:rPr>
          <w:sz w:val="26"/>
          <w:szCs w:val="26"/>
        </w:rPr>
        <w:t xml:space="preserve"> городского поселения на конец расчетный срок составит – 7,0-7,3 </w:t>
      </w:r>
      <w:proofErr w:type="spellStart"/>
      <w:r w:rsidRPr="00BF2E58">
        <w:rPr>
          <w:sz w:val="26"/>
          <w:szCs w:val="26"/>
        </w:rPr>
        <w:t>тыс</w:t>
      </w:r>
      <w:proofErr w:type="gramStart"/>
      <w:r w:rsidRPr="00BF2E58">
        <w:rPr>
          <w:sz w:val="26"/>
          <w:szCs w:val="26"/>
        </w:rPr>
        <w:t>.ч</w:t>
      </w:r>
      <w:proofErr w:type="gramEnd"/>
      <w:r w:rsidRPr="00BF2E58">
        <w:rPr>
          <w:sz w:val="26"/>
          <w:szCs w:val="26"/>
        </w:rPr>
        <w:t>еловек</w:t>
      </w:r>
      <w:proofErr w:type="spellEnd"/>
      <w:r w:rsidRPr="00BF2E58">
        <w:rPr>
          <w:sz w:val="26"/>
          <w:szCs w:val="26"/>
        </w:rPr>
        <w:t>.</w:t>
      </w:r>
    </w:p>
    <w:p w:rsidR="00BD0824" w:rsidRPr="00BF2E58" w:rsidRDefault="00BD0824" w:rsidP="00BD0824">
      <w:pPr>
        <w:pStyle w:val="12"/>
        <w:spacing w:line="360" w:lineRule="auto"/>
        <w:rPr>
          <w:sz w:val="26"/>
          <w:szCs w:val="26"/>
        </w:rPr>
      </w:pPr>
      <w:r w:rsidRPr="00BF2E58">
        <w:rPr>
          <w:sz w:val="26"/>
          <w:szCs w:val="26"/>
        </w:rPr>
        <w:t xml:space="preserve">Из десяти населенных пунктов, входящих в состав </w:t>
      </w:r>
      <w:proofErr w:type="spellStart"/>
      <w:r w:rsidRPr="00BF2E58">
        <w:rPr>
          <w:sz w:val="26"/>
          <w:szCs w:val="26"/>
        </w:rPr>
        <w:t>Лебяженского</w:t>
      </w:r>
      <w:proofErr w:type="spellEnd"/>
      <w:r w:rsidRPr="00BF2E58">
        <w:rPr>
          <w:sz w:val="26"/>
          <w:szCs w:val="26"/>
        </w:rPr>
        <w:t xml:space="preserve"> городского поселения, дальнейшее развитие предусмотрено для административного центра поселения – городского поселка Лебяжье (5,4тыс</w:t>
      </w:r>
      <w:proofErr w:type="gramStart"/>
      <w:r w:rsidRPr="00BF2E58">
        <w:rPr>
          <w:sz w:val="26"/>
          <w:szCs w:val="26"/>
        </w:rPr>
        <w:t>.ч</w:t>
      </w:r>
      <w:proofErr w:type="gramEnd"/>
      <w:r w:rsidRPr="00BF2E58">
        <w:rPr>
          <w:sz w:val="26"/>
          <w:szCs w:val="26"/>
        </w:rPr>
        <w:t xml:space="preserve">ел.), д. </w:t>
      </w:r>
      <w:proofErr w:type="spellStart"/>
      <w:r w:rsidRPr="00BF2E58">
        <w:rPr>
          <w:sz w:val="26"/>
          <w:szCs w:val="26"/>
        </w:rPr>
        <w:t>Шепелево</w:t>
      </w:r>
      <w:proofErr w:type="spellEnd"/>
      <w:r w:rsidRPr="00BF2E58">
        <w:rPr>
          <w:sz w:val="26"/>
          <w:szCs w:val="26"/>
        </w:rPr>
        <w:t xml:space="preserve"> (0,5-0,8тыс.чел.). Численность населения остальных населенных пунктов увеличится незначительно или останется на прежнем уровне.</w:t>
      </w:r>
    </w:p>
    <w:p w:rsidR="00BD0824" w:rsidRPr="00EF50E4" w:rsidRDefault="00BD0824" w:rsidP="00BD0824">
      <w:pPr>
        <w:pStyle w:val="12"/>
        <w:spacing w:line="360" w:lineRule="auto"/>
        <w:rPr>
          <w:sz w:val="26"/>
          <w:szCs w:val="26"/>
        </w:rPr>
      </w:pPr>
      <w:r w:rsidRPr="00BF2E58">
        <w:rPr>
          <w:sz w:val="26"/>
          <w:szCs w:val="26"/>
        </w:rPr>
        <w:t xml:space="preserve">При </w:t>
      </w:r>
      <w:r w:rsidRPr="00EF50E4">
        <w:rPr>
          <w:sz w:val="26"/>
          <w:szCs w:val="26"/>
        </w:rPr>
        <w:t xml:space="preserve">принятых проектом показателях средней обеспеченности жильем к расчетному сроку по всему жилищному фонду </w:t>
      </w:r>
      <w:proofErr w:type="spellStart"/>
      <w:r w:rsidRPr="00EF50E4">
        <w:rPr>
          <w:sz w:val="26"/>
          <w:szCs w:val="26"/>
        </w:rPr>
        <w:t>Лебяженского</w:t>
      </w:r>
      <w:proofErr w:type="spellEnd"/>
      <w:r w:rsidRPr="00EF50E4">
        <w:rPr>
          <w:sz w:val="26"/>
          <w:szCs w:val="26"/>
        </w:rPr>
        <w:t xml:space="preserve"> городского поселения, включая частный фонд – 40 тыс. м2, в том числе по муниципальному жилищному фонду – 25 тыс. м2, общая площадь жилищного фонда увеличится с 223 тыс. </w:t>
      </w:r>
      <w:proofErr w:type="spellStart"/>
      <w:r w:rsidRPr="00EF50E4">
        <w:rPr>
          <w:sz w:val="26"/>
          <w:szCs w:val="26"/>
        </w:rPr>
        <w:t>кв</w:t>
      </w:r>
      <w:proofErr w:type="gramStart"/>
      <w:r w:rsidRPr="00EF50E4">
        <w:rPr>
          <w:sz w:val="26"/>
          <w:szCs w:val="26"/>
        </w:rPr>
        <w:t>.м</w:t>
      </w:r>
      <w:proofErr w:type="spellEnd"/>
      <w:proofErr w:type="gramEnd"/>
      <w:r w:rsidRPr="00EF50E4">
        <w:rPr>
          <w:sz w:val="26"/>
          <w:szCs w:val="26"/>
        </w:rPr>
        <w:t xml:space="preserve"> в 2011г. до 290-295 тыс. </w:t>
      </w:r>
      <w:proofErr w:type="spellStart"/>
      <w:r w:rsidRPr="00EF50E4">
        <w:rPr>
          <w:sz w:val="26"/>
          <w:szCs w:val="26"/>
        </w:rPr>
        <w:t>кв.м</w:t>
      </w:r>
      <w:proofErr w:type="spellEnd"/>
      <w:r w:rsidRPr="00EF50E4">
        <w:rPr>
          <w:sz w:val="26"/>
          <w:szCs w:val="26"/>
        </w:rPr>
        <w:t xml:space="preserve"> к расчетному сроку.</w:t>
      </w:r>
    </w:p>
    <w:p w:rsidR="00BD0824" w:rsidRPr="00BF2E58" w:rsidRDefault="00BD0824" w:rsidP="00BD0824">
      <w:pPr>
        <w:pStyle w:val="12"/>
        <w:spacing w:line="360" w:lineRule="auto"/>
        <w:rPr>
          <w:sz w:val="26"/>
          <w:szCs w:val="26"/>
        </w:rPr>
      </w:pPr>
      <w:r w:rsidRPr="00EF50E4">
        <w:rPr>
          <w:sz w:val="26"/>
          <w:szCs w:val="26"/>
        </w:rPr>
        <w:t>К 2020 г. предполагается полная</w:t>
      </w:r>
      <w:r w:rsidRPr="00BF2E58">
        <w:rPr>
          <w:sz w:val="26"/>
          <w:szCs w:val="26"/>
        </w:rPr>
        <w:t xml:space="preserve"> ликвидация аварийного и ветхого жилья, квартир  коммунального  заселения,  существенное  повышение  качества и комфортности жилищного фонда.</w:t>
      </w:r>
    </w:p>
    <w:p w:rsidR="00BD0824" w:rsidRDefault="00BD0824" w:rsidP="00BD0824">
      <w:pPr>
        <w:spacing w:after="200" w:line="276" w:lineRule="auto"/>
        <w:jc w:val="left"/>
        <w:rPr>
          <w:rFonts w:ascii="Times New Roman" w:eastAsia="SimSun" w:hAnsi="Times New Roman" w:cs="Times New Roman"/>
          <w:sz w:val="28"/>
          <w:szCs w:val="28"/>
          <w:lang w:eastAsia="ar-SA"/>
        </w:rPr>
      </w:pPr>
      <w:r>
        <w:br w:type="page"/>
      </w:r>
    </w:p>
    <w:p w:rsidR="00BD0824" w:rsidRPr="00270826" w:rsidRDefault="00BD0824" w:rsidP="00BD0824">
      <w:pPr>
        <w:pStyle w:val="af8"/>
      </w:pPr>
    </w:p>
    <w:p w:rsidR="00BD0824" w:rsidRPr="00270826" w:rsidRDefault="00BD0824" w:rsidP="00AF7141">
      <w:pPr>
        <w:pStyle w:val="ae"/>
      </w:pPr>
      <w:r w:rsidRPr="00270826">
        <w:t xml:space="preserve"> Прирост площадей строительных фондов</w:t>
      </w:r>
    </w:p>
    <w:tbl>
      <w:tblPr>
        <w:tblW w:w="5000" w:type="pct"/>
        <w:tblCellMar>
          <w:left w:w="0" w:type="dxa"/>
          <w:right w:w="0" w:type="dxa"/>
        </w:tblCellMar>
        <w:tblLook w:val="0000" w:firstRow="0" w:lastRow="0" w:firstColumn="0" w:lastColumn="0" w:noHBand="0" w:noVBand="0"/>
      </w:tblPr>
      <w:tblGrid>
        <w:gridCol w:w="856"/>
        <w:gridCol w:w="9"/>
        <w:gridCol w:w="2649"/>
        <w:gridCol w:w="9"/>
        <w:gridCol w:w="2451"/>
        <w:gridCol w:w="9"/>
        <w:gridCol w:w="1476"/>
        <w:gridCol w:w="9"/>
        <w:gridCol w:w="1907"/>
      </w:tblGrid>
      <w:tr w:rsidR="00BD0824" w:rsidRPr="00541646" w:rsidTr="00BD0824">
        <w:trPr>
          <w:trHeight w:hRule="exact" w:val="1086"/>
        </w:trPr>
        <w:tc>
          <w:tcPr>
            <w:tcW w:w="456" w:type="pct"/>
            <w:tcBorders>
              <w:top w:val="single" w:sz="8" w:space="0" w:color="000000"/>
              <w:left w:val="single" w:sz="8" w:space="0" w:color="000000"/>
              <w:bottom w:val="single" w:sz="8"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w:t>
            </w:r>
          </w:p>
          <w:p w:rsidR="00BD0824" w:rsidRPr="00541646" w:rsidRDefault="00BD0824" w:rsidP="00BD0824">
            <w:pPr>
              <w:rPr>
                <w:rFonts w:ascii="Times New Roman" w:hAnsi="Times New Roman" w:cs="Times New Roman"/>
                <w:sz w:val="20"/>
                <w:szCs w:val="20"/>
              </w:rPr>
            </w:pPr>
            <w:proofErr w:type="gramStart"/>
            <w:r w:rsidRPr="00541646">
              <w:rPr>
                <w:rFonts w:ascii="Times New Roman" w:hAnsi="Times New Roman" w:cs="Times New Roman"/>
                <w:sz w:val="20"/>
                <w:szCs w:val="20"/>
              </w:rPr>
              <w:t>п</w:t>
            </w:r>
            <w:proofErr w:type="gramEnd"/>
            <w:r w:rsidRPr="00541646">
              <w:rPr>
                <w:rFonts w:ascii="Times New Roman" w:hAnsi="Times New Roman" w:cs="Times New Roman"/>
                <w:sz w:val="20"/>
                <w:szCs w:val="20"/>
              </w:rPr>
              <w:t>/п</w:t>
            </w:r>
          </w:p>
        </w:tc>
        <w:tc>
          <w:tcPr>
            <w:tcW w:w="1418" w:type="pct"/>
            <w:gridSpan w:val="2"/>
            <w:tcBorders>
              <w:top w:val="single" w:sz="8" w:space="0" w:color="000000"/>
              <w:left w:val="single" w:sz="8" w:space="0" w:color="000000"/>
              <w:bottom w:val="single" w:sz="8"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Местоположение</w:t>
            </w:r>
          </w:p>
        </w:tc>
        <w:tc>
          <w:tcPr>
            <w:tcW w:w="1312" w:type="pct"/>
            <w:gridSpan w:val="2"/>
            <w:tcBorders>
              <w:top w:val="single" w:sz="8" w:space="0" w:color="000000"/>
              <w:left w:val="single" w:sz="8" w:space="0" w:color="000000"/>
              <w:bottom w:val="single" w:sz="8"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Планируемые для размещения объекты</w:t>
            </w:r>
          </w:p>
        </w:tc>
        <w:tc>
          <w:tcPr>
            <w:tcW w:w="792" w:type="pct"/>
            <w:gridSpan w:val="2"/>
            <w:tcBorders>
              <w:top w:val="single" w:sz="8" w:space="0" w:color="000000"/>
              <w:left w:val="single" w:sz="8" w:space="0" w:color="000000"/>
              <w:bottom w:val="single" w:sz="8"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Площадь размещаемых объектов (</w:t>
            </w:r>
            <w:proofErr w:type="gramStart"/>
            <w:r w:rsidRPr="00541646">
              <w:rPr>
                <w:rFonts w:ascii="Times New Roman" w:hAnsi="Times New Roman" w:cs="Times New Roman"/>
                <w:sz w:val="20"/>
                <w:szCs w:val="20"/>
              </w:rPr>
              <w:t>га</w:t>
            </w:r>
            <w:proofErr w:type="gramEnd"/>
            <w:r w:rsidRPr="00541646">
              <w:rPr>
                <w:rFonts w:ascii="Times New Roman" w:hAnsi="Times New Roman" w:cs="Times New Roman"/>
                <w:sz w:val="20"/>
                <w:szCs w:val="20"/>
              </w:rPr>
              <w:t>)</w:t>
            </w:r>
          </w:p>
        </w:tc>
        <w:tc>
          <w:tcPr>
            <w:tcW w:w="1022" w:type="pct"/>
            <w:gridSpan w:val="2"/>
            <w:tcBorders>
              <w:top w:val="single" w:sz="8" w:space="0" w:color="000000"/>
              <w:left w:val="single" w:sz="8" w:space="0" w:color="000000"/>
              <w:bottom w:val="single" w:sz="8"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Сроки строительства (диверсификации)</w:t>
            </w:r>
          </w:p>
        </w:tc>
      </w:tr>
      <w:tr w:rsidR="00BD0824" w:rsidRPr="00541646" w:rsidTr="00BD0824">
        <w:trPr>
          <w:trHeight w:hRule="exact" w:val="329"/>
        </w:trPr>
        <w:tc>
          <w:tcPr>
            <w:tcW w:w="5000" w:type="pct"/>
            <w:gridSpan w:val="9"/>
            <w:tcBorders>
              <w:top w:val="single" w:sz="8" w:space="0" w:color="000000"/>
              <w:left w:val="single" w:sz="8" w:space="0" w:color="000000"/>
              <w:bottom w:val="single" w:sz="4"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Производственные зоны</w:t>
            </w:r>
          </w:p>
        </w:tc>
      </w:tr>
      <w:tr w:rsidR="00BD0824" w:rsidRPr="00541646" w:rsidTr="00BD0824">
        <w:trPr>
          <w:trHeight w:hRule="exact" w:val="1528"/>
        </w:trPr>
        <w:tc>
          <w:tcPr>
            <w:tcW w:w="456" w:type="pct"/>
            <w:tcBorders>
              <w:top w:val="single" w:sz="4" w:space="0" w:color="000000"/>
              <w:left w:val="single" w:sz="8"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Преобразование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действующего предприятия ФГУП ЦНИИ "Электроприбор" в технопарк</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5~7</w:t>
            </w:r>
          </w:p>
        </w:tc>
        <w:tc>
          <w:tcPr>
            <w:tcW w:w="1022" w:type="pct"/>
            <w:gridSpan w:val="2"/>
            <w:tcBorders>
              <w:top w:val="single" w:sz="4" w:space="0" w:color="000000"/>
              <w:left w:val="single" w:sz="4" w:space="0" w:color="000000"/>
              <w:bottom w:val="single" w:sz="4"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840"/>
        </w:trPr>
        <w:tc>
          <w:tcPr>
            <w:tcW w:w="456" w:type="pct"/>
            <w:tcBorders>
              <w:top w:val="single" w:sz="4" w:space="0" w:color="000000"/>
              <w:left w:val="single" w:sz="8"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р-он д. </w:t>
            </w:r>
            <w:proofErr w:type="spellStart"/>
            <w:r w:rsidRPr="00541646">
              <w:rPr>
                <w:rFonts w:ascii="Times New Roman" w:hAnsi="Times New Roman" w:cs="Times New Roman"/>
                <w:sz w:val="20"/>
                <w:szCs w:val="20"/>
              </w:rPr>
              <w:t>Шепелево</w:t>
            </w:r>
            <w:proofErr w:type="spellEnd"/>
            <w:r w:rsidRPr="00541646">
              <w:rPr>
                <w:rFonts w:ascii="Times New Roman" w:hAnsi="Times New Roman" w:cs="Times New Roman"/>
                <w:sz w:val="20"/>
                <w:szCs w:val="20"/>
              </w:rPr>
              <w:t xml:space="preserve"> и д. </w:t>
            </w:r>
            <w:proofErr w:type="spellStart"/>
            <w:r w:rsidRPr="00541646">
              <w:rPr>
                <w:rFonts w:ascii="Times New Roman" w:hAnsi="Times New Roman" w:cs="Times New Roman"/>
                <w:sz w:val="20"/>
                <w:szCs w:val="20"/>
              </w:rPr>
              <w:t>Коваши</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Организация хозяйств </w:t>
            </w:r>
            <w:proofErr w:type="spellStart"/>
            <w:r w:rsidRPr="00541646">
              <w:rPr>
                <w:rFonts w:ascii="Times New Roman" w:hAnsi="Times New Roman" w:cs="Times New Roman"/>
                <w:sz w:val="20"/>
                <w:szCs w:val="20"/>
              </w:rPr>
              <w:t>аквакультуры</w:t>
            </w:r>
            <w:proofErr w:type="spellEnd"/>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с </w:t>
            </w:r>
            <w:proofErr w:type="spellStart"/>
            <w:r w:rsidRPr="00541646">
              <w:rPr>
                <w:rFonts w:ascii="Times New Roman" w:hAnsi="Times New Roman" w:cs="Times New Roman"/>
                <w:sz w:val="20"/>
                <w:szCs w:val="20"/>
              </w:rPr>
              <w:t>рыбопереработкой</w:t>
            </w:r>
            <w:proofErr w:type="spell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 20</w:t>
            </w:r>
          </w:p>
        </w:tc>
        <w:tc>
          <w:tcPr>
            <w:tcW w:w="1022" w:type="pct"/>
            <w:gridSpan w:val="2"/>
            <w:tcBorders>
              <w:top w:val="single" w:sz="4" w:space="0" w:color="000000"/>
              <w:left w:val="single" w:sz="4" w:space="0" w:color="000000"/>
              <w:bottom w:val="single" w:sz="4"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1022"/>
        </w:trPr>
        <w:tc>
          <w:tcPr>
            <w:tcW w:w="456" w:type="pct"/>
            <w:tcBorders>
              <w:top w:val="single" w:sz="4" w:space="0" w:color="000000"/>
              <w:left w:val="single" w:sz="8"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3</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roofErr w:type="spellStart"/>
            <w:r w:rsidRPr="00541646">
              <w:rPr>
                <w:rFonts w:ascii="Times New Roman" w:hAnsi="Times New Roman" w:cs="Times New Roman"/>
                <w:sz w:val="20"/>
                <w:szCs w:val="20"/>
              </w:rPr>
              <w:t>мкр</w:t>
            </w:r>
            <w:proofErr w:type="spellEnd"/>
            <w:r w:rsidRPr="00541646">
              <w:rPr>
                <w:rFonts w:ascii="Times New Roman" w:hAnsi="Times New Roman" w:cs="Times New Roman"/>
                <w:sz w:val="20"/>
                <w:szCs w:val="20"/>
              </w:rPr>
              <w:t>. Борки</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Деревообрабатывающее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производство. Каркасное домостроение</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2~3</w:t>
            </w:r>
          </w:p>
        </w:tc>
        <w:tc>
          <w:tcPr>
            <w:tcW w:w="1022" w:type="pct"/>
            <w:gridSpan w:val="2"/>
            <w:tcBorders>
              <w:top w:val="single" w:sz="4" w:space="0" w:color="000000"/>
              <w:left w:val="single" w:sz="4" w:space="0" w:color="000000"/>
              <w:bottom w:val="single" w:sz="4"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625"/>
        </w:trPr>
        <w:tc>
          <w:tcPr>
            <w:tcW w:w="456" w:type="pct"/>
            <w:tcBorders>
              <w:top w:val="single" w:sz="4" w:space="0" w:color="000000"/>
              <w:left w:val="single" w:sz="8"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4</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Хлебопекарное производство</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0,3-0,5</w:t>
            </w:r>
          </w:p>
        </w:tc>
        <w:tc>
          <w:tcPr>
            <w:tcW w:w="1022" w:type="pct"/>
            <w:gridSpan w:val="2"/>
            <w:tcBorders>
              <w:top w:val="single" w:sz="4" w:space="0" w:color="000000"/>
              <w:left w:val="single" w:sz="4" w:space="0" w:color="000000"/>
              <w:bottom w:val="single" w:sz="4" w:space="0" w:color="000000"/>
              <w:right w:val="single" w:sz="8"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925"/>
        </w:trPr>
        <w:tc>
          <w:tcPr>
            <w:tcW w:w="456" w:type="pct"/>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w:t>
            </w:r>
          </w:p>
        </w:tc>
        <w:tc>
          <w:tcPr>
            <w:tcW w:w="1423" w:type="pct"/>
            <w:gridSpan w:val="3"/>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Производство швейных изделий</w:t>
            </w:r>
          </w:p>
        </w:tc>
        <w:tc>
          <w:tcPr>
            <w:tcW w:w="79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0,1-0,2</w:t>
            </w:r>
          </w:p>
        </w:tc>
        <w:tc>
          <w:tcPr>
            <w:tcW w:w="1017" w:type="pct"/>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1451"/>
        </w:trPr>
        <w:tc>
          <w:tcPr>
            <w:tcW w:w="456" w:type="pct"/>
            <w:tcBorders>
              <w:top w:val="single" w:sz="4" w:space="0" w:color="auto"/>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6</w:t>
            </w:r>
          </w:p>
        </w:tc>
        <w:tc>
          <w:tcPr>
            <w:tcW w:w="1423" w:type="pct"/>
            <w:gridSpan w:val="3"/>
            <w:tcBorders>
              <w:top w:val="single" w:sz="4" w:space="0" w:color="auto"/>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бухта Батарейная</w:t>
            </w:r>
          </w:p>
        </w:tc>
        <w:tc>
          <w:tcPr>
            <w:tcW w:w="1312" w:type="pct"/>
            <w:gridSpan w:val="2"/>
            <w:tcBorders>
              <w:top w:val="single" w:sz="4" w:space="0" w:color="auto"/>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Первый принятый</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проектом вариант развития бухты </w:t>
            </w:r>
            <w:proofErr w:type="gramStart"/>
            <w:r w:rsidRPr="00541646">
              <w:rPr>
                <w:rFonts w:ascii="Times New Roman" w:hAnsi="Times New Roman" w:cs="Times New Roman"/>
                <w:sz w:val="20"/>
                <w:szCs w:val="20"/>
              </w:rPr>
              <w:t>Батарейная</w:t>
            </w:r>
            <w:proofErr w:type="gramEnd"/>
            <w:r w:rsidRPr="00541646">
              <w:rPr>
                <w:rFonts w:ascii="Times New Roman" w:hAnsi="Times New Roman" w:cs="Times New Roman"/>
                <w:sz w:val="20"/>
                <w:szCs w:val="20"/>
              </w:rPr>
              <w:t>: Нефтяной порт ОАО</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«Сургутнефтегаз» и склад ВМО</w:t>
            </w:r>
          </w:p>
        </w:tc>
        <w:tc>
          <w:tcPr>
            <w:tcW w:w="792" w:type="pct"/>
            <w:gridSpan w:val="2"/>
            <w:tcBorders>
              <w:top w:val="single" w:sz="4" w:space="0" w:color="auto"/>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133</w:t>
            </w:r>
          </w:p>
        </w:tc>
        <w:tc>
          <w:tcPr>
            <w:tcW w:w="1017" w:type="pct"/>
            <w:tcBorders>
              <w:top w:val="single" w:sz="4" w:space="0" w:color="auto"/>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1274"/>
        </w:trPr>
        <w:tc>
          <w:tcPr>
            <w:tcW w:w="456"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7</w:t>
            </w:r>
          </w:p>
        </w:tc>
        <w:tc>
          <w:tcPr>
            <w:tcW w:w="1423" w:type="pct"/>
            <w:gridSpan w:val="3"/>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Маломерное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судостроение по второму варианту развития бухты </w:t>
            </w:r>
            <w:proofErr w:type="gramStart"/>
            <w:r w:rsidRPr="00541646">
              <w:rPr>
                <w:rFonts w:ascii="Times New Roman" w:hAnsi="Times New Roman" w:cs="Times New Roman"/>
                <w:sz w:val="20"/>
                <w:szCs w:val="20"/>
              </w:rPr>
              <w:t>Батарейная</w:t>
            </w:r>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~2-3</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625"/>
        </w:trPr>
        <w:tc>
          <w:tcPr>
            <w:tcW w:w="456"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8</w:t>
            </w:r>
          </w:p>
        </w:tc>
        <w:tc>
          <w:tcPr>
            <w:tcW w:w="1423" w:type="pct"/>
            <w:gridSpan w:val="3"/>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 Гора-Валдай</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ПС 110/10</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325"/>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Рекреационные и общественно-деловые зоны и объекты</w:t>
            </w:r>
          </w:p>
        </w:tc>
      </w:tr>
      <w:tr w:rsidR="00BD0824" w:rsidRPr="00541646" w:rsidTr="00BD0824">
        <w:trPr>
          <w:trHeight w:hRule="exact" w:val="3067"/>
        </w:trPr>
        <w:tc>
          <w:tcPr>
            <w:tcW w:w="461"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w:t>
            </w:r>
          </w:p>
        </w:tc>
        <w:tc>
          <w:tcPr>
            <w:tcW w:w="1418"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бухта Батарейная</w:t>
            </w:r>
          </w:p>
        </w:tc>
        <w:tc>
          <w:tcPr>
            <w:tcW w:w="131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Рекреационная зона</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длительного и кратковременного отдыха № 1; Причалы для судов маломерного флота</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и яхт-клуб с объектами сопутствующей инфраструктуры по второму варианту развития бухты </w:t>
            </w:r>
            <w:proofErr w:type="gramStart"/>
            <w:r w:rsidRPr="00541646">
              <w:rPr>
                <w:rFonts w:ascii="Times New Roman" w:hAnsi="Times New Roman" w:cs="Times New Roman"/>
                <w:sz w:val="20"/>
                <w:szCs w:val="20"/>
              </w:rPr>
              <w:t>Батарейная</w:t>
            </w:r>
            <w:proofErr w:type="gramEnd"/>
          </w:p>
        </w:tc>
        <w:tc>
          <w:tcPr>
            <w:tcW w:w="79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80-100</w:t>
            </w:r>
          </w:p>
        </w:tc>
        <w:tc>
          <w:tcPr>
            <w:tcW w:w="1017" w:type="pct"/>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1090"/>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lastRenderedPageBreak/>
              <w:t>2</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д. </w:t>
            </w:r>
            <w:proofErr w:type="spellStart"/>
            <w:r w:rsidRPr="00541646">
              <w:rPr>
                <w:rFonts w:ascii="Times New Roman" w:hAnsi="Times New Roman" w:cs="Times New Roman"/>
                <w:sz w:val="20"/>
                <w:szCs w:val="20"/>
              </w:rPr>
              <w:t>Кандикюля</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Рекреационная зона длительного и кратковременного отдыха № 2</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50</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9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3</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д. </w:t>
            </w:r>
            <w:proofErr w:type="spellStart"/>
            <w:r w:rsidRPr="00541646">
              <w:rPr>
                <w:rFonts w:ascii="Times New Roman" w:hAnsi="Times New Roman" w:cs="Times New Roman"/>
                <w:sz w:val="20"/>
                <w:szCs w:val="20"/>
              </w:rPr>
              <w:t>Шепелево</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Рекреационная зона кратковременного отдыха № 3</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16</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12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4</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д. Черная </w:t>
            </w:r>
            <w:proofErr w:type="spellStart"/>
            <w:r w:rsidRPr="00541646">
              <w:rPr>
                <w:rFonts w:ascii="Times New Roman" w:hAnsi="Times New Roman" w:cs="Times New Roman"/>
                <w:sz w:val="20"/>
                <w:szCs w:val="20"/>
              </w:rPr>
              <w:t>Лахта</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Рекреационная зона длительного и кратковременного отдыха № 4</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50</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12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 Гора Валдай</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Рекреационная зона длительного и кратковременного отдыха № 5</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14</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910"/>
        </w:trPr>
        <w:tc>
          <w:tcPr>
            <w:tcW w:w="461"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6</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спортивн</w:t>
            </w:r>
            <w:proofErr w:type="gramStart"/>
            <w:r w:rsidRPr="00541646">
              <w:rPr>
                <w:rFonts w:ascii="Times New Roman" w:hAnsi="Times New Roman" w:cs="Times New Roman"/>
                <w:sz w:val="20"/>
                <w:szCs w:val="20"/>
              </w:rPr>
              <w:t>о-</w:t>
            </w:r>
            <w:proofErr w:type="gramEnd"/>
            <w:r w:rsidRPr="00541646">
              <w:rPr>
                <w:rFonts w:ascii="Times New Roman" w:hAnsi="Times New Roman" w:cs="Times New Roman"/>
                <w:sz w:val="20"/>
                <w:szCs w:val="20"/>
              </w:rPr>
              <w:t xml:space="preserve"> оздоровительные центры</w:t>
            </w:r>
          </w:p>
        </w:tc>
        <w:tc>
          <w:tcPr>
            <w:tcW w:w="79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0,8-1,0</w:t>
            </w:r>
          </w:p>
        </w:tc>
        <w:tc>
          <w:tcPr>
            <w:tcW w:w="1017" w:type="pct"/>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911"/>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roofErr w:type="spellStart"/>
            <w:r w:rsidRPr="00541646">
              <w:rPr>
                <w:rFonts w:ascii="Times New Roman" w:hAnsi="Times New Roman" w:cs="Times New Roman"/>
                <w:sz w:val="20"/>
                <w:szCs w:val="20"/>
              </w:rPr>
              <w:t>д</w:t>
            </w:r>
            <w:proofErr w:type="gramStart"/>
            <w:r w:rsidRPr="00541646">
              <w:rPr>
                <w:rFonts w:ascii="Times New Roman" w:hAnsi="Times New Roman" w:cs="Times New Roman"/>
                <w:sz w:val="20"/>
                <w:szCs w:val="20"/>
              </w:rPr>
              <w:t>.Г</w:t>
            </w:r>
            <w:proofErr w:type="gramEnd"/>
            <w:r w:rsidRPr="00541646">
              <w:rPr>
                <w:rFonts w:ascii="Times New Roman" w:hAnsi="Times New Roman" w:cs="Times New Roman"/>
                <w:sz w:val="20"/>
                <w:szCs w:val="20"/>
              </w:rPr>
              <w:t>ора</w:t>
            </w:r>
            <w:proofErr w:type="spellEnd"/>
            <w:r w:rsidRPr="00541646">
              <w:rPr>
                <w:rFonts w:ascii="Times New Roman" w:hAnsi="Times New Roman" w:cs="Times New Roman"/>
                <w:sz w:val="20"/>
                <w:szCs w:val="20"/>
              </w:rPr>
              <w:t>-Валдай</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(или </w:t>
            </w:r>
            <w:proofErr w:type="spellStart"/>
            <w:r w:rsidRPr="00541646">
              <w:rPr>
                <w:rFonts w:ascii="Times New Roman" w:hAnsi="Times New Roman" w:cs="Times New Roman"/>
                <w:sz w:val="20"/>
                <w:szCs w:val="20"/>
              </w:rPr>
              <w:t>ФОКи</w:t>
            </w:r>
            <w:proofErr w:type="spellEnd"/>
            <w:r w:rsidRPr="00541646">
              <w:rPr>
                <w:rFonts w:ascii="Times New Roman" w:hAnsi="Times New Roman" w:cs="Times New Roman"/>
                <w:sz w:val="20"/>
                <w:szCs w:val="20"/>
              </w:rPr>
              <w:t>) с универсальными спортзалами</w:t>
            </w: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610"/>
        </w:trPr>
        <w:tc>
          <w:tcPr>
            <w:tcW w:w="461"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7</w:t>
            </w:r>
          </w:p>
        </w:tc>
        <w:tc>
          <w:tcPr>
            <w:tcW w:w="1418"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Интернет-клуб</w:t>
            </w:r>
          </w:p>
          <w:p w:rsidR="00BD0824" w:rsidRPr="00541646" w:rsidRDefault="00BD0824" w:rsidP="00BD0824">
            <w:pPr>
              <w:rPr>
                <w:rFonts w:ascii="Times New Roman" w:hAnsi="Times New Roman" w:cs="Times New Roman"/>
                <w:sz w:val="20"/>
                <w:szCs w:val="20"/>
              </w:rPr>
            </w:pPr>
            <w:proofErr w:type="gramStart"/>
            <w:r w:rsidRPr="00541646">
              <w:rPr>
                <w:rFonts w:ascii="Times New Roman" w:hAnsi="Times New Roman" w:cs="Times New Roman"/>
                <w:sz w:val="20"/>
                <w:szCs w:val="20"/>
              </w:rPr>
              <w:t>(учебный центр,</w:t>
            </w:r>
            <w:proofErr w:type="gramEnd"/>
          </w:p>
        </w:tc>
        <w:tc>
          <w:tcPr>
            <w:tcW w:w="79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0,3</w:t>
            </w:r>
          </w:p>
        </w:tc>
        <w:tc>
          <w:tcPr>
            <w:tcW w:w="1017" w:type="pct"/>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925"/>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интернет-зал, кафе, бар,</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магазин)</w:t>
            </w: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6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8</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Детский городок с аттракционами</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768"/>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9</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Крытый плавательный</w:t>
            </w:r>
          </w:p>
          <w:p w:rsidR="00BD0824" w:rsidRPr="00541646" w:rsidRDefault="00BD0824" w:rsidP="00BD0824">
            <w:pPr>
              <w:rPr>
                <w:rFonts w:ascii="Times New Roman" w:hAnsi="Times New Roman" w:cs="Times New Roman"/>
                <w:sz w:val="20"/>
                <w:szCs w:val="20"/>
              </w:rPr>
            </w:pPr>
            <w:proofErr w:type="gramStart"/>
            <w:r w:rsidRPr="00541646">
              <w:rPr>
                <w:rFonts w:ascii="Times New Roman" w:hAnsi="Times New Roman" w:cs="Times New Roman"/>
                <w:sz w:val="20"/>
                <w:szCs w:val="20"/>
              </w:rPr>
              <w:t>бассейн (длина ванны</w:t>
            </w:r>
            <w:proofErr w:type="gramEnd"/>
          </w:p>
          <w:p w:rsidR="00BD0824" w:rsidRPr="00541646" w:rsidRDefault="00BD0824" w:rsidP="00BD0824">
            <w:pPr>
              <w:rPr>
                <w:rFonts w:ascii="Times New Roman" w:hAnsi="Times New Roman" w:cs="Times New Roman"/>
                <w:sz w:val="20"/>
                <w:szCs w:val="20"/>
              </w:rPr>
            </w:pPr>
            <w:proofErr w:type="gramStart"/>
            <w:r w:rsidRPr="00541646">
              <w:rPr>
                <w:rFonts w:ascii="Times New Roman" w:hAnsi="Times New Roman" w:cs="Times New Roman"/>
                <w:sz w:val="20"/>
                <w:szCs w:val="20"/>
              </w:rPr>
              <w:t>25м) - реконструкция</w:t>
            </w:r>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0,8-1,0</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311"/>
        </w:trPr>
        <w:tc>
          <w:tcPr>
            <w:tcW w:w="461"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10</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Центры </w:t>
            </w:r>
            <w:proofErr w:type="gramStart"/>
            <w:r w:rsidRPr="00541646">
              <w:rPr>
                <w:rFonts w:ascii="Times New Roman" w:hAnsi="Times New Roman" w:cs="Times New Roman"/>
                <w:sz w:val="20"/>
                <w:szCs w:val="20"/>
              </w:rPr>
              <w:t>общественного</w:t>
            </w:r>
            <w:proofErr w:type="gramEnd"/>
            <w:r w:rsidRPr="00541646">
              <w:rPr>
                <w:rFonts w:ascii="Times New Roman" w:hAnsi="Times New Roman" w:cs="Times New Roman"/>
                <w:sz w:val="20"/>
                <w:szCs w:val="20"/>
              </w:rPr>
              <w:t xml:space="preserve"> обслуживая и торговли</w:t>
            </w:r>
          </w:p>
        </w:tc>
        <w:tc>
          <w:tcPr>
            <w:tcW w:w="79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от 0,05</w:t>
            </w:r>
          </w:p>
        </w:tc>
        <w:tc>
          <w:tcPr>
            <w:tcW w:w="1017" w:type="pct"/>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I-II очередь</w:t>
            </w:r>
          </w:p>
        </w:tc>
      </w:tr>
      <w:tr w:rsidR="00BD0824" w:rsidRPr="00541646" w:rsidTr="00BD0824">
        <w:trPr>
          <w:trHeight w:hRule="exact" w:val="310"/>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 Гора-Валдай</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10"/>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д. </w:t>
            </w:r>
            <w:proofErr w:type="spellStart"/>
            <w:r w:rsidRPr="00541646">
              <w:rPr>
                <w:rFonts w:ascii="Times New Roman" w:hAnsi="Times New Roman" w:cs="Times New Roman"/>
                <w:sz w:val="20"/>
                <w:szCs w:val="20"/>
              </w:rPr>
              <w:t>Коваши</w:t>
            </w:r>
            <w:proofErr w:type="spellEnd"/>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11"/>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д. </w:t>
            </w:r>
            <w:proofErr w:type="spellStart"/>
            <w:r w:rsidRPr="00541646">
              <w:rPr>
                <w:rFonts w:ascii="Times New Roman" w:hAnsi="Times New Roman" w:cs="Times New Roman"/>
                <w:sz w:val="20"/>
                <w:szCs w:val="20"/>
              </w:rPr>
              <w:t>Шепелево</w:t>
            </w:r>
            <w:proofErr w:type="spellEnd"/>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25"/>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Форт Красная Горка</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1224"/>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11</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Торгово-бытовой центр с крытым рынком </w:t>
            </w:r>
            <w:proofErr w:type="gramStart"/>
            <w:r w:rsidRPr="00541646">
              <w:rPr>
                <w:rFonts w:ascii="Times New Roman" w:hAnsi="Times New Roman" w:cs="Times New Roman"/>
                <w:sz w:val="20"/>
                <w:szCs w:val="20"/>
              </w:rPr>
              <w:t>на</w:t>
            </w:r>
            <w:proofErr w:type="gramEnd"/>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240 </w:t>
            </w:r>
            <w:proofErr w:type="spellStart"/>
            <w:r w:rsidRPr="00541646">
              <w:rPr>
                <w:rFonts w:ascii="Times New Roman" w:hAnsi="Times New Roman" w:cs="Times New Roman"/>
                <w:sz w:val="20"/>
                <w:szCs w:val="20"/>
              </w:rPr>
              <w:t>кв</w:t>
            </w:r>
            <w:proofErr w:type="gramStart"/>
            <w:r w:rsidRPr="00541646">
              <w:rPr>
                <w:rFonts w:ascii="Times New Roman" w:hAnsi="Times New Roman" w:cs="Times New Roman"/>
                <w:sz w:val="20"/>
                <w:szCs w:val="20"/>
              </w:rPr>
              <w:t>.м</w:t>
            </w:r>
            <w:proofErr w:type="spellEnd"/>
            <w:proofErr w:type="gramEnd"/>
            <w:r w:rsidRPr="00541646">
              <w:rPr>
                <w:rFonts w:ascii="Times New Roman" w:hAnsi="Times New Roman" w:cs="Times New Roman"/>
                <w:sz w:val="20"/>
                <w:szCs w:val="20"/>
              </w:rPr>
              <w:t xml:space="preserve"> торговой площади</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от 0,1</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12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12</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Крытый спортивный комплекс с мини </w:t>
            </w:r>
            <w:proofErr w:type="spellStart"/>
            <w:r w:rsidRPr="00541646">
              <w:rPr>
                <w:rFonts w:ascii="Times New Roman" w:hAnsi="Times New Roman" w:cs="Times New Roman"/>
                <w:sz w:val="20"/>
                <w:szCs w:val="20"/>
              </w:rPr>
              <w:t>роликодромом</w:t>
            </w:r>
            <w:proofErr w:type="spell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2-2,5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w:t>
            </w:r>
          </w:p>
        </w:tc>
      </w:tr>
      <w:tr w:rsidR="00BD0824" w:rsidRPr="00541646" w:rsidTr="00BD0824">
        <w:trPr>
          <w:trHeight w:hRule="exact" w:val="3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13</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roofErr w:type="spellStart"/>
            <w:r w:rsidRPr="00541646">
              <w:rPr>
                <w:rFonts w:ascii="Times New Roman" w:hAnsi="Times New Roman" w:cs="Times New Roman"/>
                <w:sz w:val="20"/>
                <w:szCs w:val="20"/>
              </w:rPr>
              <w:t>п</w:t>
            </w:r>
            <w:proofErr w:type="gramStart"/>
            <w:r w:rsidRPr="00541646">
              <w:rPr>
                <w:rFonts w:ascii="Times New Roman" w:hAnsi="Times New Roman" w:cs="Times New Roman"/>
                <w:sz w:val="20"/>
                <w:szCs w:val="20"/>
              </w:rPr>
              <w:t>.Л</w:t>
            </w:r>
            <w:proofErr w:type="gramEnd"/>
            <w:r w:rsidRPr="00541646">
              <w:rPr>
                <w:rFonts w:ascii="Times New Roman" w:hAnsi="Times New Roman" w:cs="Times New Roman"/>
                <w:sz w:val="20"/>
                <w:szCs w:val="20"/>
              </w:rPr>
              <w:t>ебяжье</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Мини </w:t>
            </w:r>
            <w:proofErr w:type="spellStart"/>
            <w:r w:rsidRPr="00541646">
              <w:rPr>
                <w:rFonts w:ascii="Times New Roman" w:hAnsi="Times New Roman" w:cs="Times New Roman"/>
                <w:sz w:val="20"/>
                <w:szCs w:val="20"/>
              </w:rPr>
              <w:t>роликодром</w:t>
            </w:r>
            <w:proofErr w:type="spell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1176"/>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lastRenderedPageBreak/>
              <w:t>14</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Культурн</w:t>
            </w:r>
            <w:proofErr w:type="gramStart"/>
            <w:r w:rsidRPr="00541646">
              <w:rPr>
                <w:rFonts w:ascii="Times New Roman" w:hAnsi="Times New Roman" w:cs="Times New Roman"/>
                <w:sz w:val="20"/>
                <w:szCs w:val="20"/>
              </w:rPr>
              <w:t>о-</w:t>
            </w:r>
            <w:proofErr w:type="gramEnd"/>
            <w:r w:rsidRPr="00541646">
              <w:rPr>
                <w:rFonts w:ascii="Times New Roman" w:hAnsi="Times New Roman" w:cs="Times New Roman"/>
                <w:sz w:val="20"/>
                <w:szCs w:val="20"/>
              </w:rPr>
              <w:t xml:space="preserve"> развлекательный центр (включая кинотеатр на</w:t>
            </w:r>
          </w:p>
          <w:p w:rsidR="00BD0824" w:rsidRPr="00541646" w:rsidRDefault="00BD0824" w:rsidP="00BD0824">
            <w:pPr>
              <w:rPr>
                <w:rFonts w:ascii="Times New Roman" w:hAnsi="Times New Roman" w:cs="Times New Roman"/>
                <w:sz w:val="20"/>
                <w:szCs w:val="20"/>
              </w:rPr>
            </w:pPr>
            <w:proofErr w:type="gramStart"/>
            <w:r w:rsidRPr="00541646">
              <w:rPr>
                <w:rFonts w:ascii="Times New Roman" w:hAnsi="Times New Roman" w:cs="Times New Roman"/>
                <w:sz w:val="20"/>
                <w:szCs w:val="20"/>
              </w:rPr>
              <w:t>400 мест)</w:t>
            </w:r>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0,5-1,0</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I-II очередь</w:t>
            </w:r>
          </w:p>
        </w:tc>
      </w:tr>
      <w:tr w:rsidR="00BD0824" w:rsidRPr="00541646" w:rsidTr="00BD0824">
        <w:trPr>
          <w:trHeight w:hRule="exact" w:val="310"/>
        </w:trPr>
        <w:tc>
          <w:tcPr>
            <w:tcW w:w="461"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15</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Гостиницы и мотели</w:t>
            </w:r>
          </w:p>
        </w:tc>
        <w:tc>
          <w:tcPr>
            <w:tcW w:w="79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0,5-0,6</w:t>
            </w:r>
          </w:p>
        </w:tc>
        <w:tc>
          <w:tcPr>
            <w:tcW w:w="1017" w:type="pct"/>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I-II очередь</w:t>
            </w:r>
          </w:p>
        </w:tc>
      </w:tr>
      <w:tr w:rsidR="00BD0824" w:rsidRPr="00541646" w:rsidTr="00BD0824">
        <w:trPr>
          <w:trHeight w:hRule="exact" w:val="311"/>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roofErr w:type="spellStart"/>
            <w:r w:rsidRPr="00541646">
              <w:rPr>
                <w:rFonts w:ascii="Times New Roman" w:hAnsi="Times New Roman" w:cs="Times New Roman"/>
                <w:sz w:val="20"/>
                <w:szCs w:val="20"/>
              </w:rPr>
              <w:t>д</w:t>
            </w:r>
            <w:proofErr w:type="gramStart"/>
            <w:r w:rsidRPr="00541646">
              <w:rPr>
                <w:rFonts w:ascii="Times New Roman" w:hAnsi="Times New Roman" w:cs="Times New Roman"/>
                <w:sz w:val="20"/>
                <w:szCs w:val="20"/>
              </w:rPr>
              <w:t>.Г</w:t>
            </w:r>
            <w:proofErr w:type="gramEnd"/>
            <w:r w:rsidRPr="00541646">
              <w:rPr>
                <w:rFonts w:ascii="Times New Roman" w:hAnsi="Times New Roman" w:cs="Times New Roman"/>
                <w:sz w:val="20"/>
                <w:szCs w:val="20"/>
              </w:rPr>
              <w:t>ора</w:t>
            </w:r>
            <w:proofErr w:type="spellEnd"/>
            <w:r w:rsidRPr="00541646">
              <w:rPr>
                <w:rFonts w:ascii="Times New Roman" w:hAnsi="Times New Roman" w:cs="Times New Roman"/>
                <w:sz w:val="20"/>
                <w:szCs w:val="20"/>
              </w:rPr>
              <w:t>-Валдай</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10"/>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Форт Красная Горка</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25"/>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бухта Батарейная</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530"/>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16</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Многофункциональный молодежный центр</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0,3-0,5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311"/>
        </w:trPr>
        <w:tc>
          <w:tcPr>
            <w:tcW w:w="461"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17</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Молодежные клубы</w:t>
            </w:r>
          </w:p>
        </w:tc>
        <w:tc>
          <w:tcPr>
            <w:tcW w:w="79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0,1</w:t>
            </w:r>
          </w:p>
        </w:tc>
        <w:tc>
          <w:tcPr>
            <w:tcW w:w="1017" w:type="pct"/>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I-II очередь</w:t>
            </w:r>
          </w:p>
        </w:tc>
      </w:tr>
      <w:tr w:rsidR="00BD0824" w:rsidRPr="00541646" w:rsidTr="00BD0824">
        <w:trPr>
          <w:trHeight w:hRule="exact" w:val="310"/>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д. </w:t>
            </w:r>
            <w:proofErr w:type="spellStart"/>
            <w:r w:rsidRPr="00541646">
              <w:rPr>
                <w:rFonts w:ascii="Times New Roman" w:hAnsi="Times New Roman" w:cs="Times New Roman"/>
                <w:sz w:val="20"/>
                <w:szCs w:val="20"/>
              </w:rPr>
              <w:t>Шепелево</w:t>
            </w:r>
            <w:proofErr w:type="spellEnd"/>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25"/>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 Гора-Валдай</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10"/>
        </w:trPr>
        <w:tc>
          <w:tcPr>
            <w:tcW w:w="461"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18</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п. Лебяжье</w:t>
            </w:r>
          </w:p>
        </w:tc>
        <w:tc>
          <w:tcPr>
            <w:tcW w:w="131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Рестораны-кафе</w:t>
            </w:r>
          </w:p>
        </w:tc>
        <w:tc>
          <w:tcPr>
            <w:tcW w:w="79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w:t>
            </w:r>
          </w:p>
        </w:tc>
        <w:tc>
          <w:tcPr>
            <w:tcW w:w="1017" w:type="pct"/>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I-II очередь</w:t>
            </w:r>
          </w:p>
        </w:tc>
      </w:tr>
      <w:tr w:rsidR="00BD0824" w:rsidRPr="00541646" w:rsidTr="00BD0824">
        <w:trPr>
          <w:trHeight w:hRule="exact" w:val="311"/>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 Гора-Валдай</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324"/>
        </w:trPr>
        <w:tc>
          <w:tcPr>
            <w:tcW w:w="461"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бухта Батарейная</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9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19</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д. </w:t>
            </w:r>
            <w:proofErr w:type="spellStart"/>
            <w:r w:rsidRPr="00541646">
              <w:rPr>
                <w:rFonts w:ascii="Times New Roman" w:hAnsi="Times New Roman" w:cs="Times New Roman"/>
                <w:sz w:val="20"/>
                <w:szCs w:val="20"/>
              </w:rPr>
              <w:t>Коваши</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Дом-интернат для престарелых и инвалидов</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652"/>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20</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roofErr w:type="spellStart"/>
            <w:r w:rsidRPr="00541646">
              <w:rPr>
                <w:rFonts w:ascii="Times New Roman" w:hAnsi="Times New Roman" w:cs="Times New Roman"/>
                <w:sz w:val="20"/>
                <w:szCs w:val="20"/>
              </w:rPr>
              <w:t>п</w:t>
            </w:r>
            <w:proofErr w:type="gramStart"/>
            <w:r w:rsidRPr="00541646">
              <w:rPr>
                <w:rFonts w:ascii="Times New Roman" w:hAnsi="Times New Roman" w:cs="Times New Roman"/>
                <w:sz w:val="20"/>
                <w:szCs w:val="20"/>
              </w:rPr>
              <w:t>.Л</w:t>
            </w:r>
            <w:proofErr w:type="gramEnd"/>
            <w:r w:rsidRPr="00541646">
              <w:rPr>
                <w:rFonts w:ascii="Times New Roman" w:hAnsi="Times New Roman" w:cs="Times New Roman"/>
                <w:sz w:val="20"/>
                <w:szCs w:val="20"/>
              </w:rPr>
              <w:t>ебяжье</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Центр социальной помощи семье и детям</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0,1</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277"/>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21</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roofErr w:type="spellStart"/>
            <w:r w:rsidRPr="00541646">
              <w:rPr>
                <w:rFonts w:ascii="Times New Roman" w:hAnsi="Times New Roman" w:cs="Times New Roman"/>
                <w:sz w:val="20"/>
                <w:szCs w:val="20"/>
              </w:rPr>
              <w:t>д</w:t>
            </w:r>
            <w:proofErr w:type="gramStart"/>
            <w:r w:rsidRPr="00541646">
              <w:rPr>
                <w:rFonts w:ascii="Times New Roman" w:hAnsi="Times New Roman" w:cs="Times New Roman"/>
                <w:sz w:val="20"/>
                <w:szCs w:val="20"/>
              </w:rPr>
              <w:t>.Г</w:t>
            </w:r>
            <w:proofErr w:type="gramEnd"/>
            <w:r w:rsidRPr="00541646">
              <w:rPr>
                <w:rFonts w:ascii="Times New Roman" w:hAnsi="Times New Roman" w:cs="Times New Roman"/>
                <w:sz w:val="20"/>
                <w:szCs w:val="20"/>
              </w:rPr>
              <w:t>ора</w:t>
            </w:r>
            <w:proofErr w:type="spellEnd"/>
            <w:r w:rsidRPr="00541646">
              <w:rPr>
                <w:rFonts w:ascii="Times New Roman" w:hAnsi="Times New Roman" w:cs="Times New Roman"/>
                <w:sz w:val="20"/>
                <w:szCs w:val="20"/>
              </w:rPr>
              <w:t>-Валдай</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Центр развития ребенка</w:t>
            </w: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0,1</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w:t>
            </w:r>
          </w:p>
        </w:tc>
      </w:tr>
      <w:tr w:rsidR="00BD0824" w:rsidRPr="00541646" w:rsidTr="00BD0824">
        <w:trPr>
          <w:trHeight w:hRule="exact" w:val="325"/>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Жилые зоны</w:t>
            </w:r>
          </w:p>
        </w:tc>
      </w:tr>
      <w:tr w:rsidR="00BD0824" w:rsidRPr="00541646" w:rsidTr="00BD0824">
        <w:trPr>
          <w:trHeight w:hRule="exact" w:val="1889"/>
        </w:trPr>
        <w:tc>
          <w:tcPr>
            <w:tcW w:w="461"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w:t>
            </w:r>
          </w:p>
        </w:tc>
        <w:tc>
          <w:tcPr>
            <w:tcW w:w="1418"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proofErr w:type="gramStart"/>
            <w:r w:rsidRPr="00541646">
              <w:rPr>
                <w:rFonts w:ascii="Times New Roman" w:hAnsi="Times New Roman" w:cs="Times New Roman"/>
                <w:sz w:val="20"/>
                <w:szCs w:val="20"/>
              </w:rPr>
              <w:t xml:space="preserve">Зоны </w:t>
            </w:r>
            <w:proofErr w:type="spellStart"/>
            <w:r w:rsidRPr="00541646">
              <w:rPr>
                <w:rFonts w:ascii="Times New Roman" w:hAnsi="Times New Roman" w:cs="Times New Roman"/>
                <w:sz w:val="20"/>
                <w:szCs w:val="20"/>
              </w:rPr>
              <w:t>среднеэтажной</w:t>
            </w:r>
            <w:proofErr w:type="spellEnd"/>
            <w:r w:rsidRPr="00541646">
              <w:rPr>
                <w:rFonts w:ascii="Times New Roman" w:hAnsi="Times New Roman" w:cs="Times New Roman"/>
                <w:sz w:val="20"/>
                <w:szCs w:val="20"/>
              </w:rPr>
              <w:t xml:space="preserve"> и малоэтажной жилой застройки в центральной и южной частях </w:t>
            </w:r>
            <w:proofErr w:type="spellStart"/>
            <w:r w:rsidRPr="00541646">
              <w:rPr>
                <w:rFonts w:ascii="Times New Roman" w:hAnsi="Times New Roman" w:cs="Times New Roman"/>
                <w:sz w:val="20"/>
                <w:szCs w:val="20"/>
              </w:rPr>
              <w:t>г.п</w:t>
            </w:r>
            <w:proofErr w:type="spellEnd"/>
            <w:r w:rsidRPr="00541646">
              <w:rPr>
                <w:rFonts w:ascii="Times New Roman" w:hAnsi="Times New Roman" w:cs="Times New Roman"/>
                <w:sz w:val="20"/>
                <w:szCs w:val="20"/>
              </w:rPr>
              <w:t>.</w:t>
            </w:r>
            <w:proofErr w:type="gramEnd"/>
            <w:r w:rsidRPr="00541646">
              <w:rPr>
                <w:rFonts w:ascii="Times New Roman" w:hAnsi="Times New Roman" w:cs="Times New Roman"/>
                <w:sz w:val="20"/>
                <w:szCs w:val="20"/>
              </w:rPr>
              <w:t xml:space="preserve"> Лебяжье</w:t>
            </w:r>
          </w:p>
        </w:tc>
        <w:tc>
          <w:tcPr>
            <w:tcW w:w="131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Многоквартирные 5-8 этажные дома общей площадью 22 тыс. кв. м. Многоквартирные 2-4 этажные секционные 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4,8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5,5</w:t>
            </w:r>
          </w:p>
        </w:tc>
        <w:tc>
          <w:tcPr>
            <w:tcW w:w="1017" w:type="pct"/>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1,6; II очередь 3,9</w:t>
            </w:r>
          </w:p>
        </w:tc>
      </w:tr>
      <w:tr w:rsidR="00BD0824" w:rsidRPr="00541646" w:rsidTr="00BD0824">
        <w:trPr>
          <w:trHeight w:hRule="exact" w:val="1781"/>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Зоны малоэтажной жилой</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застройки в районе деревень (в перспективе сел)</w:t>
            </w:r>
          </w:p>
          <w:p w:rsidR="00BD0824" w:rsidRPr="00541646" w:rsidRDefault="00BD0824" w:rsidP="00BD0824">
            <w:pPr>
              <w:rPr>
                <w:rFonts w:ascii="Times New Roman" w:hAnsi="Times New Roman" w:cs="Times New Roman"/>
                <w:sz w:val="20"/>
                <w:szCs w:val="20"/>
              </w:rPr>
            </w:pPr>
            <w:proofErr w:type="spellStart"/>
            <w:r w:rsidRPr="00541646">
              <w:rPr>
                <w:rFonts w:ascii="Times New Roman" w:hAnsi="Times New Roman" w:cs="Times New Roman"/>
                <w:sz w:val="20"/>
                <w:szCs w:val="20"/>
              </w:rPr>
              <w:t>Шепелево</w:t>
            </w:r>
            <w:proofErr w:type="spellEnd"/>
            <w:r w:rsidRPr="00541646">
              <w:rPr>
                <w:rFonts w:ascii="Times New Roman" w:hAnsi="Times New Roman" w:cs="Times New Roman"/>
                <w:sz w:val="20"/>
                <w:szCs w:val="20"/>
              </w:rPr>
              <w:t xml:space="preserve"> - (в западной части), и Гора Валдай (в южной части)</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Многоквартирные 2-4 этажные секционные жилые дома*, общей площадью 2,4-3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1,3-1,5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0,3;</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II очередь 1,0-1,2</w:t>
            </w:r>
          </w:p>
        </w:tc>
      </w:tr>
      <w:tr w:rsidR="00BD0824" w:rsidRPr="00541646" w:rsidTr="00BD0824">
        <w:trPr>
          <w:trHeight w:hRule="exact" w:val="1274"/>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3</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Зона </w:t>
            </w:r>
            <w:proofErr w:type="gramStart"/>
            <w:r w:rsidRPr="00541646">
              <w:rPr>
                <w:rFonts w:ascii="Times New Roman" w:hAnsi="Times New Roman" w:cs="Times New Roman"/>
                <w:sz w:val="20"/>
                <w:szCs w:val="20"/>
              </w:rPr>
              <w:t>индивидуальной</w:t>
            </w:r>
            <w:proofErr w:type="gramEnd"/>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жилой застройки в западной части </w:t>
            </w:r>
            <w:proofErr w:type="spellStart"/>
            <w:r w:rsidRPr="00541646">
              <w:rPr>
                <w:rFonts w:ascii="Times New Roman" w:hAnsi="Times New Roman" w:cs="Times New Roman"/>
                <w:sz w:val="20"/>
                <w:szCs w:val="20"/>
              </w:rPr>
              <w:t>г.п</w:t>
            </w:r>
            <w:proofErr w:type="spellEnd"/>
            <w:r w:rsidRPr="00541646">
              <w:rPr>
                <w:rFonts w:ascii="Times New Roman" w:hAnsi="Times New Roman" w:cs="Times New Roman"/>
                <w:sz w:val="20"/>
                <w:szCs w:val="20"/>
              </w:rPr>
              <w:t xml:space="preserve">. </w:t>
            </w:r>
            <w:proofErr w:type="gramStart"/>
            <w:r w:rsidRPr="00541646">
              <w:rPr>
                <w:rFonts w:ascii="Times New Roman" w:hAnsi="Times New Roman" w:cs="Times New Roman"/>
                <w:sz w:val="20"/>
                <w:szCs w:val="20"/>
              </w:rPr>
              <w:t>Лебяжье</w:t>
            </w:r>
            <w:proofErr w:type="gramEnd"/>
            <w:r w:rsidRPr="00541646">
              <w:rPr>
                <w:rFonts w:ascii="Times New Roman" w:hAnsi="Times New Roman" w:cs="Times New Roman"/>
                <w:sz w:val="20"/>
                <w:szCs w:val="20"/>
              </w:rPr>
              <w:t xml:space="preserve"> (на землях бывшего ПТУ-48)</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 усадебные жилые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23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39</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10; II очередь 29</w:t>
            </w:r>
          </w:p>
        </w:tc>
      </w:tr>
      <w:tr w:rsidR="00BD0824" w:rsidRPr="00541646" w:rsidTr="00BD0824">
        <w:trPr>
          <w:trHeight w:hRule="exact" w:val="935"/>
        </w:trPr>
        <w:tc>
          <w:tcPr>
            <w:tcW w:w="461"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4</w:t>
            </w:r>
          </w:p>
        </w:tc>
        <w:tc>
          <w:tcPr>
            <w:tcW w:w="1418"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Участки дисперсной индивидуальной жилой застройки в </w:t>
            </w:r>
            <w:proofErr w:type="spellStart"/>
            <w:r w:rsidRPr="00541646">
              <w:rPr>
                <w:rFonts w:ascii="Times New Roman" w:hAnsi="Times New Roman" w:cs="Times New Roman"/>
                <w:sz w:val="20"/>
                <w:szCs w:val="20"/>
              </w:rPr>
              <w:t>г.п</w:t>
            </w:r>
            <w:proofErr w:type="spellEnd"/>
            <w:r w:rsidRPr="00541646">
              <w:rPr>
                <w:rFonts w:ascii="Times New Roman" w:hAnsi="Times New Roman" w:cs="Times New Roman"/>
                <w:sz w:val="20"/>
                <w:szCs w:val="20"/>
              </w:rPr>
              <w:t>. Лебяжье</w:t>
            </w:r>
          </w:p>
        </w:tc>
        <w:tc>
          <w:tcPr>
            <w:tcW w:w="131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усадебные жилые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4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7</w:t>
            </w:r>
          </w:p>
        </w:tc>
        <w:tc>
          <w:tcPr>
            <w:tcW w:w="1017" w:type="pct"/>
            <w:tcBorders>
              <w:top w:val="single" w:sz="4" w:space="0" w:color="000000"/>
              <w:left w:val="single" w:sz="4" w:space="0" w:color="000000"/>
              <w:bottom w:val="single" w:sz="4" w:space="0" w:color="auto"/>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5; II очередь 2</w:t>
            </w:r>
          </w:p>
        </w:tc>
      </w:tr>
      <w:tr w:rsidR="00BD0824" w:rsidRPr="00541646" w:rsidTr="00BD0824">
        <w:trPr>
          <w:trHeight w:hRule="exact" w:val="77"/>
        </w:trPr>
        <w:tc>
          <w:tcPr>
            <w:tcW w:w="461" w:type="pct"/>
            <w:gridSpan w:val="2"/>
            <w:tcBorders>
              <w:top w:val="single" w:sz="4" w:space="0" w:color="auto"/>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418" w:type="pct"/>
            <w:gridSpan w:val="2"/>
            <w:tcBorders>
              <w:top w:val="single" w:sz="4" w:space="0" w:color="auto"/>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312" w:type="pct"/>
            <w:gridSpan w:val="2"/>
            <w:tcBorders>
              <w:top w:val="single" w:sz="4" w:space="0" w:color="auto"/>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tcBorders>
              <w:top w:val="single" w:sz="4" w:space="0" w:color="auto"/>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1017" w:type="pct"/>
            <w:tcBorders>
              <w:top w:val="single" w:sz="4" w:space="0" w:color="auto"/>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r>
      <w:tr w:rsidR="00BD0824" w:rsidRPr="00541646" w:rsidTr="00BD0824">
        <w:trPr>
          <w:trHeight w:hRule="exact" w:val="1274"/>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Зона </w:t>
            </w:r>
            <w:proofErr w:type="gramStart"/>
            <w:r w:rsidRPr="00541646">
              <w:rPr>
                <w:rFonts w:ascii="Times New Roman" w:hAnsi="Times New Roman" w:cs="Times New Roman"/>
                <w:sz w:val="20"/>
                <w:szCs w:val="20"/>
              </w:rPr>
              <w:t>индивидуальной</w:t>
            </w:r>
            <w:proofErr w:type="gramEnd"/>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жилой застройки в д. </w:t>
            </w:r>
            <w:proofErr w:type="spellStart"/>
            <w:r w:rsidRPr="00541646">
              <w:rPr>
                <w:rFonts w:ascii="Times New Roman" w:hAnsi="Times New Roman" w:cs="Times New Roman"/>
                <w:sz w:val="20"/>
                <w:szCs w:val="20"/>
              </w:rPr>
              <w:t>Шепелево</w:t>
            </w:r>
            <w:proofErr w:type="spellEnd"/>
            <w:r w:rsidRPr="00541646">
              <w:rPr>
                <w:rFonts w:ascii="Times New Roman" w:hAnsi="Times New Roman" w:cs="Times New Roman"/>
                <w:sz w:val="20"/>
                <w:szCs w:val="20"/>
              </w:rPr>
              <w:t xml:space="preserve"> (к северо- востоку от существующей застройки)</w:t>
            </w:r>
          </w:p>
        </w:tc>
        <w:tc>
          <w:tcPr>
            <w:tcW w:w="1312" w:type="pct"/>
            <w:gridSpan w:val="2"/>
            <w:vMerge w:val="restar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 усадебные жилые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10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14</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4; II очередь 10</w:t>
            </w:r>
          </w:p>
        </w:tc>
      </w:tr>
      <w:tr w:rsidR="00BD0824" w:rsidRPr="00541646" w:rsidTr="00BD0824">
        <w:trPr>
          <w:trHeight w:hRule="exact" w:val="1225"/>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lastRenderedPageBreak/>
              <w:t>6</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 участки дисперсной жилой застройки в д. Гора Валдай</w:t>
            </w:r>
          </w:p>
        </w:tc>
        <w:tc>
          <w:tcPr>
            <w:tcW w:w="1312" w:type="pct"/>
            <w:gridSpan w:val="2"/>
            <w:vMerge/>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0,6; II очередь 1,4</w:t>
            </w:r>
          </w:p>
        </w:tc>
      </w:tr>
      <w:tr w:rsidR="00BD0824" w:rsidRPr="00541646" w:rsidTr="00BD0824">
        <w:trPr>
          <w:trHeight w:hRule="exact" w:val="1046"/>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7</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Индивидуальные участки дисперсной жилой застройки в д. </w:t>
            </w:r>
            <w:proofErr w:type="gramStart"/>
            <w:r w:rsidRPr="00541646">
              <w:rPr>
                <w:rFonts w:ascii="Times New Roman" w:hAnsi="Times New Roman" w:cs="Times New Roman"/>
                <w:sz w:val="20"/>
                <w:szCs w:val="20"/>
              </w:rPr>
              <w:t>Черная</w:t>
            </w:r>
            <w:proofErr w:type="gramEnd"/>
            <w:r w:rsidRPr="00541646">
              <w:rPr>
                <w:rFonts w:ascii="Times New Roman" w:hAnsi="Times New Roman" w:cs="Times New Roman"/>
                <w:sz w:val="20"/>
                <w:szCs w:val="20"/>
              </w:rPr>
              <w:t xml:space="preserve"> </w:t>
            </w:r>
            <w:proofErr w:type="spellStart"/>
            <w:r w:rsidRPr="00541646">
              <w:rPr>
                <w:rFonts w:ascii="Times New Roman" w:hAnsi="Times New Roman" w:cs="Times New Roman"/>
                <w:sz w:val="20"/>
                <w:szCs w:val="20"/>
              </w:rPr>
              <w:t>Лахта</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 усадебные жилые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3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1; II очередь 4</w:t>
            </w:r>
          </w:p>
        </w:tc>
      </w:tr>
      <w:tr w:rsidR="00BD0824" w:rsidRPr="00541646" w:rsidTr="00BD0824">
        <w:trPr>
          <w:trHeight w:hRule="exact" w:val="1601"/>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8</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Зона индивидуальной жилой</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застройки в д. </w:t>
            </w:r>
            <w:proofErr w:type="spellStart"/>
            <w:r w:rsidRPr="00541646">
              <w:rPr>
                <w:rFonts w:ascii="Times New Roman" w:hAnsi="Times New Roman" w:cs="Times New Roman"/>
                <w:sz w:val="20"/>
                <w:szCs w:val="20"/>
              </w:rPr>
              <w:t>Коваши</w:t>
            </w:r>
            <w:proofErr w:type="spellEnd"/>
            <w:r w:rsidRPr="00541646">
              <w:rPr>
                <w:rFonts w:ascii="Times New Roman" w:hAnsi="Times New Roman" w:cs="Times New Roman"/>
                <w:sz w:val="20"/>
                <w:szCs w:val="20"/>
              </w:rPr>
              <w:t xml:space="preserve"> (в восточной части существующей застройки)</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 усадебные жилые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1,7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2,5</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0,7; II очередь 1,8</w:t>
            </w:r>
          </w:p>
        </w:tc>
      </w:tr>
      <w:tr w:rsidR="00BD0824" w:rsidRPr="00541646" w:rsidTr="00BD0824">
        <w:trPr>
          <w:trHeight w:hRule="exact" w:val="1528"/>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9</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Зона </w:t>
            </w:r>
            <w:proofErr w:type="gramStart"/>
            <w:r w:rsidRPr="00541646">
              <w:rPr>
                <w:rFonts w:ascii="Times New Roman" w:hAnsi="Times New Roman" w:cs="Times New Roman"/>
                <w:sz w:val="20"/>
                <w:szCs w:val="20"/>
              </w:rPr>
              <w:t>индивидуальной</w:t>
            </w:r>
            <w:proofErr w:type="gramEnd"/>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жилой</w:t>
            </w:r>
          </w:p>
          <w:p w:rsidR="00BD0824" w:rsidRPr="00541646" w:rsidRDefault="00BD0824" w:rsidP="00BD0824">
            <w:pPr>
              <w:rPr>
                <w:rFonts w:ascii="Times New Roman" w:hAnsi="Times New Roman" w:cs="Times New Roman"/>
                <w:sz w:val="20"/>
                <w:szCs w:val="20"/>
              </w:rPr>
            </w:pPr>
            <w:proofErr w:type="gramStart"/>
            <w:r w:rsidRPr="00541646">
              <w:rPr>
                <w:rFonts w:ascii="Times New Roman" w:hAnsi="Times New Roman" w:cs="Times New Roman"/>
                <w:sz w:val="20"/>
                <w:szCs w:val="20"/>
              </w:rPr>
              <w:t xml:space="preserve">застройки в д. Новое </w:t>
            </w:r>
            <w:proofErr w:type="spellStart"/>
            <w:r w:rsidRPr="00541646">
              <w:rPr>
                <w:rFonts w:ascii="Times New Roman" w:hAnsi="Times New Roman" w:cs="Times New Roman"/>
                <w:sz w:val="20"/>
                <w:szCs w:val="20"/>
              </w:rPr>
              <w:t>Калище</w:t>
            </w:r>
            <w:proofErr w:type="spellEnd"/>
            <w:r w:rsidRPr="00541646">
              <w:rPr>
                <w:rFonts w:ascii="Times New Roman" w:hAnsi="Times New Roman" w:cs="Times New Roman"/>
                <w:sz w:val="20"/>
                <w:szCs w:val="20"/>
              </w:rPr>
              <w:t xml:space="preserve"> (в северной части существующей</w:t>
            </w:r>
            <w:proofErr w:type="gramEnd"/>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застройки)</w:t>
            </w:r>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 усадебные жилые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1,1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2</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0,5; II очередь 1,5</w:t>
            </w:r>
          </w:p>
        </w:tc>
      </w:tr>
      <w:tr w:rsidR="00BD0824" w:rsidRPr="00541646" w:rsidTr="00BD0824">
        <w:trPr>
          <w:trHeight w:hRule="exact" w:val="1022"/>
        </w:trPr>
        <w:tc>
          <w:tcPr>
            <w:tcW w:w="461"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10</w:t>
            </w:r>
          </w:p>
        </w:tc>
        <w:tc>
          <w:tcPr>
            <w:tcW w:w="1418"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Зона </w:t>
            </w:r>
            <w:proofErr w:type="gramStart"/>
            <w:r w:rsidRPr="00541646">
              <w:rPr>
                <w:rFonts w:ascii="Times New Roman" w:hAnsi="Times New Roman" w:cs="Times New Roman"/>
                <w:sz w:val="20"/>
                <w:szCs w:val="20"/>
              </w:rPr>
              <w:t>индивидуальной</w:t>
            </w:r>
            <w:proofErr w:type="gramEnd"/>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жилой застройки к северо-востоку от д. </w:t>
            </w:r>
            <w:proofErr w:type="spellStart"/>
            <w:r w:rsidRPr="00541646">
              <w:rPr>
                <w:rFonts w:ascii="Times New Roman" w:hAnsi="Times New Roman" w:cs="Times New Roman"/>
                <w:sz w:val="20"/>
                <w:szCs w:val="20"/>
              </w:rPr>
              <w:t>Кандикюля</w:t>
            </w:r>
            <w:proofErr w:type="spellEnd"/>
          </w:p>
        </w:tc>
        <w:tc>
          <w:tcPr>
            <w:tcW w:w="131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Индивидуальные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усадебные жилые</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дома* общей площадью</w:t>
            </w:r>
          </w:p>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 xml:space="preserve">2 </w:t>
            </w:r>
            <w:proofErr w:type="spellStart"/>
            <w:r w:rsidRPr="00541646">
              <w:rPr>
                <w:rFonts w:ascii="Times New Roman" w:hAnsi="Times New Roman" w:cs="Times New Roman"/>
                <w:sz w:val="20"/>
                <w:szCs w:val="20"/>
              </w:rPr>
              <w:t>тыс.кв</w:t>
            </w:r>
            <w:proofErr w:type="gramStart"/>
            <w:r w:rsidRPr="00541646">
              <w:rPr>
                <w:rFonts w:ascii="Times New Roman" w:hAnsi="Times New Roman" w:cs="Times New Roman"/>
                <w:sz w:val="20"/>
                <w:szCs w:val="20"/>
              </w:rPr>
              <w:t>.м</w:t>
            </w:r>
            <w:proofErr w:type="spellEnd"/>
            <w:proofErr w:type="gramEnd"/>
          </w:p>
        </w:tc>
        <w:tc>
          <w:tcPr>
            <w:tcW w:w="792" w:type="pct"/>
            <w:gridSpan w:val="2"/>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3</w:t>
            </w:r>
          </w:p>
        </w:tc>
        <w:tc>
          <w:tcPr>
            <w:tcW w:w="1017" w:type="pct"/>
            <w:tcBorders>
              <w:top w:val="single" w:sz="4" w:space="0" w:color="000000"/>
              <w:left w:val="single" w:sz="4" w:space="0" w:color="000000"/>
              <w:bottom w:val="single" w:sz="4" w:space="0" w:color="000000"/>
              <w:right w:val="single" w:sz="4" w:space="0" w:color="000000"/>
            </w:tcBorders>
            <w:vAlign w:val="center"/>
          </w:tcPr>
          <w:p w:rsidR="00BD0824" w:rsidRPr="00541646" w:rsidRDefault="00BD0824" w:rsidP="00BD0824">
            <w:pPr>
              <w:rPr>
                <w:rFonts w:ascii="Times New Roman" w:hAnsi="Times New Roman" w:cs="Times New Roman"/>
                <w:sz w:val="20"/>
                <w:szCs w:val="20"/>
              </w:rPr>
            </w:pPr>
            <w:r w:rsidRPr="00541646">
              <w:rPr>
                <w:rFonts w:ascii="Times New Roman" w:hAnsi="Times New Roman" w:cs="Times New Roman"/>
                <w:sz w:val="20"/>
                <w:szCs w:val="20"/>
              </w:rPr>
              <w:t>I очередь 1; II очередь 2</w:t>
            </w:r>
          </w:p>
        </w:tc>
      </w:tr>
    </w:tbl>
    <w:p w:rsidR="00BD0824" w:rsidRDefault="00BD0824" w:rsidP="00BD0824">
      <w:pPr>
        <w:pStyle w:val="2"/>
      </w:pPr>
      <w:bookmarkStart w:id="17" w:name="_Toc383688187"/>
    </w:p>
    <w:p w:rsidR="00BD0824" w:rsidRPr="00BF2E58" w:rsidRDefault="00BD0824" w:rsidP="00BD0824"/>
    <w:p w:rsidR="00BD0824" w:rsidRPr="00965178" w:rsidRDefault="00AF7141" w:rsidP="00BD0824">
      <w:pPr>
        <w:pStyle w:val="2"/>
        <w:rPr>
          <w:rFonts w:eastAsia="Times New Roman"/>
        </w:rPr>
      </w:pPr>
      <w:bookmarkStart w:id="18" w:name="_Toc383688193"/>
      <w:bookmarkStart w:id="19" w:name="_Toc342573352"/>
      <w:bookmarkStart w:id="20" w:name="_Toc357159240"/>
      <w:bookmarkStart w:id="21" w:name="_Toc357583945"/>
      <w:bookmarkEnd w:id="14"/>
      <w:bookmarkEnd w:id="15"/>
      <w:bookmarkEnd w:id="16"/>
      <w:bookmarkEnd w:id="17"/>
      <w:r>
        <w:rPr>
          <w:rFonts w:eastAsia="Times New Roman"/>
        </w:rPr>
        <w:t>1</w:t>
      </w:r>
      <w:r w:rsidR="00BD0824">
        <w:rPr>
          <w:rFonts w:eastAsia="Times New Roman"/>
        </w:rPr>
        <w:t xml:space="preserve">.3 </w:t>
      </w:r>
      <w:r w:rsidR="00BD0824" w:rsidRPr="00965178">
        <w:rPr>
          <w:rFonts w:eastAsia="Times New Roman"/>
        </w:rPr>
        <w:t>Прогнозы приростов объемов потребления тепловой мощности и теплоносителя в расчетных элементах территориального деления в зоне действия централизованного теплоснабжения</w:t>
      </w:r>
      <w:bookmarkEnd w:id="18"/>
    </w:p>
    <w:p w:rsidR="00BD0824" w:rsidRPr="00F4588B" w:rsidRDefault="00BD0824" w:rsidP="00BD0824">
      <w:pPr>
        <w:pStyle w:val="12"/>
        <w:spacing w:line="360" w:lineRule="auto"/>
        <w:rPr>
          <w:sz w:val="26"/>
          <w:szCs w:val="26"/>
        </w:rPr>
      </w:pPr>
      <w:r w:rsidRPr="00F4588B">
        <w:rPr>
          <w:sz w:val="26"/>
          <w:szCs w:val="26"/>
        </w:rPr>
        <w:t>Перспективные нагрузки централизованного теплоснабжения на цели отопления, вентиляции и горячего водоснабжения рассчитаны в соответствии с Требованиями энергоэффективности зданий, строений и сооружений на основании площадей планируемой застройки, представленных в разделе 2.</w:t>
      </w:r>
    </w:p>
    <w:p w:rsidR="00BD0824" w:rsidRPr="00F4588B" w:rsidRDefault="00BD0824" w:rsidP="00BD0824">
      <w:pPr>
        <w:pStyle w:val="12"/>
        <w:spacing w:line="360" w:lineRule="auto"/>
        <w:rPr>
          <w:sz w:val="26"/>
          <w:szCs w:val="26"/>
        </w:rPr>
      </w:pPr>
      <w:r w:rsidRPr="00F4588B">
        <w:rPr>
          <w:sz w:val="26"/>
          <w:szCs w:val="26"/>
        </w:rPr>
        <w:t xml:space="preserve">Расчетным элементом территориального деления приняты существующие границы поселений. В таблицах 16,17 </w:t>
      </w:r>
      <w:proofErr w:type="spellStart"/>
      <w:r w:rsidRPr="00F4588B">
        <w:rPr>
          <w:sz w:val="26"/>
          <w:szCs w:val="26"/>
        </w:rPr>
        <w:t>представленыприросты</w:t>
      </w:r>
      <w:proofErr w:type="spellEnd"/>
      <w:r w:rsidRPr="00F4588B">
        <w:rPr>
          <w:sz w:val="26"/>
          <w:szCs w:val="26"/>
        </w:rPr>
        <w:t xml:space="preserve"> перспективных </w:t>
      </w:r>
      <w:proofErr w:type="spellStart"/>
      <w:r w:rsidRPr="00F4588B">
        <w:rPr>
          <w:sz w:val="26"/>
          <w:szCs w:val="26"/>
        </w:rPr>
        <w:t>нагрузокпотребителей</w:t>
      </w:r>
      <w:proofErr w:type="spellEnd"/>
      <w:r w:rsidRPr="00F4588B">
        <w:rPr>
          <w:sz w:val="26"/>
          <w:szCs w:val="26"/>
        </w:rPr>
        <w:t xml:space="preserve">, приросты расходов теплоносителя и приросты отпусков тепловой энергии на территории МО </w:t>
      </w:r>
      <w:r>
        <w:rPr>
          <w:sz w:val="26"/>
          <w:szCs w:val="26"/>
        </w:rPr>
        <w:t>Лебяжье</w:t>
      </w:r>
      <w:r w:rsidRPr="00F4588B">
        <w:rPr>
          <w:sz w:val="26"/>
          <w:szCs w:val="26"/>
        </w:rPr>
        <w:t xml:space="preserve">. </w:t>
      </w:r>
    </w:p>
    <w:p w:rsidR="00BD0824" w:rsidRPr="00F4588B" w:rsidRDefault="00BD0824" w:rsidP="00BD0824">
      <w:pPr>
        <w:pStyle w:val="12"/>
        <w:spacing w:line="360" w:lineRule="auto"/>
        <w:rPr>
          <w:sz w:val="26"/>
          <w:szCs w:val="26"/>
        </w:rPr>
      </w:pPr>
      <w:r w:rsidRPr="00F4588B">
        <w:rPr>
          <w:sz w:val="26"/>
          <w:szCs w:val="26"/>
        </w:rPr>
        <w:t xml:space="preserve">Подключение перспективных потребителей, находящихся в зоне эффективного теплоснабжения от Муниципальных котельных, должно </w:t>
      </w:r>
      <w:proofErr w:type="spellStart"/>
      <w:r w:rsidRPr="00F4588B">
        <w:rPr>
          <w:sz w:val="26"/>
          <w:szCs w:val="26"/>
        </w:rPr>
        <w:t>производитьсяк</w:t>
      </w:r>
      <w:proofErr w:type="spellEnd"/>
      <w:r w:rsidRPr="00F4588B">
        <w:rPr>
          <w:sz w:val="26"/>
          <w:szCs w:val="26"/>
        </w:rPr>
        <w:t xml:space="preserve"> соответствующим источникам при условии наличия достаточного </w:t>
      </w:r>
      <w:r w:rsidRPr="00F4588B">
        <w:rPr>
          <w:sz w:val="26"/>
          <w:szCs w:val="26"/>
        </w:rPr>
        <w:lastRenderedPageBreak/>
        <w:t xml:space="preserve">резерва располагаемой тепловой мощности, а также при условии соблюдения необходимых гидравлических </w:t>
      </w:r>
      <w:proofErr w:type="spellStart"/>
      <w:r w:rsidRPr="00F4588B">
        <w:rPr>
          <w:sz w:val="26"/>
          <w:szCs w:val="26"/>
        </w:rPr>
        <w:t>параметровработы</w:t>
      </w:r>
      <w:proofErr w:type="spellEnd"/>
      <w:r w:rsidRPr="00F4588B">
        <w:rPr>
          <w:sz w:val="26"/>
          <w:szCs w:val="26"/>
        </w:rPr>
        <w:t xml:space="preserve"> тепловых сетей от котельных.</w:t>
      </w:r>
    </w:p>
    <w:p w:rsidR="00BD0824" w:rsidRPr="00F4588B" w:rsidRDefault="00BD0824" w:rsidP="00BD0824">
      <w:pPr>
        <w:pStyle w:val="12"/>
        <w:spacing w:line="360" w:lineRule="auto"/>
        <w:rPr>
          <w:sz w:val="26"/>
          <w:szCs w:val="26"/>
        </w:rPr>
      </w:pPr>
      <w:r w:rsidRPr="00F4588B">
        <w:rPr>
          <w:sz w:val="26"/>
          <w:szCs w:val="26"/>
        </w:rPr>
        <w:t>При разработке проектов планировки и проектов малоэтажной жилой застройки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значительной протяженности и малых диаметров.</w:t>
      </w:r>
    </w:p>
    <w:p w:rsidR="00BD0824" w:rsidRPr="00F4588B" w:rsidRDefault="00BD0824" w:rsidP="00BD0824">
      <w:pPr>
        <w:pStyle w:val="12"/>
        <w:spacing w:line="360" w:lineRule="auto"/>
        <w:rPr>
          <w:sz w:val="26"/>
          <w:szCs w:val="26"/>
          <w:highlight w:val="yellow"/>
        </w:rPr>
      </w:pPr>
      <w:r w:rsidRPr="00F4588B">
        <w:rPr>
          <w:sz w:val="26"/>
          <w:szCs w:val="26"/>
        </w:rPr>
        <w:t xml:space="preserve">В соответствии с Федеральным законом №261 «Об энергосбережении и о повышении энергетической эффективности …» на расчетный период разработки Схемы теплоснабжения следует ожидать снижения потребления тепловой энергии вследствие внедрения энергосберегающих мероприятий для всех категорий потребителей. Однако в связи с относительно малой величиной </w:t>
      </w:r>
      <w:proofErr w:type="spellStart"/>
      <w:r w:rsidRPr="00F4588B">
        <w:rPr>
          <w:sz w:val="26"/>
          <w:szCs w:val="26"/>
        </w:rPr>
        <w:t>нагрузок</w:t>
      </w:r>
      <w:proofErr w:type="gramStart"/>
      <w:r w:rsidRPr="00F4588B">
        <w:rPr>
          <w:sz w:val="26"/>
          <w:szCs w:val="26"/>
        </w:rPr>
        <w:t>,в</w:t>
      </w:r>
      <w:proofErr w:type="spellEnd"/>
      <w:proofErr w:type="gramEnd"/>
      <w:r w:rsidRPr="00F4588B">
        <w:rPr>
          <w:sz w:val="26"/>
          <w:szCs w:val="26"/>
        </w:rPr>
        <w:t xml:space="preserve"> настоящем проекте Схемы теплоснабжения </w:t>
      </w:r>
      <w:proofErr w:type="spellStart"/>
      <w:r w:rsidRPr="00F4588B">
        <w:rPr>
          <w:sz w:val="26"/>
          <w:szCs w:val="26"/>
        </w:rPr>
        <w:t>ежегодноеснижение</w:t>
      </w:r>
      <w:proofErr w:type="spellEnd"/>
      <w:r w:rsidRPr="00F4588B">
        <w:rPr>
          <w:sz w:val="26"/>
          <w:szCs w:val="26"/>
        </w:rPr>
        <w:t xml:space="preserve"> потребления тепловой энергии не учитывается. </w:t>
      </w:r>
    </w:p>
    <w:p w:rsidR="00BD0824" w:rsidRPr="00F4588B" w:rsidRDefault="00BD0824" w:rsidP="00BD0824">
      <w:pPr>
        <w:pStyle w:val="a7"/>
        <w:widowControl w:val="0"/>
        <w:spacing w:line="360" w:lineRule="auto"/>
        <w:ind w:left="0" w:firstLine="567"/>
        <w:jc w:val="both"/>
        <w:rPr>
          <w:rFonts w:ascii="Arial" w:hAnsi="Arial" w:cs="Arial"/>
          <w:sz w:val="26"/>
          <w:szCs w:val="26"/>
        </w:rPr>
      </w:pPr>
    </w:p>
    <w:p w:rsidR="00BD0824" w:rsidRPr="00965178" w:rsidRDefault="00BD0824" w:rsidP="00C66322">
      <w:pPr>
        <w:pStyle w:val="a1"/>
        <w:pageBreakBefore/>
        <w:numPr>
          <w:ilvl w:val="0"/>
          <w:numId w:val="5"/>
        </w:numPr>
        <w:tabs>
          <w:tab w:val="clear" w:pos="1440"/>
          <w:tab w:val="left" w:pos="1134"/>
        </w:tabs>
        <w:spacing w:line="276" w:lineRule="auto"/>
        <w:ind w:left="1775" w:hanging="357"/>
        <w:jc w:val="both"/>
        <w:sectPr w:rsidR="00BD0824" w:rsidRPr="00965178" w:rsidSect="00C66322">
          <w:footerReference w:type="default" r:id="rId2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0824" w:rsidRDefault="00BD0824" w:rsidP="00AF7141">
      <w:pPr>
        <w:pStyle w:val="ae"/>
      </w:pPr>
      <w:r>
        <w:rPr>
          <w:noProof/>
        </w:rPr>
        <w:lastRenderedPageBreak/>
        <w:t>Прогнохы п</w:t>
      </w:r>
      <w:proofErr w:type="spellStart"/>
      <w:r w:rsidRPr="00965178">
        <w:t>рирос</w:t>
      </w:r>
      <w:r>
        <w:t>та</w:t>
      </w:r>
      <w:proofErr w:type="spellEnd"/>
      <w:r w:rsidRPr="00965178">
        <w:t xml:space="preserve"> </w:t>
      </w:r>
      <w:r>
        <w:t>потребления тепловой энергии, Гкал/</w:t>
      </w:r>
      <w:proofErr w:type="gramStart"/>
      <w:r>
        <w:t>ч</w:t>
      </w:r>
      <w:proofErr w:type="gramEnd"/>
    </w:p>
    <w:tbl>
      <w:tblPr>
        <w:tblW w:w="5000" w:type="pct"/>
        <w:tblLook w:val="04A0" w:firstRow="1" w:lastRow="0" w:firstColumn="1" w:lastColumn="0" w:noHBand="0" w:noVBand="1"/>
      </w:tblPr>
      <w:tblGrid>
        <w:gridCol w:w="1090"/>
        <w:gridCol w:w="343"/>
        <w:gridCol w:w="343"/>
        <w:gridCol w:w="343"/>
        <w:gridCol w:w="343"/>
        <w:gridCol w:w="343"/>
        <w:gridCol w:w="343"/>
        <w:gridCol w:w="343"/>
        <w:gridCol w:w="343"/>
        <w:gridCol w:w="343"/>
        <w:gridCol w:w="343"/>
        <w:gridCol w:w="343"/>
        <w:gridCol w:w="343"/>
        <w:gridCol w:w="343"/>
        <w:gridCol w:w="343"/>
        <w:gridCol w:w="343"/>
        <w:gridCol w:w="343"/>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BD0824" w:rsidRPr="00962E6A" w:rsidTr="00BD0824">
        <w:trPr>
          <w:trHeight w:val="551"/>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Год</w:t>
            </w:r>
          </w:p>
        </w:tc>
        <w:tc>
          <w:tcPr>
            <w:tcW w:w="481" w:type="pct"/>
            <w:gridSpan w:val="4"/>
            <w:tcBorders>
              <w:top w:val="single" w:sz="4" w:space="0" w:color="auto"/>
              <w:left w:val="nil"/>
              <w:bottom w:val="single" w:sz="4" w:space="0" w:color="auto"/>
              <w:right w:val="single" w:sz="4" w:space="0" w:color="auto"/>
            </w:tcBorders>
            <w:shd w:val="clear" w:color="auto" w:fill="auto"/>
            <w:noWrap/>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Факт 2012</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2013</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2014</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2015</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2016</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2017</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2018-2022</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2023-2027</w:t>
            </w:r>
          </w:p>
        </w:tc>
        <w:tc>
          <w:tcPr>
            <w:tcW w:w="481" w:type="pct"/>
            <w:gridSpan w:val="4"/>
            <w:tcBorders>
              <w:top w:val="single" w:sz="4" w:space="0" w:color="auto"/>
              <w:left w:val="nil"/>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2028-2032</w:t>
            </w:r>
          </w:p>
        </w:tc>
        <w:tc>
          <w:tcPr>
            <w:tcW w:w="481" w:type="pct"/>
            <w:gridSpan w:val="4"/>
            <w:tcBorders>
              <w:top w:val="single" w:sz="4" w:space="0" w:color="auto"/>
              <w:left w:val="nil"/>
              <w:bottom w:val="single" w:sz="4" w:space="0" w:color="auto"/>
              <w:right w:val="single" w:sz="4" w:space="0" w:color="auto"/>
            </w:tcBorders>
            <w:shd w:val="clear" w:color="auto" w:fill="auto"/>
            <w:noWrap/>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Итого</w:t>
            </w:r>
          </w:p>
        </w:tc>
      </w:tr>
      <w:tr w:rsidR="00BD0824" w:rsidRPr="00962E6A" w:rsidTr="00BD0824">
        <w:trPr>
          <w:cantSplit/>
          <w:trHeight w:val="1515"/>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Показатель</w:t>
            </w:r>
          </w:p>
        </w:tc>
        <w:tc>
          <w:tcPr>
            <w:tcW w:w="112"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c>
          <w:tcPr>
            <w:tcW w:w="11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Отопление</w:t>
            </w:r>
          </w:p>
        </w:tc>
        <w:tc>
          <w:tcPr>
            <w:tcW w:w="103"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Нагрузка Гкал/</w:t>
            </w:r>
            <w:proofErr w:type="gramStart"/>
            <w:r w:rsidRPr="00962E6A">
              <w:rPr>
                <w:rFonts w:ascii="Times New Roman" w:hAnsi="Times New Roman" w:cs="Times New Roman"/>
                <w:color w:val="000000"/>
                <w:sz w:val="16"/>
                <w:szCs w:val="16"/>
              </w:rPr>
              <w:t>ч</w:t>
            </w:r>
            <w:proofErr w:type="gramEnd"/>
            <w:r w:rsidRPr="00962E6A">
              <w:rPr>
                <w:rFonts w:ascii="Times New Roman" w:hAnsi="Times New Roman" w:cs="Times New Roman"/>
                <w:color w:val="000000"/>
                <w:sz w:val="16"/>
                <w:szCs w:val="16"/>
              </w:rPr>
              <w:t xml:space="preserve"> ГВС</w:t>
            </w:r>
          </w:p>
        </w:tc>
        <w:tc>
          <w:tcPr>
            <w:tcW w:w="131"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Потребляемая тепловая энергия</w:t>
            </w:r>
          </w:p>
        </w:tc>
        <w:tc>
          <w:tcPr>
            <w:tcW w:w="134" w:type="pct"/>
            <w:tcBorders>
              <w:top w:val="nil"/>
              <w:left w:val="nil"/>
              <w:bottom w:val="single" w:sz="4" w:space="0" w:color="auto"/>
              <w:right w:val="single" w:sz="4" w:space="0" w:color="auto"/>
            </w:tcBorders>
            <w:shd w:val="clear" w:color="auto" w:fill="auto"/>
            <w:textDirection w:val="btLr"/>
            <w:vAlign w:val="center"/>
            <w:hideMark/>
          </w:tcPr>
          <w:p w:rsidR="00BD0824" w:rsidRPr="00962E6A" w:rsidRDefault="00BD0824" w:rsidP="00BD0824">
            <w:pPr>
              <w:ind w:left="113" w:right="113"/>
              <w:rPr>
                <w:rFonts w:ascii="Times New Roman" w:hAnsi="Times New Roman" w:cs="Times New Roman"/>
                <w:color w:val="000000"/>
                <w:sz w:val="16"/>
                <w:szCs w:val="16"/>
              </w:rPr>
            </w:pPr>
            <w:r w:rsidRPr="00962E6A">
              <w:rPr>
                <w:rFonts w:ascii="Times New Roman" w:hAnsi="Times New Roman" w:cs="Times New Roman"/>
                <w:color w:val="000000"/>
                <w:sz w:val="16"/>
                <w:szCs w:val="16"/>
              </w:rPr>
              <w:t>Расход теплоносителя т/ч</w:t>
            </w:r>
          </w:p>
        </w:tc>
      </w:tr>
      <w:tr w:rsidR="00BD0824" w:rsidRPr="00962E6A" w:rsidTr="00BD0824">
        <w:trPr>
          <w:trHeight w:val="533"/>
        </w:trPr>
        <w:tc>
          <w:tcPr>
            <w:tcW w:w="5000" w:type="pct"/>
            <w:gridSpan w:val="41"/>
            <w:tcBorders>
              <w:top w:val="nil"/>
              <w:left w:val="single" w:sz="4" w:space="0" w:color="auto"/>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proofErr w:type="spellStart"/>
            <w:r w:rsidRPr="00962E6A">
              <w:rPr>
                <w:rFonts w:ascii="Times New Roman" w:hAnsi="Times New Roman" w:cs="Times New Roman"/>
                <w:color w:val="000000"/>
                <w:sz w:val="16"/>
                <w:szCs w:val="16"/>
              </w:rPr>
              <w:t>пгт</w:t>
            </w:r>
            <w:proofErr w:type="gramStart"/>
            <w:r w:rsidRPr="00962E6A">
              <w:rPr>
                <w:rFonts w:ascii="Times New Roman" w:hAnsi="Times New Roman" w:cs="Times New Roman"/>
                <w:color w:val="000000"/>
                <w:sz w:val="16"/>
                <w:szCs w:val="16"/>
              </w:rPr>
              <w:t>.Л</w:t>
            </w:r>
            <w:proofErr w:type="gramEnd"/>
            <w:r w:rsidRPr="00962E6A">
              <w:rPr>
                <w:rFonts w:ascii="Times New Roman" w:hAnsi="Times New Roman" w:cs="Times New Roman"/>
                <w:color w:val="000000"/>
                <w:sz w:val="16"/>
                <w:szCs w:val="16"/>
              </w:rPr>
              <w:t>ебяжье</w:t>
            </w:r>
            <w:proofErr w:type="spellEnd"/>
          </w:p>
        </w:tc>
      </w:tr>
      <w:tr w:rsidR="00BD0824" w:rsidRPr="00962E6A" w:rsidTr="00BD0824">
        <w:trPr>
          <w:cantSplit/>
          <w:trHeight w:val="1972"/>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Производственная котельная ФГУП «</w:t>
            </w:r>
            <w:proofErr w:type="spellStart"/>
            <w:r w:rsidRPr="00962E6A">
              <w:rPr>
                <w:rFonts w:ascii="Times New Roman" w:hAnsi="Times New Roman" w:cs="Times New Roman"/>
                <w:color w:val="000000"/>
                <w:sz w:val="16"/>
                <w:szCs w:val="16"/>
              </w:rPr>
              <w:t>ЦНИИ</w:t>
            </w:r>
            <w:proofErr w:type="gramStart"/>
            <w:r w:rsidRPr="00962E6A">
              <w:rPr>
                <w:rFonts w:ascii="Times New Roman" w:hAnsi="Times New Roman" w:cs="Times New Roman"/>
                <w:color w:val="000000"/>
                <w:sz w:val="16"/>
                <w:szCs w:val="16"/>
              </w:rPr>
              <w:t>«Э</w:t>
            </w:r>
            <w:proofErr w:type="gramEnd"/>
            <w:r w:rsidRPr="00962E6A">
              <w:rPr>
                <w:rFonts w:ascii="Times New Roman" w:hAnsi="Times New Roman" w:cs="Times New Roman"/>
                <w:color w:val="000000"/>
                <w:sz w:val="16"/>
                <w:szCs w:val="16"/>
              </w:rPr>
              <w:t>лектроприбор</w:t>
            </w:r>
            <w:proofErr w:type="spellEnd"/>
          </w:p>
        </w:tc>
        <w:tc>
          <w:tcPr>
            <w:tcW w:w="112"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3,12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16459,26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200,552</w:t>
            </w:r>
          </w:p>
        </w:tc>
      </w:tr>
      <w:tr w:rsidR="00BD0824" w:rsidRPr="00962E6A" w:rsidTr="00BD0824">
        <w:trPr>
          <w:cantSplit/>
          <w:trHeight w:val="1986"/>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 xml:space="preserve">Новая котельная в зоне перспективной застройки </w:t>
            </w:r>
            <w:proofErr w:type="spellStart"/>
            <w:r w:rsidRPr="00962E6A">
              <w:rPr>
                <w:rFonts w:ascii="Times New Roman" w:hAnsi="Times New Roman" w:cs="Times New Roman"/>
                <w:color w:val="000000"/>
                <w:sz w:val="16"/>
                <w:szCs w:val="16"/>
              </w:rPr>
              <w:t>пгт</w:t>
            </w:r>
            <w:proofErr w:type="gramStart"/>
            <w:r w:rsidRPr="00962E6A">
              <w:rPr>
                <w:rFonts w:ascii="Times New Roman" w:hAnsi="Times New Roman" w:cs="Times New Roman"/>
                <w:color w:val="000000"/>
                <w:sz w:val="16"/>
                <w:szCs w:val="16"/>
              </w:rPr>
              <w:t>.Л</w:t>
            </w:r>
            <w:proofErr w:type="gramEnd"/>
            <w:r w:rsidRPr="00962E6A">
              <w:rPr>
                <w:rFonts w:ascii="Times New Roman" w:hAnsi="Times New Roman" w:cs="Times New Roman"/>
                <w:color w:val="000000"/>
                <w:sz w:val="16"/>
                <w:szCs w:val="16"/>
              </w:rPr>
              <w:t>ебяжье</w:t>
            </w:r>
            <w:proofErr w:type="spellEnd"/>
          </w:p>
        </w:tc>
        <w:tc>
          <w:tcPr>
            <w:tcW w:w="112"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2,3</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0,4</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15576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86</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2,3</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0,4</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15576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86</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5,72</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1,08</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39444,48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215</w:t>
            </w:r>
          </w:p>
        </w:tc>
        <w:tc>
          <w:tcPr>
            <w:tcW w:w="11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6,048</w:t>
            </w:r>
          </w:p>
        </w:tc>
        <w:tc>
          <w:tcPr>
            <w:tcW w:w="10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1,152</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41789,95</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227</w:t>
            </w:r>
          </w:p>
        </w:tc>
        <w:tc>
          <w:tcPr>
            <w:tcW w:w="11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14,068</w:t>
            </w:r>
          </w:p>
        </w:tc>
        <w:tc>
          <w:tcPr>
            <w:tcW w:w="10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2,632</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96810,43</w:t>
            </w:r>
          </w:p>
        </w:tc>
        <w:tc>
          <w:tcPr>
            <w:tcW w:w="134"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528</w:t>
            </w:r>
          </w:p>
        </w:tc>
      </w:tr>
      <w:tr w:rsidR="00BD0824" w:rsidRPr="00962E6A" w:rsidTr="00BD0824">
        <w:trPr>
          <w:trHeight w:val="683"/>
        </w:trPr>
        <w:tc>
          <w:tcPr>
            <w:tcW w:w="5000" w:type="pct"/>
            <w:gridSpan w:val="41"/>
            <w:tcBorders>
              <w:top w:val="nil"/>
              <w:left w:val="single" w:sz="4" w:space="0" w:color="auto"/>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proofErr w:type="spellStart"/>
            <w:r w:rsidRPr="00962E6A">
              <w:rPr>
                <w:rFonts w:ascii="Times New Roman" w:hAnsi="Times New Roman" w:cs="Times New Roman"/>
                <w:color w:val="000000"/>
                <w:sz w:val="16"/>
                <w:szCs w:val="16"/>
              </w:rPr>
              <w:t>д</w:t>
            </w:r>
            <w:proofErr w:type="gramStart"/>
            <w:r w:rsidRPr="00962E6A">
              <w:rPr>
                <w:rFonts w:ascii="Times New Roman" w:hAnsi="Times New Roman" w:cs="Times New Roman"/>
                <w:color w:val="000000"/>
                <w:sz w:val="16"/>
                <w:szCs w:val="16"/>
              </w:rPr>
              <w:t>.Ф</w:t>
            </w:r>
            <w:proofErr w:type="gramEnd"/>
            <w:r w:rsidRPr="00962E6A">
              <w:rPr>
                <w:rFonts w:ascii="Times New Roman" w:hAnsi="Times New Roman" w:cs="Times New Roman"/>
                <w:color w:val="000000"/>
                <w:sz w:val="16"/>
                <w:szCs w:val="16"/>
              </w:rPr>
              <w:t>орт</w:t>
            </w:r>
            <w:proofErr w:type="spellEnd"/>
            <w:r w:rsidRPr="00962E6A">
              <w:rPr>
                <w:rFonts w:ascii="Times New Roman" w:hAnsi="Times New Roman" w:cs="Times New Roman"/>
                <w:color w:val="000000"/>
                <w:sz w:val="16"/>
                <w:szCs w:val="16"/>
              </w:rPr>
              <w:t>-Красная Горка</w:t>
            </w:r>
          </w:p>
        </w:tc>
      </w:tr>
      <w:tr w:rsidR="00BD0824" w:rsidRPr="00962E6A" w:rsidTr="00BD0824">
        <w:trPr>
          <w:cantSplit/>
          <w:trHeight w:val="1273"/>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lastRenderedPageBreak/>
              <w:t>Угольная котельная Форт Красная Горка</w:t>
            </w:r>
          </w:p>
        </w:tc>
        <w:tc>
          <w:tcPr>
            <w:tcW w:w="112"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0,36</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1900,8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0,36</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1900,8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0,36</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1900,8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0,36</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1900,8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0,36</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1900,8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0,36</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1900,8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0,36</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1900,8</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12</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0,1</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0,01</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615,84</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4</w:t>
            </w:r>
          </w:p>
        </w:tc>
        <w:tc>
          <w:tcPr>
            <w:tcW w:w="11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1,343</w:t>
            </w:r>
          </w:p>
        </w:tc>
        <w:tc>
          <w:tcPr>
            <w:tcW w:w="10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0,237</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9123,552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50</w:t>
            </w:r>
          </w:p>
        </w:tc>
        <w:tc>
          <w:tcPr>
            <w:tcW w:w="11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1,803</w:t>
            </w:r>
          </w:p>
        </w:tc>
        <w:tc>
          <w:tcPr>
            <w:tcW w:w="10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0,247</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11640,19</w:t>
            </w:r>
          </w:p>
        </w:tc>
        <w:tc>
          <w:tcPr>
            <w:tcW w:w="134"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66</w:t>
            </w:r>
          </w:p>
        </w:tc>
      </w:tr>
      <w:tr w:rsidR="00BD0824" w:rsidRPr="00962E6A" w:rsidTr="00BD0824">
        <w:trPr>
          <w:trHeight w:val="615"/>
        </w:trPr>
        <w:tc>
          <w:tcPr>
            <w:tcW w:w="5000" w:type="pct"/>
            <w:gridSpan w:val="41"/>
            <w:tcBorders>
              <w:top w:val="nil"/>
              <w:left w:val="single" w:sz="4" w:space="0" w:color="auto"/>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proofErr w:type="spellStart"/>
            <w:r w:rsidRPr="00962E6A">
              <w:rPr>
                <w:rFonts w:ascii="Times New Roman" w:hAnsi="Times New Roman" w:cs="Times New Roman"/>
                <w:color w:val="000000"/>
                <w:sz w:val="16"/>
                <w:szCs w:val="16"/>
              </w:rPr>
              <w:t>д</w:t>
            </w:r>
            <w:proofErr w:type="gramStart"/>
            <w:r w:rsidRPr="00962E6A">
              <w:rPr>
                <w:rFonts w:ascii="Times New Roman" w:hAnsi="Times New Roman" w:cs="Times New Roman"/>
                <w:color w:val="000000"/>
                <w:sz w:val="16"/>
                <w:szCs w:val="16"/>
              </w:rPr>
              <w:t>.Г</w:t>
            </w:r>
            <w:proofErr w:type="gramEnd"/>
            <w:r w:rsidRPr="00962E6A">
              <w:rPr>
                <w:rFonts w:ascii="Times New Roman" w:hAnsi="Times New Roman" w:cs="Times New Roman"/>
                <w:color w:val="000000"/>
                <w:sz w:val="16"/>
                <w:szCs w:val="16"/>
              </w:rPr>
              <w:t>ора-валдай</w:t>
            </w:r>
            <w:proofErr w:type="spellEnd"/>
          </w:p>
        </w:tc>
      </w:tr>
      <w:tr w:rsidR="00BD0824" w:rsidRPr="00962E6A" w:rsidTr="00BD0824">
        <w:trPr>
          <w:cantSplit/>
          <w:trHeight w:val="1134"/>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BD0824" w:rsidRPr="00962E6A" w:rsidRDefault="00BD0824" w:rsidP="00BD0824">
            <w:pPr>
              <w:rPr>
                <w:rFonts w:ascii="Times New Roman" w:hAnsi="Times New Roman" w:cs="Times New Roman"/>
                <w:color w:val="000000"/>
                <w:sz w:val="16"/>
                <w:szCs w:val="16"/>
              </w:rPr>
            </w:pPr>
            <w:r w:rsidRPr="00962E6A">
              <w:rPr>
                <w:rFonts w:ascii="Times New Roman" w:hAnsi="Times New Roman" w:cs="Times New Roman"/>
                <w:color w:val="000000"/>
                <w:sz w:val="16"/>
                <w:szCs w:val="16"/>
              </w:rPr>
              <w:t xml:space="preserve">Угольная котельная </w:t>
            </w:r>
            <w:proofErr w:type="spellStart"/>
            <w:r w:rsidRPr="00962E6A">
              <w:rPr>
                <w:rFonts w:ascii="Times New Roman" w:hAnsi="Times New Roman" w:cs="Times New Roman"/>
                <w:color w:val="000000"/>
                <w:sz w:val="16"/>
                <w:szCs w:val="16"/>
              </w:rPr>
              <w:t>д</w:t>
            </w:r>
            <w:proofErr w:type="gramStart"/>
            <w:r w:rsidRPr="00962E6A">
              <w:rPr>
                <w:rFonts w:ascii="Times New Roman" w:hAnsi="Times New Roman" w:cs="Times New Roman"/>
                <w:color w:val="000000"/>
                <w:sz w:val="16"/>
                <w:szCs w:val="16"/>
              </w:rPr>
              <w:t>.Г</w:t>
            </w:r>
            <w:proofErr w:type="gramEnd"/>
            <w:r w:rsidRPr="00962E6A">
              <w:rPr>
                <w:rFonts w:ascii="Times New Roman" w:hAnsi="Times New Roman" w:cs="Times New Roman"/>
                <w:color w:val="000000"/>
                <w:sz w:val="16"/>
                <w:szCs w:val="16"/>
              </w:rPr>
              <w:t>ора</w:t>
            </w:r>
            <w:proofErr w:type="spellEnd"/>
            <w:r w:rsidRPr="00962E6A">
              <w:rPr>
                <w:rFonts w:ascii="Times New Roman" w:hAnsi="Times New Roman" w:cs="Times New Roman"/>
                <w:color w:val="000000"/>
                <w:sz w:val="16"/>
                <w:szCs w:val="16"/>
              </w:rPr>
              <w:t>-Валдай</w:t>
            </w:r>
          </w:p>
        </w:tc>
        <w:tc>
          <w:tcPr>
            <w:tcW w:w="112"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0,87</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0,28</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6918,72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30</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0,87</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0,28</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6918,72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30</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0,87</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0,28</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6918,72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30</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0,87</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0,28</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6918,72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30</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0,87</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0,28</w:t>
            </w:r>
          </w:p>
        </w:tc>
        <w:tc>
          <w:tcPr>
            <w:tcW w:w="131"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6918,72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30</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1,33</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0,24</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9079,2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50</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1,33</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0,24</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9079,2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50</w:t>
            </w:r>
          </w:p>
        </w:tc>
        <w:tc>
          <w:tcPr>
            <w:tcW w:w="11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0,34</w:t>
            </w:r>
          </w:p>
        </w:tc>
        <w:tc>
          <w:tcPr>
            <w:tcW w:w="103"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0,06</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2309,76</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13</w:t>
            </w:r>
          </w:p>
        </w:tc>
        <w:tc>
          <w:tcPr>
            <w:tcW w:w="11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1,403</w:t>
            </w:r>
          </w:p>
        </w:tc>
        <w:tc>
          <w:tcPr>
            <w:tcW w:w="10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0,247</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9526,272</w:t>
            </w:r>
          </w:p>
        </w:tc>
        <w:tc>
          <w:tcPr>
            <w:tcW w:w="134" w:type="pct"/>
            <w:tcBorders>
              <w:top w:val="nil"/>
              <w:left w:val="nil"/>
              <w:bottom w:val="single" w:sz="4" w:space="0" w:color="auto"/>
              <w:right w:val="single" w:sz="4" w:space="0" w:color="auto"/>
            </w:tcBorders>
            <w:shd w:val="clear" w:color="auto" w:fill="auto"/>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52</w:t>
            </w:r>
          </w:p>
        </w:tc>
        <w:tc>
          <w:tcPr>
            <w:tcW w:w="11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3,943</w:t>
            </w:r>
          </w:p>
        </w:tc>
        <w:tc>
          <w:tcPr>
            <w:tcW w:w="103"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0,827</w:t>
            </w:r>
          </w:p>
        </w:tc>
        <w:tc>
          <w:tcPr>
            <w:tcW w:w="131"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27833,95</w:t>
            </w:r>
          </w:p>
        </w:tc>
        <w:tc>
          <w:tcPr>
            <w:tcW w:w="134" w:type="pct"/>
            <w:tcBorders>
              <w:top w:val="nil"/>
              <w:left w:val="nil"/>
              <w:bottom w:val="single" w:sz="4" w:space="0" w:color="auto"/>
              <w:right w:val="single" w:sz="4" w:space="0" w:color="auto"/>
            </w:tcBorders>
            <w:shd w:val="clear" w:color="auto" w:fill="auto"/>
            <w:noWrap/>
            <w:textDirection w:val="btLr"/>
            <w:vAlign w:val="bottom"/>
            <w:hideMark/>
          </w:tcPr>
          <w:p w:rsidR="00BD0824" w:rsidRPr="00962E6A" w:rsidRDefault="00BD0824" w:rsidP="00BD0824">
            <w:pPr>
              <w:ind w:left="113" w:right="113"/>
              <w:rPr>
                <w:rFonts w:ascii="Times New Roman" w:hAnsi="Times New Roman" w:cs="Times New Roman"/>
                <w:color w:val="000000"/>
                <w:sz w:val="20"/>
                <w:szCs w:val="20"/>
              </w:rPr>
            </w:pPr>
            <w:r w:rsidRPr="00962E6A">
              <w:rPr>
                <w:rFonts w:ascii="Times New Roman" w:hAnsi="Times New Roman" w:cs="Times New Roman"/>
                <w:color w:val="000000"/>
                <w:sz w:val="20"/>
                <w:szCs w:val="20"/>
              </w:rPr>
              <w:t>145</w:t>
            </w:r>
          </w:p>
        </w:tc>
      </w:tr>
    </w:tbl>
    <w:p w:rsidR="00BD0824" w:rsidRDefault="00BD0824" w:rsidP="00BD0824">
      <w:pPr>
        <w:pStyle w:val="12"/>
      </w:pPr>
    </w:p>
    <w:p w:rsidR="00BD0824" w:rsidRDefault="00BD0824" w:rsidP="00BD0824">
      <w:pPr>
        <w:pStyle w:val="12"/>
      </w:pPr>
    </w:p>
    <w:p w:rsidR="00BD0824" w:rsidRDefault="00BD0824" w:rsidP="00BD0824">
      <w:pPr>
        <w:pStyle w:val="12"/>
      </w:pPr>
    </w:p>
    <w:p w:rsidR="00BD0824" w:rsidRDefault="00BD0824" w:rsidP="00BD0824">
      <w:pPr>
        <w:pStyle w:val="12"/>
      </w:pPr>
    </w:p>
    <w:p w:rsidR="00BD0824" w:rsidRDefault="00BD0824" w:rsidP="00BD0824">
      <w:pPr>
        <w:pStyle w:val="12"/>
      </w:pPr>
    </w:p>
    <w:p w:rsidR="00BD0824" w:rsidRDefault="00BD0824" w:rsidP="00BD0824">
      <w:pPr>
        <w:pStyle w:val="12"/>
      </w:pPr>
    </w:p>
    <w:p w:rsidR="00BD0824" w:rsidRDefault="00BD0824" w:rsidP="00BD0824">
      <w:pPr>
        <w:pStyle w:val="12"/>
      </w:pPr>
    </w:p>
    <w:p w:rsidR="00BD0824" w:rsidRDefault="00BD0824" w:rsidP="00BD0824"/>
    <w:p w:rsidR="00BD0824" w:rsidRDefault="00BD0824" w:rsidP="00BD0824"/>
    <w:p w:rsidR="00BD0824" w:rsidRDefault="00BD0824" w:rsidP="00BD0824"/>
    <w:p w:rsidR="00BD0824" w:rsidRDefault="00BD0824" w:rsidP="00BD0824"/>
    <w:p w:rsidR="00BD0824" w:rsidRDefault="00BD0824" w:rsidP="00BD0824"/>
    <w:p w:rsidR="00BD0824" w:rsidRPr="006A6CBF" w:rsidRDefault="00BD0824" w:rsidP="00BD0824"/>
    <w:p w:rsidR="00BD0824" w:rsidRDefault="00BD0824" w:rsidP="00BD0824">
      <w:pPr>
        <w:rPr>
          <w:lang w:val="en-US"/>
        </w:rPr>
      </w:pPr>
    </w:p>
    <w:p w:rsidR="00BD0824" w:rsidRPr="00C757AB" w:rsidRDefault="00BD0824" w:rsidP="00BD0824">
      <w:pPr>
        <w:sectPr w:rsidR="00BD0824" w:rsidRPr="00C757AB" w:rsidSect="00C66322">
          <w:footerReference w:type="default" r:id="rId23"/>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0824" w:rsidRDefault="00BD0824" w:rsidP="00BD0824">
      <w:pPr>
        <w:pStyle w:val="af8"/>
      </w:pPr>
      <w:bookmarkStart w:id="22" w:name="_Toc383688194"/>
    </w:p>
    <w:p w:rsidR="00BD0824" w:rsidRDefault="00BD0824" w:rsidP="00BD0824">
      <w:pPr>
        <w:pStyle w:val="af8"/>
        <w:jc w:val="center"/>
      </w:pPr>
      <w:r>
        <w:rPr>
          <w:noProof/>
        </w:rPr>
        <w:drawing>
          <wp:inline distT="0" distB="0" distL="0" distR="0" wp14:anchorId="79CFBCDA" wp14:editId="318CF8BF">
            <wp:extent cx="5429249" cy="3676650"/>
            <wp:effectExtent l="0" t="0" r="19685"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0824" w:rsidRDefault="00BD0824" w:rsidP="00AF7141">
      <w:pPr>
        <w:pStyle w:val="ae"/>
      </w:pPr>
      <w:r w:rsidRPr="00BA5CC8">
        <w:t>Рисунок</w:t>
      </w:r>
      <w:r>
        <w:t xml:space="preserve"> </w:t>
      </w:r>
      <w:r w:rsidR="00A222F1">
        <w:t>4</w:t>
      </w:r>
      <w:r w:rsidRPr="00BA5CC8">
        <w:t xml:space="preserve"> Темпы прироста подключенной нагрузки в </w:t>
      </w:r>
      <w:proofErr w:type="spellStart"/>
      <w:r w:rsidRPr="00BA5CC8">
        <w:t>пгт</w:t>
      </w:r>
      <w:proofErr w:type="gramStart"/>
      <w:r w:rsidRPr="00BA5CC8">
        <w:t>.Л</w:t>
      </w:r>
      <w:proofErr w:type="gramEnd"/>
      <w:r w:rsidRPr="00BA5CC8">
        <w:t>ебяжье</w:t>
      </w:r>
      <w:proofErr w:type="spellEnd"/>
      <w:r w:rsidRPr="00BA5CC8">
        <w:t xml:space="preserve"> </w:t>
      </w:r>
    </w:p>
    <w:p w:rsidR="00BD0824" w:rsidRDefault="00BD0824" w:rsidP="00BD0824">
      <w:pPr>
        <w:pStyle w:val="af8"/>
      </w:pPr>
    </w:p>
    <w:p w:rsidR="00BD0824" w:rsidRDefault="00BD0824" w:rsidP="00BD0824">
      <w:pPr>
        <w:pStyle w:val="af8"/>
        <w:jc w:val="center"/>
      </w:pPr>
      <w:r>
        <w:rPr>
          <w:noProof/>
        </w:rPr>
        <w:drawing>
          <wp:inline distT="0" distB="0" distL="0" distR="0" wp14:anchorId="082F937A" wp14:editId="24396BDD">
            <wp:extent cx="5429249" cy="3514725"/>
            <wp:effectExtent l="0" t="0" r="19685" b="952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0824" w:rsidRDefault="00BD0824" w:rsidP="00AF7141">
      <w:pPr>
        <w:pStyle w:val="ae"/>
      </w:pPr>
      <w:r>
        <w:t xml:space="preserve">Рисунок </w:t>
      </w:r>
      <w:r w:rsidR="00A222F1">
        <w:t>5</w:t>
      </w:r>
      <w:r>
        <w:t xml:space="preserve"> </w:t>
      </w:r>
      <w:r w:rsidRPr="00BA5CC8">
        <w:t xml:space="preserve">Темпы прироста подключенной нагрузки в </w:t>
      </w:r>
      <w:proofErr w:type="spellStart"/>
      <w:r>
        <w:t>д</w:t>
      </w:r>
      <w:proofErr w:type="gramStart"/>
      <w:r w:rsidRPr="00BA5CC8">
        <w:t>.</w:t>
      </w:r>
      <w:r>
        <w:t>Г</w:t>
      </w:r>
      <w:proofErr w:type="gramEnd"/>
      <w:r>
        <w:t>ора</w:t>
      </w:r>
      <w:proofErr w:type="spellEnd"/>
      <w:r>
        <w:t>-Валдай</w:t>
      </w:r>
      <w:r w:rsidRPr="00BA5CC8">
        <w:t xml:space="preserve"> </w:t>
      </w:r>
    </w:p>
    <w:p w:rsidR="00BD0824" w:rsidRDefault="00BD0824" w:rsidP="00BD0824">
      <w:pPr>
        <w:pStyle w:val="af8"/>
      </w:pPr>
    </w:p>
    <w:p w:rsidR="00BD0824" w:rsidRDefault="00BD0824" w:rsidP="00AF7141">
      <w:pPr>
        <w:pStyle w:val="ae"/>
      </w:pPr>
    </w:p>
    <w:p w:rsidR="00BD0824" w:rsidRDefault="00BD0824" w:rsidP="00BD0824">
      <w:pPr>
        <w:pStyle w:val="af8"/>
      </w:pPr>
    </w:p>
    <w:p w:rsidR="00BD0824" w:rsidRDefault="00BD0824" w:rsidP="00BD0824">
      <w:pPr>
        <w:pStyle w:val="af8"/>
        <w:jc w:val="center"/>
      </w:pPr>
      <w:r>
        <w:rPr>
          <w:noProof/>
        </w:rPr>
        <w:lastRenderedPageBreak/>
        <w:drawing>
          <wp:inline distT="0" distB="0" distL="0" distR="0" wp14:anchorId="49EBCE22" wp14:editId="764FC7D0">
            <wp:extent cx="5429249" cy="3657600"/>
            <wp:effectExtent l="0" t="0" r="19685" b="1905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0824" w:rsidRPr="00BA5CC8" w:rsidRDefault="00BD0824" w:rsidP="00AF7141">
      <w:pPr>
        <w:pStyle w:val="ae"/>
      </w:pPr>
      <w:r w:rsidRPr="00BA5CC8">
        <w:t xml:space="preserve">Рисунок </w:t>
      </w:r>
      <w:r w:rsidR="00A222F1">
        <w:t>6</w:t>
      </w:r>
      <w:r w:rsidRPr="00BA5CC8">
        <w:t xml:space="preserve"> Темпы прироста подключенной нагрузки в </w:t>
      </w:r>
      <w:proofErr w:type="spellStart"/>
      <w:r w:rsidRPr="00BA5CC8">
        <w:t>д</w:t>
      </w:r>
      <w:proofErr w:type="gramStart"/>
      <w:r w:rsidRPr="00BA5CC8">
        <w:t>.Ф</w:t>
      </w:r>
      <w:proofErr w:type="gramEnd"/>
      <w:r w:rsidRPr="00BA5CC8">
        <w:t>орт</w:t>
      </w:r>
      <w:proofErr w:type="spellEnd"/>
      <w:r w:rsidRPr="00BA5CC8">
        <w:t>-Красная Горка</w:t>
      </w:r>
    </w:p>
    <w:p w:rsidR="00BD0824" w:rsidRDefault="00BD0824" w:rsidP="00BD0824">
      <w:pPr>
        <w:pStyle w:val="2"/>
        <w:rPr>
          <w:rFonts w:eastAsia="Times New Roman"/>
        </w:rPr>
      </w:pPr>
    </w:p>
    <w:p w:rsidR="00BD0824" w:rsidRDefault="00BD0824" w:rsidP="00BD0824">
      <w:pPr>
        <w:pStyle w:val="af8"/>
        <w:jc w:val="center"/>
        <w:sectPr w:rsidR="00BD0824" w:rsidSect="00C66322">
          <w:footerReference w:type="default" r:id="rId2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0824" w:rsidRDefault="00BD0824" w:rsidP="00BD0824">
      <w:pPr>
        <w:pStyle w:val="af8"/>
        <w:jc w:val="center"/>
      </w:pPr>
      <w:r>
        <w:rPr>
          <w:noProof/>
        </w:rPr>
        <w:lastRenderedPageBreak/>
        <w:drawing>
          <wp:inline distT="0" distB="0" distL="0" distR="0" wp14:anchorId="6DB1721E" wp14:editId="4B73D6F8">
            <wp:extent cx="8272130" cy="4603897"/>
            <wp:effectExtent l="0" t="0" r="0" b="635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0824" w:rsidRDefault="00BD0824" w:rsidP="00AF7141">
      <w:pPr>
        <w:pStyle w:val="ae"/>
      </w:pPr>
      <w:r w:rsidRPr="006767F8">
        <w:t xml:space="preserve">Рисунок </w:t>
      </w:r>
      <w:r w:rsidR="00A222F1">
        <w:t>7</w:t>
      </w:r>
      <w:r w:rsidRPr="006767F8">
        <w:t xml:space="preserve"> Потребление тепловой энергии по категориям потребителей </w:t>
      </w:r>
      <w:proofErr w:type="spellStart"/>
      <w:r w:rsidRPr="006767F8">
        <w:t>пгт</w:t>
      </w:r>
      <w:proofErr w:type="gramStart"/>
      <w:r w:rsidRPr="006767F8">
        <w:t>.Л</w:t>
      </w:r>
      <w:proofErr w:type="gramEnd"/>
      <w:r w:rsidRPr="006767F8">
        <w:t>ебяжье</w:t>
      </w:r>
      <w:proofErr w:type="spellEnd"/>
    </w:p>
    <w:p w:rsidR="00BD0824" w:rsidRDefault="00BD0824" w:rsidP="00BD0824">
      <w:r>
        <w:rPr>
          <w:noProof/>
          <w:lang w:eastAsia="ru-RU"/>
        </w:rPr>
        <w:lastRenderedPageBreak/>
        <w:drawing>
          <wp:inline distT="0" distB="0" distL="0" distR="0" wp14:anchorId="360ABB7D" wp14:editId="54C78A9E">
            <wp:extent cx="9072880" cy="4368354"/>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0824" w:rsidRDefault="00BD0824" w:rsidP="00BD0824">
      <w:pPr>
        <w:keepNext/>
      </w:pPr>
    </w:p>
    <w:p w:rsidR="00BD0824" w:rsidRDefault="00BD0824" w:rsidP="00AF7141">
      <w:pPr>
        <w:pStyle w:val="ae"/>
      </w:pPr>
      <w:r w:rsidRPr="003408A7">
        <w:t xml:space="preserve">Рисунок </w:t>
      </w:r>
      <w:r w:rsidR="00A222F1">
        <w:t>8</w:t>
      </w:r>
      <w:r w:rsidRPr="003408A7">
        <w:t xml:space="preserve"> Потребление тепловой энергии по категориям потребителей </w:t>
      </w:r>
      <w:proofErr w:type="spellStart"/>
      <w:r w:rsidRPr="003408A7">
        <w:t>д</w:t>
      </w:r>
      <w:proofErr w:type="gramStart"/>
      <w:r w:rsidRPr="003408A7">
        <w:t>.Ф</w:t>
      </w:r>
      <w:proofErr w:type="gramEnd"/>
      <w:r w:rsidRPr="003408A7">
        <w:t>орт</w:t>
      </w:r>
      <w:proofErr w:type="spellEnd"/>
      <w:r w:rsidRPr="003408A7">
        <w:t xml:space="preserve"> Красная Горка</w:t>
      </w:r>
    </w:p>
    <w:p w:rsidR="00BD0824" w:rsidRDefault="00BD0824" w:rsidP="00BD0824"/>
    <w:p w:rsidR="00BD0824" w:rsidRDefault="00BD0824" w:rsidP="00BD0824">
      <w:r>
        <w:rPr>
          <w:noProof/>
          <w:lang w:eastAsia="ru-RU"/>
        </w:rPr>
        <w:lastRenderedPageBreak/>
        <w:drawing>
          <wp:inline distT="0" distB="0" distL="0" distR="0" wp14:anchorId="061DB1EF" wp14:editId="3C3FCBD5">
            <wp:extent cx="9133368" cy="4316819"/>
            <wp:effectExtent l="0" t="0" r="0" b="762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0824" w:rsidRDefault="00BD0824" w:rsidP="00BD0824">
      <w:pPr>
        <w:keepNext/>
      </w:pPr>
    </w:p>
    <w:p w:rsidR="00BD0824" w:rsidRDefault="00BD0824" w:rsidP="00AF7141">
      <w:pPr>
        <w:pStyle w:val="ae"/>
      </w:pPr>
      <w:r w:rsidRPr="003408A7">
        <w:t xml:space="preserve">Рисунок </w:t>
      </w:r>
      <w:r w:rsidR="00A222F1">
        <w:t>9</w:t>
      </w:r>
      <w:r w:rsidRPr="003408A7">
        <w:t xml:space="preserve"> Потребление тепловой энергии по категориям потребителей </w:t>
      </w:r>
      <w:proofErr w:type="spellStart"/>
      <w:r w:rsidRPr="003408A7">
        <w:t>д</w:t>
      </w:r>
      <w:proofErr w:type="gramStart"/>
      <w:r w:rsidRPr="003408A7">
        <w:t>.Г</w:t>
      </w:r>
      <w:proofErr w:type="gramEnd"/>
      <w:r w:rsidRPr="003408A7">
        <w:t>ора</w:t>
      </w:r>
      <w:proofErr w:type="spellEnd"/>
      <w:r w:rsidRPr="003408A7">
        <w:t>-Валдай</w:t>
      </w:r>
    </w:p>
    <w:p w:rsidR="00BD0824" w:rsidRDefault="00BD0824" w:rsidP="00BD0824">
      <w:pPr>
        <w:pStyle w:val="2"/>
        <w:rPr>
          <w:rFonts w:eastAsia="Times New Roman"/>
        </w:rPr>
        <w:sectPr w:rsidR="00BD0824" w:rsidSect="00C66322">
          <w:pgSz w:w="16838" w:h="11906"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0824" w:rsidRPr="00965178" w:rsidRDefault="00AF7141" w:rsidP="00BD0824">
      <w:pPr>
        <w:pStyle w:val="2"/>
        <w:rPr>
          <w:rFonts w:eastAsia="Times New Roman"/>
        </w:rPr>
      </w:pPr>
      <w:r>
        <w:rPr>
          <w:rFonts w:eastAsia="Times New Roman"/>
        </w:rPr>
        <w:lastRenderedPageBreak/>
        <w:t>1</w:t>
      </w:r>
      <w:r w:rsidR="00BD0824">
        <w:rPr>
          <w:rFonts w:eastAsia="Times New Roman"/>
        </w:rPr>
        <w:t>.</w:t>
      </w:r>
      <w:r>
        <w:rPr>
          <w:rFonts w:eastAsia="Times New Roman"/>
        </w:rPr>
        <w:t>4</w:t>
      </w:r>
      <w:r w:rsidR="00BD0824">
        <w:rPr>
          <w:rFonts w:eastAsia="Times New Roman"/>
        </w:rPr>
        <w:t xml:space="preserve"> </w:t>
      </w:r>
      <w:r w:rsidR="00BD0824" w:rsidRPr="00965178">
        <w:rPr>
          <w:rFonts w:eastAsia="Times New Roman"/>
        </w:rPr>
        <w:t>Прогнозы приростов объемов потребления тепловой мощности и теплоносителя в зонах действия индивидуальных источников теплоснабжения</w:t>
      </w:r>
      <w:bookmarkEnd w:id="19"/>
      <w:bookmarkEnd w:id="20"/>
      <w:bookmarkEnd w:id="21"/>
      <w:bookmarkEnd w:id="22"/>
    </w:p>
    <w:p w:rsidR="00BD0824" w:rsidRDefault="00BD0824" w:rsidP="00BD0824">
      <w:pPr>
        <w:pStyle w:val="12"/>
        <w:spacing w:line="360" w:lineRule="auto"/>
        <w:ind w:firstLine="851"/>
        <w:rPr>
          <w:sz w:val="26"/>
          <w:szCs w:val="26"/>
        </w:rPr>
      </w:pPr>
      <w:bookmarkStart w:id="23" w:name="_Toc342573353"/>
      <w:bookmarkStart w:id="24" w:name="_Toc357159241"/>
      <w:bookmarkStart w:id="25" w:name="_Toc357583946"/>
      <w:r w:rsidRPr="00962E6A">
        <w:rPr>
          <w:sz w:val="26"/>
          <w:szCs w:val="26"/>
        </w:rPr>
        <w:t>Не рассматривается ввиду отсутствия индивидуальных источ</w:t>
      </w:r>
      <w:r>
        <w:rPr>
          <w:sz w:val="26"/>
          <w:szCs w:val="26"/>
        </w:rPr>
        <w:t>ников теплоснабжения.</w:t>
      </w:r>
    </w:p>
    <w:p w:rsidR="00BD0824" w:rsidRDefault="00BD0824" w:rsidP="00BD0824">
      <w:pPr>
        <w:pStyle w:val="12"/>
        <w:spacing w:line="360" w:lineRule="auto"/>
        <w:ind w:firstLine="851"/>
        <w:rPr>
          <w:sz w:val="26"/>
          <w:szCs w:val="26"/>
        </w:rPr>
      </w:pPr>
    </w:p>
    <w:p w:rsidR="00BD0824" w:rsidRDefault="00BD0824" w:rsidP="00BD0824">
      <w:pPr>
        <w:pStyle w:val="12"/>
        <w:spacing w:line="360" w:lineRule="auto"/>
        <w:ind w:firstLine="851"/>
      </w:pPr>
    </w:p>
    <w:p w:rsidR="00BD0824" w:rsidRPr="00160F3D" w:rsidRDefault="00AF7141" w:rsidP="00AF7141">
      <w:pPr>
        <w:pStyle w:val="2"/>
      </w:pPr>
      <w:bookmarkStart w:id="26" w:name="_Toc383688195"/>
      <w:r>
        <w:t>1</w:t>
      </w:r>
      <w:r w:rsidR="00BD0824">
        <w:t>.</w:t>
      </w:r>
      <w:r>
        <w:t>5</w:t>
      </w:r>
      <w:r w:rsidR="00BD0824">
        <w:t xml:space="preserve"> </w:t>
      </w:r>
      <w:r w:rsidR="00BD0824" w:rsidRPr="00160F3D">
        <w:t>Прогнозы приростов объемов потребления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перепрофилирование, и приростов объемов потребления тепловой энергии (мощности) производственными объектами по видам теплоносителя (горячая вода и пар) в зоне действия источника теплоснабжения на каждом этапе</w:t>
      </w:r>
      <w:bookmarkEnd w:id="23"/>
      <w:bookmarkEnd w:id="24"/>
      <w:bookmarkEnd w:id="25"/>
      <w:bookmarkEnd w:id="26"/>
    </w:p>
    <w:p w:rsidR="00BD0824" w:rsidRPr="008A705A" w:rsidRDefault="00BD0824" w:rsidP="00BD0824">
      <w:pPr>
        <w:pStyle w:val="12"/>
        <w:spacing w:line="360" w:lineRule="auto"/>
        <w:ind w:firstLine="851"/>
        <w:rPr>
          <w:sz w:val="26"/>
          <w:szCs w:val="26"/>
        </w:rPr>
      </w:pPr>
      <w:r w:rsidRPr="008A705A">
        <w:rPr>
          <w:sz w:val="26"/>
          <w:szCs w:val="26"/>
        </w:rPr>
        <w:t>По результатам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BD0824" w:rsidRPr="008A705A" w:rsidRDefault="00BD0824" w:rsidP="00BD0824">
      <w:pPr>
        <w:pStyle w:val="12"/>
        <w:spacing w:line="360" w:lineRule="auto"/>
        <w:ind w:firstLine="851"/>
        <w:rPr>
          <w:sz w:val="26"/>
          <w:szCs w:val="26"/>
        </w:rPr>
      </w:pPr>
      <w:r w:rsidRPr="008A705A">
        <w:rPr>
          <w:sz w:val="26"/>
          <w:szCs w:val="26"/>
        </w:rPr>
        <w:t xml:space="preserve">Проектом Генерального плана МО </w:t>
      </w:r>
      <w:r>
        <w:rPr>
          <w:sz w:val="26"/>
          <w:szCs w:val="26"/>
        </w:rPr>
        <w:t>Лебяжье</w:t>
      </w:r>
      <w:r w:rsidRPr="008A705A">
        <w:rPr>
          <w:sz w:val="26"/>
          <w:szCs w:val="26"/>
        </w:rPr>
        <w:t xml:space="preserve"> не предусмотрено строительство нежилых зданий и сооружений различного назначения. </w:t>
      </w:r>
    </w:p>
    <w:p w:rsidR="00BD0824" w:rsidRPr="008A705A" w:rsidRDefault="00BD0824" w:rsidP="00BD0824">
      <w:pPr>
        <w:pStyle w:val="12"/>
        <w:spacing w:line="360" w:lineRule="auto"/>
        <w:ind w:firstLine="851"/>
        <w:rPr>
          <w:sz w:val="26"/>
          <w:szCs w:val="26"/>
        </w:rPr>
      </w:pPr>
      <w:r w:rsidRPr="008A705A">
        <w:rPr>
          <w:sz w:val="26"/>
          <w:szCs w:val="26"/>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BD0824" w:rsidRPr="008A705A" w:rsidRDefault="00BD0824" w:rsidP="00BD0824">
      <w:pPr>
        <w:pStyle w:val="12"/>
        <w:spacing w:line="360" w:lineRule="auto"/>
        <w:ind w:firstLine="851"/>
        <w:rPr>
          <w:sz w:val="26"/>
          <w:szCs w:val="26"/>
        </w:rPr>
      </w:pPr>
      <w:r w:rsidRPr="008A705A">
        <w:rPr>
          <w:sz w:val="26"/>
          <w:szCs w:val="26"/>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BD0824" w:rsidRPr="00965178" w:rsidRDefault="00AF7141" w:rsidP="00BD0824">
      <w:pPr>
        <w:pStyle w:val="2"/>
        <w:rPr>
          <w:rFonts w:eastAsia="Times New Roman"/>
        </w:rPr>
      </w:pPr>
      <w:bookmarkStart w:id="27" w:name="_Toc342573354"/>
      <w:bookmarkStart w:id="28" w:name="_Toc357159242"/>
      <w:bookmarkStart w:id="29" w:name="_Toc357583947"/>
      <w:bookmarkStart w:id="30" w:name="_Toc383688196"/>
      <w:r>
        <w:rPr>
          <w:rFonts w:eastAsia="Times New Roman"/>
        </w:rPr>
        <w:lastRenderedPageBreak/>
        <w:t>1</w:t>
      </w:r>
      <w:r w:rsidR="00BD0824">
        <w:rPr>
          <w:rFonts w:eastAsia="Times New Roman"/>
        </w:rPr>
        <w:t>.</w:t>
      </w:r>
      <w:r>
        <w:rPr>
          <w:rFonts w:eastAsia="Times New Roman"/>
        </w:rPr>
        <w:t>6</w:t>
      </w:r>
      <w:r w:rsidR="00BD0824">
        <w:rPr>
          <w:rFonts w:eastAsia="Times New Roman"/>
        </w:rPr>
        <w:t xml:space="preserve"> </w:t>
      </w:r>
      <w:r w:rsidR="00BD0824" w:rsidRPr="00965178">
        <w:rPr>
          <w:rFonts w:eastAsia="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7"/>
      <w:bookmarkEnd w:id="28"/>
      <w:bookmarkEnd w:id="29"/>
      <w:bookmarkEnd w:id="30"/>
    </w:p>
    <w:p w:rsidR="00BD0824" w:rsidRPr="008A705A" w:rsidRDefault="00BD0824" w:rsidP="00BD0824">
      <w:pPr>
        <w:pStyle w:val="12"/>
        <w:spacing w:line="360" w:lineRule="auto"/>
        <w:ind w:firstLine="851"/>
        <w:rPr>
          <w:sz w:val="26"/>
          <w:szCs w:val="26"/>
        </w:rPr>
      </w:pPr>
      <w:r w:rsidRPr="008A705A">
        <w:rPr>
          <w:sz w:val="26"/>
          <w:szCs w:val="26"/>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BD0824" w:rsidRPr="008A705A" w:rsidRDefault="00BD0824" w:rsidP="00BD0824">
      <w:pPr>
        <w:pStyle w:val="12"/>
        <w:spacing w:line="360" w:lineRule="auto"/>
        <w:ind w:firstLine="851"/>
        <w:rPr>
          <w:sz w:val="26"/>
          <w:szCs w:val="26"/>
        </w:rPr>
      </w:pPr>
      <w:r w:rsidRPr="008A705A">
        <w:rPr>
          <w:sz w:val="26"/>
          <w:szCs w:val="26"/>
        </w:rPr>
        <w:t>В связи с отсутствием точных данных о количестве социально-значимых объектов (и иных категорий потребителей), строительство которых планируется в течение расчетного периода действия Генерального плана, невозможно произвести точный расчет потребления тепловой энергии отдельными категориями потребителей.</w:t>
      </w:r>
    </w:p>
    <w:p w:rsidR="00BD0824" w:rsidRPr="008A705A" w:rsidRDefault="00BD0824" w:rsidP="00BD0824">
      <w:pPr>
        <w:pStyle w:val="12"/>
        <w:spacing w:line="360" w:lineRule="auto"/>
        <w:ind w:firstLine="851"/>
        <w:rPr>
          <w:sz w:val="26"/>
          <w:szCs w:val="26"/>
        </w:rPr>
      </w:pPr>
      <w:r w:rsidRPr="008A705A">
        <w:rPr>
          <w:sz w:val="26"/>
          <w:szCs w:val="26"/>
        </w:rPr>
        <w:t xml:space="preserve">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 </w:t>
      </w:r>
      <w:bookmarkStart w:id="31" w:name="_Toc342573355"/>
      <w:bookmarkStart w:id="32" w:name="_Toc357159243"/>
      <w:bookmarkStart w:id="33" w:name="_Toc357583948"/>
    </w:p>
    <w:p w:rsidR="002F0645" w:rsidRDefault="002F0645">
      <w:pPr>
        <w:rPr>
          <w:rFonts w:ascii="Times New Roman" w:eastAsia="SimSun" w:hAnsi="Times New Roman" w:cs="Times New Roman"/>
          <w:sz w:val="28"/>
          <w:szCs w:val="28"/>
          <w:lang w:eastAsia="ar-SA"/>
        </w:rPr>
      </w:pPr>
      <w:r>
        <w:br w:type="page"/>
      </w:r>
    </w:p>
    <w:p w:rsidR="00501504" w:rsidRDefault="002F0645" w:rsidP="002F0645">
      <w:pPr>
        <w:pStyle w:val="2"/>
        <w:jc w:val="left"/>
        <w:rPr>
          <w:rFonts w:cs="Times New Roman"/>
        </w:rPr>
      </w:pPr>
      <w:bookmarkStart w:id="34" w:name="_Toc353999571"/>
      <w:bookmarkStart w:id="35" w:name="_Toc353999764"/>
      <w:bookmarkStart w:id="36" w:name="_Toc356981707"/>
      <w:bookmarkStart w:id="37" w:name="_Toc383690093"/>
      <w:bookmarkEnd w:id="31"/>
      <w:bookmarkEnd w:id="32"/>
      <w:bookmarkEnd w:id="33"/>
      <w:r>
        <w:rPr>
          <w:rFonts w:cs="Times New Roman"/>
        </w:rPr>
        <w:lastRenderedPageBreak/>
        <w:t>Раздел 2. Перспективные б</w:t>
      </w:r>
      <w:r w:rsidR="00501504" w:rsidRPr="002422DA">
        <w:rPr>
          <w:rFonts w:cs="Times New Roman"/>
        </w:rPr>
        <w:t>алансы тепловой мощности</w:t>
      </w:r>
      <w:r>
        <w:rPr>
          <w:rFonts w:cs="Times New Roman"/>
        </w:rPr>
        <w:t xml:space="preserve"> источников тепловой энергии</w:t>
      </w:r>
      <w:r w:rsidR="00501504" w:rsidRPr="002422DA">
        <w:rPr>
          <w:rFonts w:cs="Times New Roman"/>
        </w:rPr>
        <w:t xml:space="preserve"> и тепловой нагрузки </w:t>
      </w:r>
      <w:r>
        <w:rPr>
          <w:rFonts w:cs="Times New Roman"/>
        </w:rPr>
        <w:t xml:space="preserve">потребителей </w:t>
      </w:r>
      <w:bookmarkEnd w:id="34"/>
      <w:bookmarkEnd w:id="35"/>
      <w:bookmarkEnd w:id="36"/>
      <w:bookmarkEnd w:id="37"/>
    </w:p>
    <w:p w:rsidR="00AF7141" w:rsidRPr="00A04FF9" w:rsidRDefault="00AF7141" w:rsidP="00AF7141">
      <w:pPr>
        <w:pStyle w:val="12"/>
        <w:spacing w:line="360" w:lineRule="auto"/>
        <w:rPr>
          <w:sz w:val="26"/>
          <w:szCs w:val="26"/>
        </w:rPr>
      </w:pPr>
      <w:r w:rsidRPr="00A04FF9">
        <w:rPr>
          <w:sz w:val="26"/>
          <w:szCs w:val="26"/>
        </w:rPr>
        <w:t xml:space="preserve">Муниципальное образование «Лебяженское городское поселение» входит в состав </w:t>
      </w:r>
      <w:hyperlink r:id="rId31" w:tooltip="Выборгский район (Ленинградская область)" w:history="1">
        <w:r w:rsidRPr="00A04FF9">
          <w:rPr>
            <w:sz w:val="26"/>
            <w:szCs w:val="26"/>
          </w:rPr>
          <w:t>Ломоносовского  муниципального района</w:t>
        </w:r>
      </w:hyperlink>
      <w:r w:rsidRPr="00A04FF9">
        <w:rPr>
          <w:sz w:val="26"/>
          <w:szCs w:val="26"/>
        </w:rPr>
        <w:t xml:space="preserve"> </w:t>
      </w:r>
      <w:hyperlink r:id="rId32" w:tooltip="Ленинградская область" w:history="1">
        <w:r w:rsidRPr="00A04FF9">
          <w:rPr>
            <w:sz w:val="26"/>
            <w:szCs w:val="26"/>
          </w:rPr>
          <w:t>Ленинградской области</w:t>
        </w:r>
      </w:hyperlink>
      <w:r w:rsidRPr="00A04FF9">
        <w:rPr>
          <w:sz w:val="26"/>
          <w:szCs w:val="26"/>
        </w:rPr>
        <w:t xml:space="preserve">. </w:t>
      </w:r>
      <w:hyperlink r:id="rId33" w:tooltip="Административный центр" w:history="1">
        <w:r w:rsidRPr="00A04FF9">
          <w:rPr>
            <w:sz w:val="26"/>
            <w:szCs w:val="26"/>
          </w:rPr>
          <w:t>Административный центр</w:t>
        </w:r>
      </w:hyperlink>
      <w:r w:rsidRPr="00A04FF9">
        <w:rPr>
          <w:sz w:val="26"/>
          <w:szCs w:val="26"/>
        </w:rPr>
        <w:t xml:space="preserve"> — </w:t>
      </w:r>
      <w:hyperlink r:id="rId34" w:tooltip="Город" w:history="1">
        <w:r w:rsidRPr="00A04FF9">
          <w:rPr>
            <w:sz w:val="26"/>
            <w:szCs w:val="26"/>
          </w:rPr>
          <w:t>город</w:t>
        </w:r>
      </w:hyperlink>
      <w:r w:rsidRPr="00A04FF9">
        <w:rPr>
          <w:sz w:val="26"/>
          <w:szCs w:val="26"/>
        </w:rPr>
        <w:t xml:space="preserve"> </w:t>
      </w:r>
      <w:hyperlink r:id="rId35" w:tooltip="Светогорск" w:history="1">
        <w:r w:rsidRPr="00A04FF9">
          <w:rPr>
            <w:sz w:val="26"/>
            <w:szCs w:val="26"/>
          </w:rPr>
          <w:t>Ломоносов</w:t>
        </w:r>
      </w:hyperlink>
      <w:r w:rsidRPr="00A04FF9">
        <w:rPr>
          <w:sz w:val="26"/>
          <w:szCs w:val="26"/>
        </w:rPr>
        <w:t>.</w:t>
      </w:r>
    </w:p>
    <w:p w:rsidR="00AF7141" w:rsidRPr="00A04FF9" w:rsidRDefault="00AF7141" w:rsidP="00AF7141">
      <w:pPr>
        <w:pStyle w:val="12"/>
        <w:spacing w:line="360" w:lineRule="auto"/>
        <w:rPr>
          <w:sz w:val="26"/>
          <w:szCs w:val="26"/>
        </w:rPr>
      </w:pPr>
      <w:r w:rsidRPr="00A04FF9">
        <w:rPr>
          <w:sz w:val="26"/>
          <w:szCs w:val="26"/>
        </w:rPr>
        <w:t>Территория МО Лебяженское городское поселение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w:t>
      </w:r>
      <w:proofErr w:type="spellStart"/>
      <w:r w:rsidRPr="00A04FF9">
        <w:rPr>
          <w:sz w:val="26"/>
          <w:szCs w:val="26"/>
        </w:rPr>
        <w:t>оз</w:t>
      </w:r>
      <w:proofErr w:type="spellEnd"/>
      <w:r w:rsidRPr="00A04FF9">
        <w:rPr>
          <w:sz w:val="26"/>
          <w:szCs w:val="26"/>
        </w:rPr>
        <w:t xml:space="preserve">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p>
    <w:p w:rsidR="00AF7141" w:rsidRPr="00A04FF9" w:rsidRDefault="00AF7141" w:rsidP="00AF7141">
      <w:pPr>
        <w:pStyle w:val="12"/>
        <w:spacing w:line="360" w:lineRule="auto"/>
        <w:rPr>
          <w:sz w:val="26"/>
          <w:szCs w:val="26"/>
        </w:rPr>
      </w:pPr>
      <w:r w:rsidRPr="00A04FF9">
        <w:rPr>
          <w:sz w:val="26"/>
          <w:szCs w:val="26"/>
        </w:rPr>
        <w:t xml:space="preserve">Административный центр поселения  - городской поселок </w:t>
      </w:r>
      <w:proofErr w:type="gramStart"/>
      <w:r w:rsidRPr="00A04FF9">
        <w:rPr>
          <w:sz w:val="26"/>
          <w:szCs w:val="26"/>
        </w:rPr>
        <w:t>Лебяжье</w:t>
      </w:r>
      <w:proofErr w:type="gramEnd"/>
      <w:r w:rsidRPr="00A04FF9">
        <w:rPr>
          <w:sz w:val="26"/>
          <w:szCs w:val="26"/>
        </w:rPr>
        <w:t>.</w:t>
      </w:r>
    </w:p>
    <w:p w:rsidR="00AF7141" w:rsidRPr="00A04FF9" w:rsidRDefault="00AF7141" w:rsidP="00AF7141">
      <w:pPr>
        <w:pStyle w:val="12"/>
        <w:spacing w:line="360" w:lineRule="auto"/>
        <w:rPr>
          <w:sz w:val="26"/>
          <w:szCs w:val="26"/>
        </w:rPr>
      </w:pPr>
      <w:r w:rsidRPr="00A04FF9">
        <w:rPr>
          <w:sz w:val="26"/>
          <w:szCs w:val="26"/>
        </w:rPr>
        <w:t xml:space="preserve">В связи с отсутствием в настоящее время карты кадастрового деления территории МО </w:t>
      </w:r>
      <w:r>
        <w:rPr>
          <w:sz w:val="26"/>
          <w:szCs w:val="26"/>
        </w:rPr>
        <w:t>Лебяжье</w:t>
      </w:r>
      <w:r w:rsidRPr="00A04FF9">
        <w:rPr>
          <w:sz w:val="26"/>
          <w:szCs w:val="26"/>
        </w:rPr>
        <w:t xml:space="preserve">, проектом схемы теплоснабжения принято деление по границам населенных пунктов согласно проекту Генерального плана. </w:t>
      </w:r>
    </w:p>
    <w:p w:rsidR="00AF7141" w:rsidRDefault="00AF7141" w:rsidP="00AF7141">
      <w:pPr>
        <w:pStyle w:val="a7"/>
        <w:keepNext/>
        <w:spacing w:line="360" w:lineRule="auto"/>
        <w:ind w:left="0"/>
        <w:jc w:val="both"/>
      </w:pPr>
      <w:r>
        <w:rPr>
          <w:noProof/>
          <w:lang w:eastAsia="ru-RU"/>
        </w:rPr>
        <w:drawing>
          <wp:inline distT="0" distB="0" distL="0" distR="0" wp14:anchorId="767B7215" wp14:editId="78D4894F">
            <wp:extent cx="5934075" cy="3943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inline>
        </w:drawing>
      </w:r>
    </w:p>
    <w:p w:rsidR="00AF7141" w:rsidRPr="008C084F" w:rsidRDefault="00AF7141" w:rsidP="00AF7141">
      <w:pPr>
        <w:pStyle w:val="12"/>
        <w:jc w:val="center"/>
      </w:pPr>
      <w:r w:rsidRPr="00022D18">
        <w:rPr>
          <w:b/>
        </w:rPr>
        <w:t xml:space="preserve">Рисунок </w:t>
      </w:r>
      <w:r w:rsidR="00A222F1">
        <w:rPr>
          <w:b/>
        </w:rPr>
        <w:t>10</w:t>
      </w:r>
      <w:r>
        <w:t xml:space="preserve"> Г</w:t>
      </w:r>
      <w:r w:rsidRPr="00FB21E8">
        <w:t xml:space="preserve">раница </w:t>
      </w:r>
      <w:proofErr w:type="spellStart"/>
      <w:r>
        <w:t>пгт</w:t>
      </w:r>
      <w:proofErr w:type="spellEnd"/>
      <w:r w:rsidRPr="00FB21E8">
        <w:t xml:space="preserve"> </w:t>
      </w:r>
      <w:proofErr w:type="gramStart"/>
      <w:r>
        <w:t>Лебяжье</w:t>
      </w:r>
      <w:proofErr w:type="gramEnd"/>
    </w:p>
    <w:p w:rsidR="00AF7141" w:rsidRDefault="00AF7141" w:rsidP="00AF7141">
      <w:pPr>
        <w:pStyle w:val="a7"/>
        <w:keepNext/>
        <w:spacing w:line="360" w:lineRule="auto"/>
        <w:ind w:left="0" w:firstLine="567"/>
      </w:pPr>
      <w:r>
        <w:rPr>
          <w:noProof/>
          <w:lang w:eastAsia="ru-RU"/>
        </w:rPr>
        <w:lastRenderedPageBreak/>
        <w:drawing>
          <wp:inline distT="0" distB="0" distL="0" distR="0" wp14:anchorId="0CA49B4E" wp14:editId="21E6BFB4">
            <wp:extent cx="4629150" cy="5476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150" cy="5476875"/>
                    </a:xfrm>
                    <a:prstGeom prst="rect">
                      <a:avLst/>
                    </a:prstGeom>
                    <a:noFill/>
                    <a:ln>
                      <a:noFill/>
                    </a:ln>
                  </pic:spPr>
                </pic:pic>
              </a:graphicData>
            </a:graphic>
          </wp:inline>
        </w:drawing>
      </w:r>
    </w:p>
    <w:p w:rsidR="00AF7141" w:rsidRPr="008C084F" w:rsidRDefault="00AF7141" w:rsidP="00AF7141">
      <w:pPr>
        <w:pStyle w:val="12"/>
        <w:jc w:val="center"/>
      </w:pPr>
      <w:r w:rsidRPr="00022D18">
        <w:rPr>
          <w:b/>
        </w:rPr>
        <w:t xml:space="preserve">Рисунок </w:t>
      </w:r>
      <w:r w:rsidR="00A222F1">
        <w:rPr>
          <w:b/>
        </w:rPr>
        <w:t>11</w:t>
      </w:r>
      <w:r w:rsidR="003D098B">
        <w:rPr>
          <w:b/>
        </w:rPr>
        <w:t xml:space="preserve"> </w:t>
      </w:r>
      <w:r w:rsidRPr="008C084F">
        <w:t xml:space="preserve">Граница </w:t>
      </w:r>
      <w:r>
        <w:t>дер. Гора Валдай</w:t>
      </w:r>
    </w:p>
    <w:p w:rsidR="00AF7141" w:rsidRDefault="00AF7141" w:rsidP="00AF7141">
      <w:pPr>
        <w:pStyle w:val="a7"/>
        <w:spacing w:line="360" w:lineRule="auto"/>
        <w:ind w:left="0" w:firstLine="567"/>
        <w:rPr>
          <w:rFonts w:ascii="Arial" w:hAnsi="Arial" w:cs="Arial"/>
          <w:sz w:val="24"/>
          <w:szCs w:val="24"/>
          <w:highlight w:val="yellow"/>
        </w:rPr>
      </w:pPr>
    </w:p>
    <w:p w:rsidR="00AF7141" w:rsidRPr="00022D18" w:rsidRDefault="00AF7141" w:rsidP="00AF7141">
      <w:pPr>
        <w:pStyle w:val="a7"/>
        <w:keepNext/>
        <w:spacing w:line="360" w:lineRule="auto"/>
        <w:ind w:left="0"/>
        <w:rPr>
          <w:b/>
        </w:rPr>
      </w:pPr>
      <w:r>
        <w:rPr>
          <w:b/>
          <w:noProof/>
          <w:lang w:eastAsia="ru-RU"/>
        </w:rPr>
        <w:lastRenderedPageBreak/>
        <w:drawing>
          <wp:inline distT="0" distB="0" distL="0" distR="0" wp14:anchorId="2C5510FE" wp14:editId="5679A761">
            <wp:extent cx="4333875" cy="3194843"/>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3875" cy="3194843"/>
                    </a:xfrm>
                    <a:prstGeom prst="rect">
                      <a:avLst/>
                    </a:prstGeom>
                    <a:noFill/>
                    <a:ln>
                      <a:noFill/>
                    </a:ln>
                  </pic:spPr>
                </pic:pic>
              </a:graphicData>
            </a:graphic>
          </wp:inline>
        </w:drawing>
      </w:r>
    </w:p>
    <w:p w:rsidR="00AF7141" w:rsidRPr="008C084F" w:rsidRDefault="00AF7141" w:rsidP="00AF7141">
      <w:pPr>
        <w:pStyle w:val="12"/>
        <w:jc w:val="center"/>
      </w:pPr>
      <w:r w:rsidRPr="00022D18">
        <w:rPr>
          <w:b/>
        </w:rPr>
        <w:t xml:space="preserve">Рисунок </w:t>
      </w:r>
      <w:r w:rsidR="00A222F1">
        <w:rPr>
          <w:b/>
        </w:rPr>
        <w:t>12</w:t>
      </w:r>
      <w:r>
        <w:rPr>
          <w:b/>
        </w:rPr>
        <w:t xml:space="preserve"> </w:t>
      </w:r>
      <w:r w:rsidRPr="008C084F">
        <w:t xml:space="preserve">Граница </w:t>
      </w:r>
      <w:r>
        <w:t>дер. Форт Красная Горка</w:t>
      </w:r>
    </w:p>
    <w:p w:rsidR="00AF7141" w:rsidRDefault="00AF7141" w:rsidP="00AF7141">
      <w:pPr>
        <w:pStyle w:val="a7"/>
        <w:spacing w:line="360" w:lineRule="auto"/>
        <w:ind w:left="0" w:firstLine="567"/>
        <w:rPr>
          <w:rFonts w:ascii="Arial" w:hAnsi="Arial" w:cs="Arial"/>
          <w:sz w:val="24"/>
          <w:szCs w:val="24"/>
          <w:highlight w:val="yellow"/>
        </w:rPr>
      </w:pPr>
    </w:p>
    <w:p w:rsidR="00AF7141" w:rsidRDefault="00AF7141" w:rsidP="00AF7141">
      <w:pPr>
        <w:pStyle w:val="a7"/>
        <w:keepNext/>
        <w:spacing w:line="360" w:lineRule="auto"/>
        <w:ind w:left="0" w:firstLine="567"/>
        <w:jc w:val="both"/>
      </w:pPr>
    </w:p>
    <w:p w:rsidR="0028212A" w:rsidRDefault="0028212A" w:rsidP="00C66322">
      <w:pPr>
        <w:pStyle w:val="2"/>
        <w:numPr>
          <w:ilvl w:val="1"/>
          <w:numId w:val="10"/>
        </w:numPr>
        <w:jc w:val="left"/>
        <w:rPr>
          <w:rFonts w:cs="Times New Roman"/>
        </w:rPr>
      </w:pPr>
      <w:r w:rsidRPr="00072CC5">
        <w:rPr>
          <w:rFonts w:eastAsia="Times New Roman"/>
        </w:rPr>
        <w:t>Данные базового уровня потребления тепловой энергии на цели теплоснабжения</w:t>
      </w:r>
    </w:p>
    <w:p w:rsidR="00AF7141" w:rsidRPr="00BF2E58" w:rsidRDefault="00AF7141" w:rsidP="00AF7141">
      <w:pPr>
        <w:pStyle w:val="12"/>
        <w:spacing w:line="360" w:lineRule="auto"/>
        <w:ind w:firstLine="851"/>
        <w:rPr>
          <w:sz w:val="26"/>
          <w:szCs w:val="26"/>
          <w:highlight w:val="yellow"/>
        </w:rPr>
      </w:pPr>
      <w:r w:rsidRPr="00025691">
        <w:rPr>
          <w:sz w:val="26"/>
          <w:szCs w:val="26"/>
        </w:rPr>
        <w:t xml:space="preserve">Общая площадь существующего жилищного фонда муниципального образования на начало </w:t>
      </w:r>
      <w:r w:rsidRPr="00EF50E4">
        <w:rPr>
          <w:sz w:val="26"/>
          <w:szCs w:val="26"/>
        </w:rPr>
        <w:t>2012 г. составляла 223 тыс. кв. м, в том числе 185 тыс. кв. м приходится на многоквартирный жилищный фонд.</w:t>
      </w:r>
    </w:p>
    <w:p w:rsidR="00AF7141" w:rsidRPr="00025691" w:rsidRDefault="00AF7141" w:rsidP="00AF7141">
      <w:pPr>
        <w:pStyle w:val="12"/>
        <w:spacing w:line="360" w:lineRule="auto"/>
        <w:ind w:firstLine="851"/>
        <w:rPr>
          <w:sz w:val="26"/>
          <w:szCs w:val="26"/>
        </w:rPr>
      </w:pPr>
      <w:r w:rsidRPr="00EF50E4">
        <w:rPr>
          <w:sz w:val="26"/>
          <w:szCs w:val="26"/>
        </w:rPr>
        <w:t xml:space="preserve">Численность населения на начало 2012 г. </w:t>
      </w:r>
      <w:r>
        <w:rPr>
          <w:sz w:val="26"/>
          <w:szCs w:val="26"/>
        </w:rPr>
        <w:t>–</w:t>
      </w:r>
      <w:r w:rsidRPr="00EF50E4">
        <w:rPr>
          <w:sz w:val="26"/>
          <w:szCs w:val="26"/>
        </w:rPr>
        <w:t xml:space="preserve"> </w:t>
      </w:r>
      <w:r>
        <w:rPr>
          <w:sz w:val="26"/>
          <w:szCs w:val="26"/>
        </w:rPr>
        <w:t>5,4</w:t>
      </w:r>
      <w:r w:rsidRPr="00EF50E4">
        <w:rPr>
          <w:sz w:val="26"/>
          <w:szCs w:val="26"/>
        </w:rPr>
        <w:t xml:space="preserve"> тыс. человек.</w:t>
      </w:r>
      <w:r w:rsidRPr="00025691">
        <w:rPr>
          <w:sz w:val="26"/>
          <w:szCs w:val="26"/>
        </w:rPr>
        <w:t xml:space="preserve"> </w:t>
      </w:r>
    </w:p>
    <w:p w:rsidR="00AF7141" w:rsidRPr="00025691" w:rsidRDefault="00AF7141" w:rsidP="00AF7141">
      <w:pPr>
        <w:pStyle w:val="12"/>
        <w:spacing w:line="360" w:lineRule="auto"/>
        <w:ind w:firstLine="851"/>
        <w:rPr>
          <w:sz w:val="26"/>
          <w:szCs w:val="26"/>
        </w:rPr>
      </w:pPr>
      <w:r w:rsidRPr="00025691">
        <w:rPr>
          <w:sz w:val="26"/>
          <w:szCs w:val="26"/>
        </w:rPr>
        <w:t xml:space="preserve">При этом средняя жилищная обеспеченность на начало 2009 г. составляла 22,6 кв. м общей площади на человека. </w:t>
      </w:r>
    </w:p>
    <w:p w:rsidR="00AF7141" w:rsidRPr="00025691" w:rsidRDefault="00AF7141" w:rsidP="00AF7141">
      <w:pPr>
        <w:pStyle w:val="12"/>
        <w:spacing w:line="360" w:lineRule="auto"/>
        <w:ind w:firstLine="851"/>
        <w:rPr>
          <w:sz w:val="26"/>
          <w:szCs w:val="26"/>
        </w:rPr>
      </w:pPr>
      <w:r w:rsidRPr="00025691">
        <w:rPr>
          <w:sz w:val="26"/>
          <w:szCs w:val="26"/>
        </w:rPr>
        <w:t xml:space="preserve">Централизованное теплоснабжение муниципального образования осуществляется от </w:t>
      </w:r>
      <w:r>
        <w:rPr>
          <w:sz w:val="26"/>
          <w:szCs w:val="26"/>
        </w:rPr>
        <w:t>трех</w:t>
      </w:r>
      <w:r w:rsidRPr="00025691">
        <w:rPr>
          <w:sz w:val="26"/>
          <w:szCs w:val="26"/>
        </w:rPr>
        <w:t xml:space="preserve"> котельных. Кроме того, на территории муниципального образования сформированы зоны действия индивидуальных источников теплоснабжения, которые характерны преимущественно для жилой малоэтажной застройки, а также индивидуальных жилых домов. </w:t>
      </w:r>
      <w:r>
        <w:rPr>
          <w:sz w:val="26"/>
          <w:szCs w:val="26"/>
        </w:rPr>
        <w:t>К</w:t>
      </w:r>
      <w:r w:rsidRPr="00025691">
        <w:rPr>
          <w:sz w:val="26"/>
          <w:szCs w:val="26"/>
        </w:rPr>
        <w:t>отельные находятся в эксплуатационной ответственности ООО «</w:t>
      </w:r>
      <w:r>
        <w:rPr>
          <w:sz w:val="26"/>
          <w:szCs w:val="26"/>
        </w:rPr>
        <w:t>ЛР ТЭК</w:t>
      </w:r>
      <w:r w:rsidRPr="00025691">
        <w:rPr>
          <w:sz w:val="26"/>
          <w:szCs w:val="26"/>
        </w:rPr>
        <w:t>»</w:t>
      </w:r>
      <w:r>
        <w:rPr>
          <w:sz w:val="26"/>
          <w:szCs w:val="26"/>
        </w:rPr>
        <w:t>, ООО «Промэнерго». Одна котельная принадлежит администрации</w:t>
      </w:r>
      <w:r w:rsidRPr="00025691">
        <w:rPr>
          <w:sz w:val="26"/>
          <w:szCs w:val="26"/>
        </w:rPr>
        <w:t xml:space="preserve">. </w:t>
      </w:r>
      <w:proofErr w:type="gramStart"/>
      <w:r w:rsidRPr="00025691">
        <w:rPr>
          <w:sz w:val="26"/>
          <w:szCs w:val="26"/>
        </w:rPr>
        <w:t xml:space="preserve">Системы отопления зданий, строений, сооружений, как правило, подключены к системе централизованного </w:t>
      </w:r>
      <w:r w:rsidRPr="00025691">
        <w:rPr>
          <w:sz w:val="26"/>
          <w:szCs w:val="26"/>
        </w:rPr>
        <w:lastRenderedPageBreak/>
        <w:t>теплоснабжения по зависимой без элеваторной схеме, схема подключения ГВС преимущественно открытая.</w:t>
      </w:r>
      <w:proofErr w:type="gramEnd"/>
    </w:p>
    <w:p w:rsidR="00AF7141" w:rsidRPr="00025691" w:rsidRDefault="00AF7141" w:rsidP="00AF7141">
      <w:pPr>
        <w:pStyle w:val="12"/>
        <w:spacing w:line="360" w:lineRule="auto"/>
        <w:ind w:firstLine="851"/>
        <w:rPr>
          <w:sz w:val="26"/>
          <w:szCs w:val="26"/>
        </w:rPr>
      </w:pPr>
      <w:r w:rsidRPr="00025691">
        <w:rPr>
          <w:sz w:val="26"/>
          <w:szCs w:val="26"/>
        </w:rPr>
        <w:t xml:space="preserve">Значения фактического потребления тепловой энергии </w:t>
      </w:r>
      <w:proofErr w:type="gramStart"/>
      <w:r w:rsidRPr="00025691">
        <w:rPr>
          <w:sz w:val="26"/>
          <w:szCs w:val="26"/>
        </w:rPr>
        <w:t>в зонах действия котельных за год в целом по данным представлены в таблице</w:t>
      </w:r>
      <w:proofErr w:type="gramEnd"/>
      <w:r w:rsidRPr="00025691">
        <w:rPr>
          <w:sz w:val="26"/>
          <w:szCs w:val="26"/>
        </w:rPr>
        <w:t xml:space="preserve"> 1.</w:t>
      </w:r>
    </w:p>
    <w:p w:rsidR="00AF7141" w:rsidRPr="00550FB0" w:rsidRDefault="00AF7141" w:rsidP="00AF7141">
      <w:pPr>
        <w:pStyle w:val="12"/>
      </w:pPr>
    </w:p>
    <w:p w:rsidR="00AF7141" w:rsidRPr="00F94A6F" w:rsidRDefault="00AF7141" w:rsidP="00AF7141">
      <w:pPr>
        <w:pStyle w:val="ae"/>
      </w:pPr>
      <w:r w:rsidRPr="00F94A6F">
        <w:t xml:space="preserve">Таблица </w:t>
      </w:r>
      <w:r w:rsidR="003D098B">
        <w:t>2</w:t>
      </w:r>
      <w:r>
        <w:rPr>
          <w:noProof/>
        </w:rPr>
        <w:t xml:space="preserve"> </w:t>
      </w:r>
      <w:r>
        <w:t xml:space="preserve"> З</w:t>
      </w:r>
      <w:r w:rsidRPr="00F94A6F">
        <w:t>начения фактического потребления тепловой энергии в зонах действия источников</w:t>
      </w:r>
    </w:p>
    <w:tbl>
      <w:tblPr>
        <w:tblW w:w="5000" w:type="pct"/>
        <w:tblLook w:val="04A0" w:firstRow="1" w:lastRow="0" w:firstColumn="1" w:lastColumn="0" w:noHBand="0" w:noVBand="1"/>
      </w:tblPr>
      <w:tblGrid>
        <w:gridCol w:w="3293"/>
        <w:gridCol w:w="1218"/>
        <w:gridCol w:w="1265"/>
        <w:gridCol w:w="1265"/>
        <w:gridCol w:w="1265"/>
        <w:gridCol w:w="1265"/>
      </w:tblGrid>
      <w:tr w:rsidR="00AF7141" w:rsidRPr="00550FB0" w:rsidTr="00563499">
        <w:trPr>
          <w:trHeight w:val="300"/>
          <w:tblHead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Наименование</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Ед. Изм.</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2009 год</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2010 год</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2011 год</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2012 год</w:t>
            </w:r>
          </w:p>
        </w:tc>
      </w:tr>
      <w:tr w:rsidR="00AF7141" w:rsidRPr="00550FB0" w:rsidTr="00563499">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proofErr w:type="spellStart"/>
            <w:r>
              <w:rPr>
                <w:rFonts w:ascii="Times New Roman" w:eastAsia="Times New Roman" w:hAnsi="Times New Roman" w:cs="Times New Roman"/>
                <w:b/>
                <w:bCs/>
                <w:color w:val="000000"/>
                <w:sz w:val="20"/>
                <w:szCs w:val="20"/>
                <w:lang w:eastAsia="ru-RU"/>
              </w:rPr>
              <w:t>пгт</w:t>
            </w:r>
            <w:proofErr w:type="spellEnd"/>
            <w:r>
              <w:rPr>
                <w:rFonts w:ascii="Times New Roman" w:eastAsia="Times New Roman" w:hAnsi="Times New Roman" w:cs="Times New Roman"/>
                <w:b/>
                <w:bCs/>
                <w:color w:val="000000"/>
                <w:sz w:val="20"/>
                <w:szCs w:val="20"/>
                <w:lang w:eastAsia="ru-RU"/>
              </w:rPr>
              <w:t>. Лебяжье</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w:t>
            </w:r>
            <w:r>
              <w:rPr>
                <w:rFonts w:ascii="Times New Roman" w:eastAsia="Times New Roman" w:hAnsi="Times New Roman" w:cs="Times New Roman"/>
                <w:color w:val="000000"/>
                <w:sz w:val="20"/>
                <w:szCs w:val="20"/>
                <w:lang w:eastAsia="ru-RU"/>
              </w:rPr>
              <w:t xml:space="preserve"> на котельной</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18055</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18238</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17875</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18608</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379</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365</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357</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308</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2121</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1966</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1927</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1841</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15555</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15907</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17517</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16459</w:t>
            </w:r>
          </w:p>
        </w:tc>
      </w:tr>
      <w:tr w:rsidR="00AF7141" w:rsidRPr="00550FB0" w:rsidTr="00563499">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Дер. Гора Валдай</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w:t>
            </w:r>
            <w:r>
              <w:rPr>
                <w:rFonts w:ascii="Times New Roman" w:eastAsia="Times New Roman" w:hAnsi="Times New Roman" w:cs="Times New Roman"/>
                <w:color w:val="000000"/>
                <w:sz w:val="20"/>
                <w:szCs w:val="20"/>
                <w:lang w:eastAsia="ru-RU"/>
              </w:rPr>
              <w:t xml:space="preserve"> на котельной </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6936</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6922</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6915</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6932</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83</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90</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62</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56</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206</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273</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274</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270</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6647</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6558</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6578</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6606</w:t>
            </w:r>
          </w:p>
        </w:tc>
      </w:tr>
      <w:tr w:rsidR="00AF7141" w:rsidRPr="00550FB0" w:rsidTr="00563499">
        <w:trPr>
          <w:trHeight w:val="51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дер. Форт Красная Горка</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w:t>
            </w:r>
            <w:r>
              <w:rPr>
                <w:rFonts w:ascii="Times New Roman" w:eastAsia="Times New Roman" w:hAnsi="Times New Roman" w:cs="Times New Roman"/>
                <w:color w:val="000000"/>
                <w:sz w:val="20"/>
                <w:szCs w:val="20"/>
                <w:lang w:eastAsia="ru-RU"/>
              </w:rPr>
              <w:t xml:space="preserve"> на котельной</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2033</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2082</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1983</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2059</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96</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100</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91</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92</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59</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59</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57</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67</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1879</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1923</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1835</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1901</w:t>
            </w:r>
          </w:p>
        </w:tc>
      </w:tr>
      <w:tr w:rsidR="00AF7141" w:rsidRPr="00550FB0" w:rsidTr="00563499">
        <w:trPr>
          <w:trHeight w:val="765"/>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b/>
                <w:bCs/>
                <w:color w:val="000000"/>
                <w:sz w:val="20"/>
                <w:szCs w:val="20"/>
                <w:lang w:eastAsia="ru-RU"/>
              </w:rPr>
            </w:pPr>
            <w:r w:rsidRPr="00550FB0">
              <w:rPr>
                <w:rFonts w:ascii="Times New Roman" w:eastAsia="Times New Roman" w:hAnsi="Times New Roman" w:cs="Times New Roman"/>
                <w:b/>
                <w:bCs/>
                <w:color w:val="000000"/>
                <w:sz w:val="20"/>
                <w:szCs w:val="20"/>
                <w:lang w:eastAsia="ru-RU"/>
              </w:rPr>
              <w:t>Всего по Централизованному теплоснабжению</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Выработка/покупка</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27024</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27241</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26773</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27599</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Собственные нужды</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558</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555</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511</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456</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Потери в тепловых сетях</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2386</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2299</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2258</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2178</w:t>
            </w:r>
          </w:p>
        </w:tc>
      </w:tr>
      <w:tr w:rsidR="00AF7141" w:rsidRPr="00550FB0" w:rsidTr="00563499">
        <w:trPr>
          <w:trHeight w:val="300"/>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Полезный отпуск</w:t>
            </w:r>
          </w:p>
        </w:tc>
        <w:tc>
          <w:tcPr>
            <w:tcW w:w="636" w:type="pct"/>
            <w:tcBorders>
              <w:top w:val="nil"/>
              <w:left w:val="nil"/>
              <w:bottom w:val="single" w:sz="4" w:space="0" w:color="auto"/>
              <w:right w:val="single" w:sz="4" w:space="0" w:color="auto"/>
            </w:tcBorders>
            <w:shd w:val="clear" w:color="auto" w:fill="auto"/>
            <w:vAlign w:val="center"/>
            <w:hideMark/>
          </w:tcPr>
          <w:p w:rsidR="00AF7141" w:rsidRPr="00550FB0" w:rsidRDefault="00AF7141" w:rsidP="00563499">
            <w:pPr>
              <w:rPr>
                <w:rFonts w:ascii="Times New Roman" w:eastAsia="Times New Roman" w:hAnsi="Times New Roman" w:cs="Times New Roman"/>
                <w:color w:val="000000"/>
                <w:sz w:val="20"/>
                <w:szCs w:val="20"/>
                <w:lang w:eastAsia="ru-RU"/>
              </w:rPr>
            </w:pPr>
            <w:r w:rsidRPr="00550FB0">
              <w:rPr>
                <w:rFonts w:ascii="Times New Roman" w:eastAsia="Times New Roman" w:hAnsi="Times New Roman" w:cs="Times New Roman"/>
                <w:color w:val="000000"/>
                <w:sz w:val="20"/>
                <w:szCs w:val="20"/>
                <w:lang w:eastAsia="ru-RU"/>
              </w:rPr>
              <w:t>Гкал</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24081</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24388</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25931</w:t>
            </w:r>
          </w:p>
        </w:tc>
        <w:tc>
          <w:tcPr>
            <w:tcW w:w="661" w:type="pct"/>
            <w:tcBorders>
              <w:top w:val="nil"/>
              <w:left w:val="nil"/>
              <w:bottom w:val="single" w:sz="4" w:space="0" w:color="auto"/>
              <w:right w:val="single" w:sz="4" w:space="0" w:color="auto"/>
            </w:tcBorders>
            <w:shd w:val="clear" w:color="auto" w:fill="auto"/>
            <w:noWrap/>
            <w:vAlign w:val="center"/>
          </w:tcPr>
          <w:p w:rsidR="00AF7141" w:rsidRPr="00AF4F44" w:rsidRDefault="00AF7141" w:rsidP="00563499">
            <w:pPr>
              <w:rPr>
                <w:rFonts w:ascii="Times New Roman" w:hAnsi="Times New Roman" w:cs="Times New Roman"/>
                <w:color w:val="000000"/>
                <w:sz w:val="20"/>
                <w:szCs w:val="20"/>
              </w:rPr>
            </w:pPr>
            <w:r w:rsidRPr="00AF4F44">
              <w:rPr>
                <w:rFonts w:ascii="Times New Roman" w:hAnsi="Times New Roman" w:cs="Times New Roman"/>
                <w:color w:val="000000"/>
                <w:sz w:val="20"/>
                <w:szCs w:val="20"/>
              </w:rPr>
              <w:t>24965</w:t>
            </w:r>
          </w:p>
        </w:tc>
      </w:tr>
    </w:tbl>
    <w:p w:rsidR="00AF7141" w:rsidRDefault="00AF7141" w:rsidP="00AF7141"/>
    <w:p w:rsidR="0028212A" w:rsidRDefault="0028212A" w:rsidP="00AF7141"/>
    <w:p w:rsidR="0028212A" w:rsidRPr="00AF7141" w:rsidRDefault="0028212A" w:rsidP="00AF7141"/>
    <w:p w:rsidR="00AF7141" w:rsidRPr="00EA10DF" w:rsidRDefault="00AF7141" w:rsidP="00C66322">
      <w:pPr>
        <w:pStyle w:val="2"/>
        <w:numPr>
          <w:ilvl w:val="1"/>
          <w:numId w:val="10"/>
        </w:numPr>
        <w:jc w:val="left"/>
        <w:rPr>
          <w:rFonts w:cs="Times New Roman"/>
        </w:rPr>
      </w:pPr>
      <w:bookmarkStart w:id="38" w:name="_Toc372789908"/>
      <w:bookmarkStart w:id="39" w:name="_Toc384297485"/>
      <w:r w:rsidRPr="00EA10DF">
        <w:rPr>
          <w:rFonts w:cs="Times New Roman"/>
        </w:rPr>
        <w:t>Расчет радиусов эффективного теплоснабжения (зоны действия источников тепловой энергии) в каждой из систем теплоснабжения</w:t>
      </w:r>
      <w:bookmarkEnd w:id="38"/>
      <w:bookmarkEnd w:id="39"/>
    </w:p>
    <w:p w:rsidR="00AF7141" w:rsidRPr="001434FB" w:rsidRDefault="00AF7141" w:rsidP="00AF7141">
      <w:pPr>
        <w:pStyle w:val="12"/>
        <w:spacing w:line="360" w:lineRule="auto"/>
        <w:rPr>
          <w:sz w:val="26"/>
          <w:szCs w:val="26"/>
        </w:rPr>
      </w:pPr>
      <w:r w:rsidRPr="001434FB">
        <w:rPr>
          <w:sz w:val="26"/>
          <w:szCs w:val="26"/>
        </w:rPr>
        <w:t xml:space="preserve">Согласно п. 30, г. 2, ФЗ №190 от 27.07.2010 г.: «радиус эффективного теплоснабжения - максимальное расстояние от </w:t>
      </w:r>
      <w:proofErr w:type="spellStart"/>
      <w:r w:rsidRPr="001434FB">
        <w:rPr>
          <w:sz w:val="26"/>
          <w:szCs w:val="26"/>
        </w:rPr>
        <w:t>теплопотребляющей</w:t>
      </w:r>
      <w:proofErr w:type="spellEnd"/>
      <w:r w:rsidRPr="001434FB">
        <w:rPr>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434FB">
        <w:rPr>
          <w:sz w:val="26"/>
          <w:szCs w:val="26"/>
        </w:rPr>
        <w:t>теплопотребляющей</w:t>
      </w:r>
      <w:proofErr w:type="spellEnd"/>
      <w:r w:rsidRPr="001434FB">
        <w:rPr>
          <w:sz w:val="26"/>
          <w:szCs w:val="26"/>
        </w:rPr>
        <w:t xml:space="preserve"> установки к данной </w:t>
      </w:r>
      <w:r w:rsidRPr="001434FB">
        <w:rPr>
          <w:sz w:val="26"/>
          <w:szCs w:val="26"/>
        </w:rPr>
        <w:lastRenderedPageBreak/>
        <w:t>системе теплоснабжения нецелесообразно по причине увеличения совокупных расходов в системе теплоснабжения».</w:t>
      </w:r>
    </w:p>
    <w:p w:rsidR="00AF7141" w:rsidRPr="001434FB" w:rsidRDefault="00AF7141" w:rsidP="00AF7141">
      <w:pPr>
        <w:pStyle w:val="12"/>
        <w:spacing w:line="360" w:lineRule="auto"/>
        <w:rPr>
          <w:sz w:val="26"/>
          <w:szCs w:val="26"/>
        </w:rPr>
      </w:pPr>
      <w:r w:rsidRPr="001434FB">
        <w:rPr>
          <w:sz w:val="26"/>
          <w:szCs w:val="26"/>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F7141" w:rsidRPr="001434FB" w:rsidRDefault="00AF7141" w:rsidP="00C66322">
      <w:pPr>
        <w:pStyle w:val="12"/>
        <w:numPr>
          <w:ilvl w:val="0"/>
          <w:numId w:val="8"/>
        </w:numPr>
        <w:spacing w:line="360" w:lineRule="auto"/>
        <w:rPr>
          <w:sz w:val="26"/>
          <w:szCs w:val="26"/>
        </w:rPr>
      </w:pPr>
      <w:r w:rsidRPr="001434FB">
        <w:rPr>
          <w:sz w:val="26"/>
          <w:szCs w:val="26"/>
        </w:rPr>
        <w:t>затраты на строительство новых участков тепловой сети и реконструкция существующих;</w:t>
      </w:r>
    </w:p>
    <w:p w:rsidR="00AF7141" w:rsidRPr="001434FB" w:rsidRDefault="00AF7141" w:rsidP="00C66322">
      <w:pPr>
        <w:pStyle w:val="12"/>
        <w:numPr>
          <w:ilvl w:val="0"/>
          <w:numId w:val="8"/>
        </w:numPr>
        <w:spacing w:line="360" w:lineRule="auto"/>
        <w:rPr>
          <w:sz w:val="26"/>
          <w:szCs w:val="26"/>
        </w:rPr>
      </w:pPr>
      <w:r w:rsidRPr="001434FB">
        <w:rPr>
          <w:sz w:val="26"/>
          <w:szCs w:val="26"/>
        </w:rPr>
        <w:t>пропускная способность существующих магистральных тепловых сетей;</w:t>
      </w:r>
    </w:p>
    <w:p w:rsidR="00AF7141" w:rsidRPr="001434FB" w:rsidRDefault="00AF7141" w:rsidP="00C66322">
      <w:pPr>
        <w:pStyle w:val="12"/>
        <w:numPr>
          <w:ilvl w:val="0"/>
          <w:numId w:val="8"/>
        </w:numPr>
        <w:spacing w:line="360" w:lineRule="auto"/>
        <w:rPr>
          <w:sz w:val="26"/>
          <w:szCs w:val="26"/>
        </w:rPr>
      </w:pPr>
      <w:r w:rsidRPr="001434FB">
        <w:rPr>
          <w:sz w:val="26"/>
          <w:szCs w:val="26"/>
        </w:rPr>
        <w:t>затраты на перекачку теплоносителя в тепловых сетях;</w:t>
      </w:r>
    </w:p>
    <w:p w:rsidR="00AF7141" w:rsidRPr="001434FB" w:rsidRDefault="00AF7141" w:rsidP="00C66322">
      <w:pPr>
        <w:pStyle w:val="12"/>
        <w:numPr>
          <w:ilvl w:val="0"/>
          <w:numId w:val="8"/>
        </w:numPr>
        <w:spacing w:line="360" w:lineRule="auto"/>
        <w:rPr>
          <w:sz w:val="26"/>
          <w:szCs w:val="26"/>
        </w:rPr>
      </w:pPr>
      <w:r w:rsidRPr="001434FB">
        <w:rPr>
          <w:sz w:val="26"/>
          <w:szCs w:val="26"/>
        </w:rPr>
        <w:t>потери тепловой энергии в тепловых сетях при ее передаче;</w:t>
      </w:r>
    </w:p>
    <w:p w:rsidR="00AF7141" w:rsidRPr="001434FB" w:rsidRDefault="00AF7141" w:rsidP="00C66322">
      <w:pPr>
        <w:pStyle w:val="12"/>
        <w:numPr>
          <w:ilvl w:val="0"/>
          <w:numId w:val="8"/>
        </w:numPr>
        <w:spacing w:line="360" w:lineRule="auto"/>
        <w:rPr>
          <w:sz w:val="26"/>
          <w:szCs w:val="26"/>
        </w:rPr>
      </w:pPr>
      <w:r w:rsidRPr="001434FB">
        <w:rPr>
          <w:sz w:val="26"/>
          <w:szCs w:val="26"/>
        </w:rPr>
        <w:t>надежность системы теплоснабжения.</w:t>
      </w:r>
    </w:p>
    <w:p w:rsidR="00AF7141" w:rsidRPr="001434FB" w:rsidRDefault="00AF7141" w:rsidP="00AF7141">
      <w:pPr>
        <w:pStyle w:val="12"/>
        <w:spacing w:line="360" w:lineRule="auto"/>
        <w:rPr>
          <w:sz w:val="26"/>
          <w:szCs w:val="26"/>
        </w:rPr>
      </w:pPr>
      <w:r w:rsidRPr="001434FB">
        <w:rPr>
          <w:sz w:val="26"/>
          <w:szCs w:val="26"/>
        </w:rPr>
        <w:t>Комплексная оценка вышеперечисленных факторов, определяет величину эффективного радиуса теплоснабжения.</w:t>
      </w:r>
    </w:p>
    <w:p w:rsidR="00AF7141" w:rsidRPr="001434FB" w:rsidRDefault="00AF7141" w:rsidP="00AF7141">
      <w:pPr>
        <w:pStyle w:val="12"/>
        <w:spacing w:line="360" w:lineRule="auto"/>
        <w:rPr>
          <w:sz w:val="26"/>
          <w:szCs w:val="26"/>
        </w:rPr>
      </w:pPr>
      <w:r w:rsidRPr="001434FB">
        <w:rPr>
          <w:sz w:val="26"/>
          <w:szCs w:val="26"/>
        </w:rPr>
        <w:t xml:space="preserve">На территории МО Лебяжье централизованное теплоснабжение жилой и общественно-деловой застройки осуществляется от муниципальных котельных. </w:t>
      </w:r>
    </w:p>
    <w:p w:rsidR="00AF7141" w:rsidRPr="001434FB" w:rsidRDefault="00AF7141" w:rsidP="00AF7141">
      <w:pPr>
        <w:pStyle w:val="12"/>
        <w:spacing w:line="360" w:lineRule="auto"/>
        <w:rPr>
          <w:sz w:val="26"/>
          <w:szCs w:val="26"/>
        </w:rPr>
      </w:pPr>
      <w:r w:rsidRPr="001434FB">
        <w:rPr>
          <w:sz w:val="26"/>
          <w:szCs w:val="26"/>
        </w:rPr>
        <w:t xml:space="preserve">Потребителей, централизованное теплоснабжение которых осуществляется от муниципальных котельных, следует </w:t>
      </w:r>
      <w:r w:rsidRPr="006E2B56">
        <w:rPr>
          <w:sz w:val="26"/>
          <w:szCs w:val="26"/>
        </w:rPr>
        <w:t>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1,0 км</w:t>
      </w:r>
      <w:r w:rsidRPr="001434FB">
        <w:rPr>
          <w:sz w:val="26"/>
          <w:szCs w:val="26"/>
        </w:rPr>
        <w:t>.</w:t>
      </w:r>
    </w:p>
    <w:p w:rsidR="00AF7141" w:rsidRPr="001434FB" w:rsidRDefault="00AF7141" w:rsidP="00AF7141">
      <w:pPr>
        <w:pStyle w:val="12"/>
        <w:spacing w:line="360" w:lineRule="auto"/>
        <w:rPr>
          <w:sz w:val="26"/>
          <w:szCs w:val="26"/>
        </w:rPr>
      </w:pPr>
      <w:r w:rsidRPr="001434FB">
        <w:rPr>
          <w:sz w:val="26"/>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F7141" w:rsidRPr="001434FB" w:rsidRDefault="00AF7141" w:rsidP="00AF7141">
      <w:pPr>
        <w:pStyle w:val="12"/>
        <w:spacing w:line="360" w:lineRule="auto"/>
        <w:rPr>
          <w:sz w:val="26"/>
          <w:szCs w:val="26"/>
        </w:rPr>
      </w:pPr>
      <w:r w:rsidRPr="001434FB">
        <w:rPr>
          <w:sz w:val="26"/>
          <w:szCs w:val="26"/>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AF7141" w:rsidRPr="001434FB" w:rsidRDefault="00AF7141" w:rsidP="00AF7141">
      <w:pPr>
        <w:pStyle w:val="12"/>
        <w:spacing w:line="360" w:lineRule="auto"/>
        <w:rPr>
          <w:sz w:val="26"/>
          <w:szCs w:val="26"/>
        </w:rPr>
      </w:pPr>
      <w:r w:rsidRPr="001434FB">
        <w:rPr>
          <w:sz w:val="26"/>
          <w:szCs w:val="26"/>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1434FB">
        <w:rPr>
          <w:sz w:val="26"/>
          <w:szCs w:val="26"/>
        </w:rPr>
        <w:t>теплосетевых</w:t>
      </w:r>
      <w:proofErr w:type="spellEnd"/>
      <w:r w:rsidRPr="001434FB">
        <w:rPr>
          <w:sz w:val="26"/>
          <w:szCs w:val="26"/>
        </w:rPr>
        <w:t xml:space="preserve"> организаций.</w:t>
      </w:r>
    </w:p>
    <w:p w:rsidR="00AF7141" w:rsidRPr="001434FB" w:rsidRDefault="00AF7141" w:rsidP="00AF7141">
      <w:pPr>
        <w:pStyle w:val="12"/>
        <w:spacing w:line="360" w:lineRule="auto"/>
        <w:rPr>
          <w:sz w:val="26"/>
          <w:szCs w:val="26"/>
        </w:rPr>
      </w:pPr>
      <w:r w:rsidRPr="001434FB">
        <w:rPr>
          <w:sz w:val="26"/>
          <w:szCs w:val="26"/>
        </w:rPr>
        <w:lastRenderedPageBreak/>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 3.</w:t>
      </w:r>
    </w:p>
    <w:p w:rsidR="00AF7141" w:rsidRPr="001434FB" w:rsidRDefault="00AF7141" w:rsidP="00AF7141">
      <w:pPr>
        <w:pStyle w:val="12"/>
        <w:spacing w:line="360" w:lineRule="auto"/>
        <w:rPr>
          <w:sz w:val="26"/>
          <w:szCs w:val="26"/>
        </w:rPr>
      </w:pPr>
      <w:r w:rsidRPr="001434FB">
        <w:rPr>
          <w:sz w:val="26"/>
          <w:szCs w:val="26"/>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AF7141" w:rsidRPr="001434FB" w:rsidRDefault="00AF7141" w:rsidP="00C66322">
      <w:pPr>
        <w:pStyle w:val="12"/>
        <w:numPr>
          <w:ilvl w:val="0"/>
          <w:numId w:val="9"/>
        </w:numPr>
        <w:spacing w:line="360" w:lineRule="auto"/>
        <w:rPr>
          <w:sz w:val="26"/>
          <w:szCs w:val="26"/>
        </w:rPr>
      </w:pPr>
      <w:r w:rsidRPr="001434FB">
        <w:rPr>
          <w:sz w:val="26"/>
          <w:szCs w:val="26"/>
        </w:rPr>
        <w:t>Котельные, осуществляющие теплоснабжение 1 потребителя;</w:t>
      </w:r>
    </w:p>
    <w:p w:rsidR="00AF7141" w:rsidRPr="001434FB" w:rsidRDefault="00AF7141" w:rsidP="00C66322">
      <w:pPr>
        <w:pStyle w:val="12"/>
        <w:numPr>
          <w:ilvl w:val="0"/>
          <w:numId w:val="9"/>
        </w:numPr>
        <w:spacing w:line="360" w:lineRule="auto"/>
        <w:rPr>
          <w:sz w:val="26"/>
          <w:szCs w:val="26"/>
        </w:rPr>
      </w:pPr>
      <w:r w:rsidRPr="001434FB">
        <w:rPr>
          <w:sz w:val="26"/>
          <w:szCs w:val="26"/>
        </w:rPr>
        <w:t>Котельные, вырабатывающие тепловую энергию исключительно для собственного потребления;</w:t>
      </w:r>
    </w:p>
    <w:p w:rsidR="00AF7141" w:rsidRPr="001434FB" w:rsidRDefault="00AF7141" w:rsidP="00C66322">
      <w:pPr>
        <w:pStyle w:val="12"/>
        <w:numPr>
          <w:ilvl w:val="0"/>
          <w:numId w:val="9"/>
        </w:numPr>
        <w:spacing w:line="360" w:lineRule="auto"/>
        <w:rPr>
          <w:sz w:val="26"/>
          <w:szCs w:val="26"/>
        </w:rPr>
      </w:pPr>
      <w:r w:rsidRPr="001434FB">
        <w:rPr>
          <w:sz w:val="26"/>
          <w:szCs w:val="26"/>
        </w:rPr>
        <w:t>Ведомственные котельные, не имеющие наружных тепловых сетей.</w:t>
      </w:r>
    </w:p>
    <w:p w:rsidR="00AF7141" w:rsidRPr="0098194D" w:rsidRDefault="00AF7141" w:rsidP="003D098B">
      <w:pPr>
        <w:pStyle w:val="a1"/>
        <w:numPr>
          <w:ilvl w:val="0"/>
          <w:numId w:val="0"/>
        </w:numPr>
        <w:ind w:left="1277"/>
      </w:pPr>
      <w:bookmarkStart w:id="40" w:name="_Toc372394185"/>
      <w:bookmarkStart w:id="41" w:name="_Toc372789909"/>
      <w:r w:rsidRPr="0098194D">
        <w:t>Таблица 3 Результаты расчета радиусов оптимального и предельного теплоснабжения для источников централизованного теплоснабжения</w:t>
      </w:r>
      <w:bookmarkEnd w:id="40"/>
      <w:bookmarkEnd w:id="41"/>
    </w:p>
    <w:tbl>
      <w:tblPr>
        <w:tblW w:w="0" w:type="auto"/>
        <w:tblLook w:val="04A0" w:firstRow="1" w:lastRow="0" w:firstColumn="1" w:lastColumn="0" w:noHBand="0" w:noVBand="1"/>
      </w:tblPr>
      <w:tblGrid>
        <w:gridCol w:w="459"/>
        <w:gridCol w:w="1259"/>
        <w:gridCol w:w="1379"/>
        <w:gridCol w:w="997"/>
        <w:gridCol w:w="1348"/>
        <w:gridCol w:w="1468"/>
        <w:gridCol w:w="1474"/>
        <w:gridCol w:w="1187"/>
      </w:tblGrid>
      <w:tr w:rsidR="00AF7141" w:rsidRPr="00EA10DF" w:rsidTr="00563499">
        <w:trPr>
          <w:trHeight w:val="36"/>
          <w:tblHeader/>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AF7141" w:rsidRPr="00EA10DF" w:rsidRDefault="00AF7141" w:rsidP="00563499">
            <w:pPr>
              <w:jc w:val="left"/>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 xml:space="preserve">№ </w:t>
            </w:r>
            <w:proofErr w:type="gramStart"/>
            <w:r w:rsidRPr="00EA10DF">
              <w:rPr>
                <w:rFonts w:ascii="Times New Roman" w:eastAsia="Times New Roman" w:hAnsi="Times New Roman" w:cs="Times New Roman"/>
                <w:b/>
                <w:bCs/>
                <w:color w:val="000000"/>
                <w:sz w:val="20"/>
                <w:szCs w:val="20"/>
                <w:lang w:eastAsia="ru-RU"/>
              </w:rPr>
              <w:t>п</w:t>
            </w:r>
            <w:proofErr w:type="gramEnd"/>
            <w:r w:rsidRPr="00EA10DF">
              <w:rPr>
                <w:rFonts w:ascii="Times New Roman" w:eastAsia="Times New Roman" w:hAnsi="Times New Roman" w:cs="Times New Roman"/>
                <w:b/>
                <w:bCs/>
                <w:color w:val="000000"/>
                <w:sz w:val="20"/>
                <w:szCs w:val="20"/>
                <w:lang w:eastAsia="ru-RU"/>
              </w:rPr>
              <w:t>/п</w:t>
            </w:r>
          </w:p>
        </w:tc>
        <w:tc>
          <w:tcPr>
            <w:tcW w:w="1155" w:type="dxa"/>
            <w:vMerge w:val="restart"/>
            <w:tcBorders>
              <w:top w:val="single" w:sz="4" w:space="0" w:color="auto"/>
              <w:left w:val="nil"/>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Источник тепловой энергии</w:t>
            </w:r>
          </w:p>
        </w:tc>
        <w:tc>
          <w:tcPr>
            <w:tcW w:w="1397" w:type="dxa"/>
            <w:tcBorders>
              <w:top w:val="single" w:sz="4" w:space="0" w:color="auto"/>
              <w:left w:val="nil"/>
              <w:bottom w:val="single" w:sz="4" w:space="0" w:color="auto"/>
              <w:right w:val="single" w:sz="4" w:space="0" w:color="auto"/>
            </w:tcBorders>
            <w:shd w:val="clear" w:color="000000" w:fill="FFFFFF"/>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Подключенная нагрузка потребителей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Среднее число абонентов на 1 км</w:t>
            </w:r>
            <w:proofErr w:type="gramStart"/>
            <w:r w:rsidRPr="00EA10DF">
              <w:rPr>
                <w:rFonts w:ascii="Times New Roman" w:eastAsia="Times New Roman" w:hAnsi="Times New Roman" w:cs="Times New Roman"/>
                <w:b/>
                <w:bCs/>
                <w:color w:val="000000"/>
                <w:sz w:val="20"/>
                <w:szCs w:val="20"/>
                <w:vertAlign w:val="superscript"/>
                <w:lang w:eastAsia="ru-RU"/>
              </w:rPr>
              <w:t>2</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Расчетный перепад температур теплоносителя в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proofErr w:type="spellStart"/>
            <w:r w:rsidRPr="00EA10DF">
              <w:rPr>
                <w:rFonts w:ascii="Times New Roman" w:eastAsia="Times New Roman" w:hAnsi="Times New Roman" w:cs="Times New Roman"/>
                <w:b/>
                <w:bCs/>
                <w:color w:val="000000"/>
                <w:sz w:val="20"/>
                <w:szCs w:val="20"/>
                <w:lang w:eastAsia="ru-RU"/>
              </w:rPr>
              <w:t>Теплоплотность</w:t>
            </w:r>
            <w:proofErr w:type="spellEnd"/>
            <w:r w:rsidRPr="00EA10DF">
              <w:rPr>
                <w:rFonts w:ascii="Times New Roman" w:eastAsia="Times New Roman" w:hAnsi="Times New Roman" w:cs="Times New Roman"/>
                <w:b/>
                <w:bCs/>
                <w:color w:val="000000"/>
                <w:sz w:val="20"/>
                <w:szCs w:val="20"/>
                <w:lang w:eastAsia="ru-RU"/>
              </w:rPr>
              <w:t xml:space="preserve"> района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Радиус оптимального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Предельный радиус  действия тепловой сети</w:t>
            </w:r>
          </w:p>
        </w:tc>
      </w:tr>
      <w:tr w:rsidR="00AF7141" w:rsidRPr="00EA10DF" w:rsidTr="00563499">
        <w:trPr>
          <w:trHeight w:val="36"/>
          <w:tblHeader/>
        </w:trPr>
        <w:tc>
          <w:tcPr>
            <w:tcW w:w="0" w:type="auto"/>
            <w:vMerge/>
            <w:tcBorders>
              <w:left w:val="single" w:sz="4" w:space="0" w:color="auto"/>
              <w:bottom w:val="single" w:sz="4" w:space="0" w:color="auto"/>
              <w:right w:val="single" w:sz="4" w:space="0" w:color="auto"/>
            </w:tcBorders>
            <w:shd w:val="clear" w:color="auto" w:fill="auto"/>
            <w:vAlign w:val="center"/>
            <w:hideMark/>
          </w:tcPr>
          <w:p w:rsidR="00AF7141" w:rsidRPr="00EA10DF" w:rsidRDefault="00AF7141" w:rsidP="00563499">
            <w:pPr>
              <w:jc w:val="left"/>
              <w:rPr>
                <w:rFonts w:ascii="Times New Roman" w:eastAsia="Times New Roman" w:hAnsi="Times New Roman" w:cs="Times New Roman"/>
                <w:b/>
                <w:bCs/>
                <w:color w:val="000000"/>
                <w:sz w:val="20"/>
                <w:szCs w:val="20"/>
                <w:lang w:eastAsia="ru-RU"/>
              </w:rPr>
            </w:pPr>
          </w:p>
        </w:tc>
        <w:tc>
          <w:tcPr>
            <w:tcW w:w="1155" w:type="dxa"/>
            <w:vMerge/>
            <w:tcBorders>
              <w:left w:val="nil"/>
              <w:bottom w:val="single" w:sz="4" w:space="0" w:color="auto"/>
              <w:right w:val="single" w:sz="4" w:space="0" w:color="auto"/>
            </w:tcBorders>
            <w:shd w:val="clear" w:color="auto" w:fill="auto"/>
            <w:vAlign w:val="center"/>
            <w:hideMark/>
          </w:tcPr>
          <w:p w:rsidR="00AF7141" w:rsidRPr="00EA10DF" w:rsidRDefault="00AF7141" w:rsidP="00563499">
            <w:pPr>
              <w:jc w:val="left"/>
              <w:rPr>
                <w:rFonts w:ascii="Times New Roman" w:eastAsia="Times New Roman" w:hAnsi="Times New Roman" w:cs="Times New Roman"/>
                <w:b/>
                <w:bCs/>
                <w:color w:val="000000"/>
                <w:sz w:val="20"/>
                <w:szCs w:val="20"/>
                <w:lang w:eastAsia="ru-RU"/>
              </w:rPr>
            </w:pPr>
          </w:p>
        </w:tc>
        <w:tc>
          <w:tcPr>
            <w:tcW w:w="1397" w:type="dxa"/>
            <w:tcBorders>
              <w:top w:val="nil"/>
              <w:left w:val="nil"/>
              <w:bottom w:val="single" w:sz="4" w:space="0" w:color="auto"/>
              <w:right w:val="single" w:sz="4" w:space="0" w:color="auto"/>
            </w:tcBorders>
            <w:shd w:val="clear" w:color="000000" w:fill="FFFFFF"/>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Гкал/</w:t>
            </w:r>
            <w:proofErr w:type="gramStart"/>
            <w:r w:rsidRPr="00EA10DF">
              <w:rPr>
                <w:rFonts w:ascii="Times New Roman" w:eastAsia="Times New Roman" w:hAnsi="Times New Roman" w:cs="Times New Roman"/>
                <w:b/>
                <w:bCs/>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шт./км</w:t>
            </w:r>
            <w:proofErr w:type="gramStart"/>
            <w:r w:rsidRPr="00EA10DF">
              <w:rPr>
                <w:rFonts w:ascii="Times New Roman" w:eastAsia="Times New Roman" w:hAnsi="Times New Roman" w:cs="Times New Roman"/>
                <w:b/>
                <w:bCs/>
                <w:color w:val="000000"/>
                <w:sz w:val="20"/>
                <w:szCs w:val="20"/>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°С</w:t>
            </w:r>
          </w:p>
        </w:tc>
        <w:tc>
          <w:tcPr>
            <w:tcW w:w="0" w:type="auto"/>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Гкал/ч·км</w:t>
            </w:r>
            <w:proofErr w:type="gramStart"/>
            <w:r w:rsidRPr="00EA10DF">
              <w:rPr>
                <w:rFonts w:ascii="Times New Roman" w:eastAsia="Times New Roman" w:hAnsi="Times New Roman" w:cs="Times New Roman"/>
                <w:b/>
                <w:bCs/>
                <w:color w:val="000000"/>
                <w:sz w:val="20"/>
                <w:szCs w:val="20"/>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км</w:t>
            </w:r>
          </w:p>
        </w:tc>
        <w:tc>
          <w:tcPr>
            <w:tcW w:w="0" w:type="auto"/>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b/>
                <w:bCs/>
                <w:color w:val="000000"/>
                <w:sz w:val="20"/>
                <w:szCs w:val="20"/>
                <w:lang w:eastAsia="ru-RU"/>
              </w:rPr>
            </w:pPr>
            <w:r w:rsidRPr="00EA10DF">
              <w:rPr>
                <w:rFonts w:ascii="Times New Roman" w:eastAsia="Times New Roman" w:hAnsi="Times New Roman" w:cs="Times New Roman"/>
                <w:b/>
                <w:bCs/>
                <w:color w:val="000000"/>
                <w:sz w:val="20"/>
                <w:szCs w:val="20"/>
                <w:lang w:eastAsia="ru-RU"/>
              </w:rPr>
              <w:t>км</w:t>
            </w:r>
          </w:p>
        </w:tc>
      </w:tr>
      <w:tr w:rsidR="00AF7141" w:rsidRPr="00EA10DF" w:rsidTr="00563499">
        <w:trPr>
          <w:trHeight w:val="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color w:val="000000"/>
                <w:sz w:val="20"/>
                <w:szCs w:val="20"/>
                <w:lang w:eastAsia="ru-RU"/>
              </w:rPr>
            </w:pPr>
            <w:r w:rsidRPr="00EA10DF">
              <w:rPr>
                <w:rFonts w:ascii="Times New Roman" w:eastAsia="Times New Roman" w:hAnsi="Times New Roman" w:cs="Times New Roman"/>
                <w:color w:val="000000"/>
                <w:sz w:val="20"/>
                <w:szCs w:val="20"/>
                <w:lang w:eastAsia="ru-RU"/>
              </w:rPr>
              <w:t>1</w:t>
            </w:r>
          </w:p>
        </w:tc>
        <w:tc>
          <w:tcPr>
            <w:tcW w:w="1155" w:type="dxa"/>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ООО «Промэнерго»</w:t>
            </w:r>
          </w:p>
        </w:tc>
        <w:tc>
          <w:tcPr>
            <w:tcW w:w="1397" w:type="dxa"/>
            <w:tcBorders>
              <w:top w:val="nil"/>
              <w:left w:val="nil"/>
              <w:bottom w:val="single" w:sz="4" w:space="0" w:color="auto"/>
              <w:right w:val="single" w:sz="4" w:space="0" w:color="auto"/>
            </w:tcBorders>
            <w:shd w:val="clear" w:color="000000" w:fill="FFFFFF"/>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3,12</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8809</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rsidR="00AF7141" w:rsidRPr="00175B29" w:rsidRDefault="00AF7141" w:rsidP="00563499">
            <w:pPr>
              <w:rPr>
                <w:rFonts w:ascii="Times New Roman" w:eastAsia="Times New Roman" w:hAnsi="Times New Roman" w:cs="Times New Roman"/>
                <w:color w:val="000000"/>
                <w:sz w:val="20"/>
                <w:szCs w:val="20"/>
                <w:lang w:eastAsia="ru-RU"/>
              </w:rPr>
            </w:pPr>
            <w:r w:rsidRPr="00175B29">
              <w:rPr>
                <w:rFonts w:ascii="Times New Roman" w:eastAsia="Times New Roman" w:hAnsi="Times New Roman" w:cs="Times New Roman"/>
                <w:color w:val="000000"/>
                <w:sz w:val="20"/>
                <w:szCs w:val="20"/>
                <w:lang w:eastAsia="ru-RU"/>
              </w:rPr>
              <w:t>0,5</w:t>
            </w:r>
            <w:r>
              <w:rPr>
                <w:rFonts w:ascii="Times New Roman" w:eastAsia="Times New Roman" w:hAnsi="Times New Roman" w:cs="Times New Roman"/>
                <w:color w:val="000000"/>
                <w:sz w:val="20"/>
                <w:szCs w:val="20"/>
                <w:lang w:eastAsia="ru-RU"/>
              </w:rPr>
              <w:t>58</w:t>
            </w:r>
          </w:p>
        </w:tc>
        <w:tc>
          <w:tcPr>
            <w:tcW w:w="0" w:type="auto"/>
            <w:tcBorders>
              <w:top w:val="nil"/>
              <w:left w:val="nil"/>
              <w:bottom w:val="single" w:sz="4" w:space="0" w:color="auto"/>
              <w:right w:val="single" w:sz="4" w:space="0" w:color="auto"/>
            </w:tcBorders>
            <w:shd w:val="clear" w:color="auto" w:fill="auto"/>
            <w:vAlign w:val="center"/>
            <w:hideMark/>
          </w:tcPr>
          <w:p w:rsidR="00AF7141" w:rsidRPr="00175B29" w:rsidRDefault="00AF7141" w:rsidP="00563499">
            <w:pPr>
              <w:rPr>
                <w:rFonts w:ascii="Times New Roman" w:eastAsia="Times New Roman" w:hAnsi="Times New Roman" w:cs="Times New Roman"/>
                <w:color w:val="000000"/>
                <w:sz w:val="20"/>
                <w:szCs w:val="20"/>
                <w:lang w:eastAsia="ru-RU"/>
              </w:rPr>
            </w:pPr>
            <w:r w:rsidRPr="00175B29">
              <w:rPr>
                <w:rFonts w:ascii="Times New Roman" w:eastAsia="Times New Roman" w:hAnsi="Times New Roman" w:cs="Times New Roman"/>
                <w:color w:val="000000"/>
                <w:sz w:val="20"/>
                <w:szCs w:val="20"/>
                <w:lang w:eastAsia="ru-RU"/>
              </w:rPr>
              <w:t>0,915</w:t>
            </w:r>
          </w:p>
        </w:tc>
      </w:tr>
      <w:tr w:rsidR="00AF7141" w:rsidRPr="00EA10DF" w:rsidTr="00563499">
        <w:trPr>
          <w:trHeight w:val="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color w:val="000000"/>
                <w:sz w:val="20"/>
                <w:szCs w:val="20"/>
                <w:lang w:eastAsia="ru-RU"/>
              </w:rPr>
            </w:pPr>
            <w:r w:rsidRPr="00EA10DF">
              <w:rPr>
                <w:rFonts w:ascii="Times New Roman" w:eastAsia="Times New Roman" w:hAnsi="Times New Roman" w:cs="Times New Roman"/>
                <w:color w:val="000000"/>
                <w:sz w:val="20"/>
                <w:szCs w:val="20"/>
                <w:lang w:eastAsia="ru-RU"/>
              </w:rPr>
              <w:t>2</w:t>
            </w:r>
          </w:p>
        </w:tc>
        <w:tc>
          <w:tcPr>
            <w:tcW w:w="1155" w:type="dxa"/>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дер. Форт Красная Горка</w:t>
            </w:r>
          </w:p>
        </w:tc>
        <w:tc>
          <w:tcPr>
            <w:tcW w:w="1397" w:type="dxa"/>
            <w:tcBorders>
              <w:top w:val="nil"/>
              <w:left w:val="nil"/>
              <w:bottom w:val="single" w:sz="4" w:space="0" w:color="auto"/>
              <w:right w:val="single" w:sz="4" w:space="0" w:color="auto"/>
            </w:tcBorders>
            <w:shd w:val="clear" w:color="000000" w:fill="FFFFFF"/>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37,6</w:t>
            </w:r>
          </w:p>
        </w:tc>
        <w:tc>
          <w:tcPr>
            <w:tcW w:w="0" w:type="auto"/>
            <w:tcBorders>
              <w:top w:val="nil"/>
              <w:left w:val="nil"/>
              <w:bottom w:val="single" w:sz="4" w:space="0" w:color="auto"/>
              <w:right w:val="single" w:sz="4" w:space="0" w:color="auto"/>
            </w:tcBorders>
            <w:shd w:val="clear" w:color="auto" w:fill="auto"/>
            <w:vAlign w:val="center"/>
            <w:hideMark/>
          </w:tcPr>
          <w:p w:rsidR="00AF7141" w:rsidRPr="00175B29" w:rsidRDefault="00AF7141" w:rsidP="00563499">
            <w:pPr>
              <w:rPr>
                <w:rFonts w:ascii="Times New Roman" w:eastAsia="Times New Roman" w:hAnsi="Times New Roman" w:cs="Times New Roman"/>
                <w:color w:val="000000"/>
                <w:sz w:val="20"/>
                <w:szCs w:val="20"/>
                <w:lang w:eastAsia="ru-RU"/>
              </w:rPr>
            </w:pPr>
            <w:r w:rsidRPr="00175B29">
              <w:rPr>
                <w:rFonts w:ascii="Times New Roman" w:eastAsia="Times New Roman" w:hAnsi="Times New Roman" w:cs="Times New Roman"/>
                <w:color w:val="000000"/>
                <w:sz w:val="20"/>
                <w:szCs w:val="20"/>
                <w:lang w:eastAsia="ru-RU"/>
              </w:rPr>
              <w:t>0,262</w:t>
            </w:r>
          </w:p>
        </w:tc>
        <w:tc>
          <w:tcPr>
            <w:tcW w:w="0" w:type="auto"/>
            <w:tcBorders>
              <w:top w:val="nil"/>
              <w:left w:val="nil"/>
              <w:bottom w:val="single" w:sz="4" w:space="0" w:color="auto"/>
              <w:right w:val="single" w:sz="4" w:space="0" w:color="auto"/>
            </w:tcBorders>
            <w:shd w:val="clear" w:color="auto" w:fill="auto"/>
            <w:vAlign w:val="center"/>
            <w:hideMark/>
          </w:tcPr>
          <w:p w:rsidR="00AF7141" w:rsidRPr="00175B29" w:rsidRDefault="00AF7141" w:rsidP="0056349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0,301</w:t>
            </w:r>
          </w:p>
        </w:tc>
      </w:tr>
      <w:tr w:rsidR="00AF7141" w:rsidRPr="00EA10DF" w:rsidTr="00563499">
        <w:trPr>
          <w:trHeight w:val="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F7141" w:rsidRPr="00EA10DF" w:rsidRDefault="00AF7141" w:rsidP="00563499">
            <w:pPr>
              <w:rPr>
                <w:rFonts w:ascii="Times New Roman" w:eastAsia="Times New Roman" w:hAnsi="Times New Roman" w:cs="Times New Roman"/>
                <w:color w:val="000000"/>
                <w:sz w:val="20"/>
                <w:szCs w:val="20"/>
                <w:lang w:eastAsia="ru-RU"/>
              </w:rPr>
            </w:pPr>
            <w:r w:rsidRPr="00EA10DF">
              <w:rPr>
                <w:rFonts w:ascii="Times New Roman" w:eastAsia="Times New Roman" w:hAnsi="Times New Roman" w:cs="Times New Roman"/>
                <w:color w:val="000000"/>
                <w:sz w:val="20"/>
                <w:szCs w:val="20"/>
                <w:lang w:eastAsia="ru-RU"/>
              </w:rPr>
              <w:t>3</w:t>
            </w:r>
          </w:p>
        </w:tc>
        <w:tc>
          <w:tcPr>
            <w:tcW w:w="1155" w:type="dxa"/>
            <w:tcBorders>
              <w:top w:val="nil"/>
              <w:left w:val="nil"/>
              <w:bottom w:val="single" w:sz="4" w:space="0" w:color="auto"/>
              <w:right w:val="single" w:sz="4" w:space="0" w:color="auto"/>
            </w:tcBorders>
            <w:shd w:val="clear" w:color="auto" w:fill="auto"/>
            <w:vAlign w:val="center"/>
            <w:hideMark/>
          </w:tcPr>
          <w:p w:rsidR="00AF7141" w:rsidRPr="00EA10DF" w:rsidRDefault="00AF7141" w:rsidP="00563499">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дер. Гора Валдай</w:t>
            </w:r>
          </w:p>
        </w:tc>
        <w:tc>
          <w:tcPr>
            <w:tcW w:w="1397" w:type="dxa"/>
            <w:tcBorders>
              <w:top w:val="nil"/>
              <w:left w:val="nil"/>
              <w:bottom w:val="single" w:sz="4" w:space="0" w:color="auto"/>
              <w:right w:val="single" w:sz="4" w:space="0" w:color="auto"/>
            </w:tcBorders>
            <w:shd w:val="clear" w:color="000000" w:fill="FFFFFF"/>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200,4</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rsidR="00AF7141" w:rsidRPr="00E5380A" w:rsidRDefault="00AF7141" w:rsidP="00563499">
            <w:pPr>
              <w:rPr>
                <w:rFonts w:ascii="Times New Roman" w:eastAsia="Times New Roman" w:hAnsi="Times New Roman" w:cs="Times New Roman"/>
                <w:color w:val="000000"/>
                <w:sz w:val="20"/>
                <w:szCs w:val="20"/>
                <w:lang w:eastAsia="ru-RU"/>
              </w:rPr>
            </w:pPr>
            <w:r w:rsidRPr="00E5380A">
              <w:rPr>
                <w:rFonts w:ascii="Times New Roman" w:eastAsia="Times New Roman" w:hAnsi="Times New Roman" w:cs="Times New Roman"/>
                <w:color w:val="000000"/>
                <w:sz w:val="20"/>
                <w:szCs w:val="20"/>
                <w:lang w:eastAsia="ru-RU"/>
              </w:rPr>
              <w:t>27,27</w:t>
            </w:r>
          </w:p>
        </w:tc>
        <w:tc>
          <w:tcPr>
            <w:tcW w:w="0" w:type="auto"/>
            <w:tcBorders>
              <w:top w:val="nil"/>
              <w:left w:val="nil"/>
              <w:bottom w:val="single" w:sz="4" w:space="0" w:color="auto"/>
              <w:right w:val="single" w:sz="4" w:space="0" w:color="auto"/>
            </w:tcBorders>
            <w:shd w:val="clear" w:color="auto" w:fill="auto"/>
            <w:vAlign w:val="center"/>
            <w:hideMark/>
          </w:tcPr>
          <w:p w:rsidR="00AF7141" w:rsidRPr="00175B29" w:rsidRDefault="00AF7141" w:rsidP="00563499">
            <w:pPr>
              <w:rPr>
                <w:rFonts w:ascii="Times New Roman" w:eastAsia="Times New Roman" w:hAnsi="Times New Roman" w:cs="Times New Roman"/>
                <w:color w:val="000000"/>
                <w:sz w:val="20"/>
                <w:szCs w:val="20"/>
                <w:lang w:eastAsia="ru-RU"/>
              </w:rPr>
            </w:pPr>
            <w:r w:rsidRPr="00175B29">
              <w:rPr>
                <w:rFonts w:ascii="Times New Roman" w:eastAsia="Times New Roman" w:hAnsi="Times New Roman" w:cs="Times New Roman"/>
                <w:color w:val="000000"/>
                <w:sz w:val="20"/>
                <w:szCs w:val="20"/>
                <w:lang w:eastAsia="ru-RU"/>
              </w:rPr>
              <w:t>0,387</w:t>
            </w:r>
          </w:p>
        </w:tc>
        <w:tc>
          <w:tcPr>
            <w:tcW w:w="0" w:type="auto"/>
            <w:tcBorders>
              <w:top w:val="nil"/>
              <w:left w:val="nil"/>
              <w:bottom w:val="single" w:sz="4" w:space="0" w:color="auto"/>
              <w:right w:val="single" w:sz="4" w:space="0" w:color="auto"/>
            </w:tcBorders>
            <w:shd w:val="clear" w:color="auto" w:fill="auto"/>
            <w:vAlign w:val="center"/>
            <w:hideMark/>
          </w:tcPr>
          <w:p w:rsidR="00AF7141" w:rsidRPr="00175B29" w:rsidRDefault="00AF7141" w:rsidP="00563499">
            <w:pPr>
              <w:rPr>
                <w:rFonts w:ascii="Times New Roman" w:eastAsia="Times New Roman" w:hAnsi="Times New Roman" w:cs="Times New Roman"/>
                <w:color w:val="000000"/>
                <w:sz w:val="20"/>
                <w:szCs w:val="20"/>
                <w:lang w:eastAsia="ru-RU"/>
              </w:rPr>
            </w:pPr>
            <w:r w:rsidRPr="00175B29">
              <w:rPr>
                <w:rFonts w:ascii="Times New Roman" w:eastAsia="Times New Roman" w:hAnsi="Times New Roman" w:cs="Times New Roman"/>
                <w:color w:val="000000"/>
                <w:sz w:val="20"/>
                <w:szCs w:val="20"/>
                <w:lang w:eastAsia="ru-RU"/>
              </w:rPr>
              <w:t>0,7</w:t>
            </w:r>
          </w:p>
        </w:tc>
      </w:tr>
    </w:tbl>
    <w:p w:rsidR="00AF7141" w:rsidRPr="00295F72" w:rsidRDefault="00AF7141" w:rsidP="00AF7141">
      <w:pPr>
        <w:pStyle w:val="12"/>
      </w:pPr>
    </w:p>
    <w:p w:rsidR="00AF7141" w:rsidRPr="00AF7141" w:rsidRDefault="00AF7141" w:rsidP="00AF7141"/>
    <w:p w:rsidR="00AF7141" w:rsidRPr="0017281C" w:rsidRDefault="00AF7141" w:rsidP="00C66322">
      <w:pPr>
        <w:pStyle w:val="2"/>
        <w:numPr>
          <w:ilvl w:val="1"/>
          <w:numId w:val="10"/>
        </w:numPr>
        <w:jc w:val="left"/>
        <w:rPr>
          <w:rFonts w:cs="Times New Roman"/>
        </w:rPr>
      </w:pPr>
      <w:r w:rsidRPr="002422DA">
        <w:rPr>
          <w:rFonts w:cs="Times New Roman"/>
        </w:rPr>
        <w:lastRenderedPageBreak/>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и располагаемой тепловой мощности источников тепловой энергии</w:t>
      </w:r>
    </w:p>
    <w:p w:rsidR="00AF7141" w:rsidRPr="009D41CC" w:rsidRDefault="00AF7141" w:rsidP="00AF7141">
      <w:pPr>
        <w:pStyle w:val="12"/>
        <w:spacing w:line="360" w:lineRule="auto"/>
        <w:ind w:firstLine="851"/>
        <w:rPr>
          <w:sz w:val="26"/>
          <w:szCs w:val="26"/>
        </w:rPr>
      </w:pPr>
      <w:r w:rsidRPr="009D41CC">
        <w:rPr>
          <w:sz w:val="26"/>
          <w:szCs w:val="26"/>
        </w:rPr>
        <w:t xml:space="preserve">Резервы тепловой мощности в границах кварталов на основных магистралях рассчитаны с помощью электронной модели схемы теплоснабжения МО Лебяжье в РПК </w:t>
      </w:r>
      <w:proofErr w:type="spellStart"/>
      <w:r w:rsidRPr="009D41CC">
        <w:rPr>
          <w:sz w:val="26"/>
          <w:szCs w:val="26"/>
        </w:rPr>
        <w:t>Zulu</w:t>
      </w:r>
      <w:proofErr w:type="spellEnd"/>
      <w:r w:rsidRPr="009D41CC">
        <w:rPr>
          <w:sz w:val="26"/>
          <w:szCs w:val="26"/>
        </w:rPr>
        <w:t xml:space="preserve"> 7.0. </w:t>
      </w:r>
    </w:p>
    <w:p w:rsidR="00AF7141" w:rsidRPr="009D41CC" w:rsidRDefault="00AF7141" w:rsidP="00AF7141">
      <w:pPr>
        <w:pStyle w:val="12"/>
        <w:spacing w:line="360" w:lineRule="auto"/>
        <w:ind w:firstLine="851"/>
        <w:rPr>
          <w:sz w:val="26"/>
          <w:szCs w:val="26"/>
        </w:rPr>
      </w:pPr>
      <w:r w:rsidRPr="009D41CC">
        <w:rPr>
          <w:sz w:val="26"/>
          <w:szCs w:val="26"/>
        </w:rPr>
        <w:t xml:space="preserve">Резервы выявлены на основных магистралях. Величина резерва для каждого района различна, и зависит от удаленности источника и от диаметра магистральной тепловой сети, а также от плотности существующей застройки. Наибольшие резервы выявлены в </w:t>
      </w:r>
      <w:proofErr w:type="gramStart"/>
      <w:r w:rsidRPr="009D41CC">
        <w:rPr>
          <w:sz w:val="26"/>
          <w:szCs w:val="26"/>
        </w:rPr>
        <w:t>районах</w:t>
      </w:r>
      <w:proofErr w:type="gramEnd"/>
      <w:r w:rsidRPr="009D41CC">
        <w:rPr>
          <w:sz w:val="26"/>
          <w:szCs w:val="26"/>
        </w:rPr>
        <w:t xml:space="preserve"> в близи которых расположены магистрали тепловых сетей больших диаметров.</w:t>
      </w:r>
    </w:p>
    <w:p w:rsidR="00AF7141" w:rsidRPr="009D41CC" w:rsidRDefault="00AF7141" w:rsidP="00AF7141">
      <w:pPr>
        <w:pStyle w:val="12"/>
        <w:spacing w:line="360" w:lineRule="auto"/>
        <w:ind w:firstLine="851"/>
        <w:rPr>
          <w:sz w:val="26"/>
          <w:szCs w:val="26"/>
        </w:rPr>
      </w:pPr>
      <w:r w:rsidRPr="009D41CC">
        <w:rPr>
          <w:sz w:val="26"/>
          <w:szCs w:val="26"/>
        </w:rPr>
        <w:t xml:space="preserve">Наличие резервов на магистралях тепловой энергии в границах кварталов существующей застройки, дает возможность проводить точечную застройку, а также реконструкцию существующих зданий. </w:t>
      </w:r>
    </w:p>
    <w:p w:rsidR="00AF7141" w:rsidRPr="009D41CC" w:rsidRDefault="00AF7141" w:rsidP="00AF7141">
      <w:pPr>
        <w:pStyle w:val="12"/>
        <w:spacing w:line="360" w:lineRule="auto"/>
        <w:ind w:firstLine="851"/>
        <w:rPr>
          <w:sz w:val="26"/>
          <w:szCs w:val="26"/>
        </w:rPr>
      </w:pPr>
      <w:r w:rsidRPr="009D41CC">
        <w:rPr>
          <w:sz w:val="26"/>
          <w:szCs w:val="26"/>
        </w:rPr>
        <w:t>Общая тепловая нагрузка централизованного теплоснабжения на планируемый период составит –4,59 Гкал/</w:t>
      </w:r>
      <w:proofErr w:type="gramStart"/>
      <w:r w:rsidRPr="009D41CC">
        <w:rPr>
          <w:sz w:val="26"/>
          <w:szCs w:val="26"/>
        </w:rPr>
        <w:t>ч</w:t>
      </w:r>
      <w:proofErr w:type="gramEnd"/>
      <w:r w:rsidRPr="009D41CC">
        <w:rPr>
          <w:sz w:val="26"/>
          <w:szCs w:val="26"/>
        </w:rPr>
        <w:t>.</w:t>
      </w:r>
    </w:p>
    <w:p w:rsidR="00AF7141" w:rsidRPr="009D41CC" w:rsidRDefault="00AF7141" w:rsidP="00AF7141">
      <w:pPr>
        <w:pStyle w:val="12"/>
        <w:spacing w:line="360" w:lineRule="auto"/>
        <w:ind w:firstLine="851"/>
        <w:rPr>
          <w:sz w:val="26"/>
          <w:szCs w:val="26"/>
        </w:rPr>
      </w:pPr>
      <w:r w:rsidRPr="009D41CC">
        <w:rPr>
          <w:sz w:val="26"/>
          <w:szCs w:val="26"/>
        </w:rPr>
        <w:t xml:space="preserve">Данные о приросте нагрузки в границах существующих и планируемых кварталов, представлены в таблице </w:t>
      </w:r>
      <w:r w:rsidR="003D098B">
        <w:rPr>
          <w:sz w:val="26"/>
          <w:szCs w:val="26"/>
        </w:rPr>
        <w:t>4</w:t>
      </w:r>
      <w:r w:rsidRPr="009D41CC">
        <w:rPr>
          <w:sz w:val="26"/>
          <w:szCs w:val="26"/>
        </w:rPr>
        <w:t>.</w:t>
      </w:r>
    </w:p>
    <w:p w:rsidR="00AF7141" w:rsidRDefault="00AF7141" w:rsidP="00AF7141">
      <w:pPr>
        <w:pStyle w:val="12"/>
      </w:pPr>
    </w:p>
    <w:p w:rsidR="00AF7141" w:rsidRPr="0017281C" w:rsidRDefault="003D098B" w:rsidP="00AF7141">
      <w:pPr>
        <w:pStyle w:val="12"/>
      </w:pPr>
      <w:r>
        <w:rPr>
          <w:rFonts w:eastAsia="Times New Roman"/>
          <w:b/>
          <w:sz w:val="24"/>
          <w:szCs w:val="24"/>
          <w:lang w:eastAsia="ru-RU"/>
        </w:rPr>
        <w:t>Таблица 4</w:t>
      </w:r>
      <w:r w:rsidR="00AF7141" w:rsidRPr="00006A01">
        <w:rPr>
          <w:rFonts w:eastAsia="Times New Roman"/>
          <w:b/>
          <w:sz w:val="24"/>
          <w:szCs w:val="24"/>
          <w:lang w:eastAsia="ru-RU"/>
        </w:rPr>
        <w:t xml:space="preserve">Планируемые тепловые нагрузки в </w:t>
      </w:r>
      <w:r w:rsidR="00AF7141">
        <w:rPr>
          <w:rFonts w:eastAsia="Times New Roman"/>
          <w:b/>
          <w:sz w:val="24"/>
          <w:szCs w:val="24"/>
          <w:lang w:eastAsia="ru-RU"/>
        </w:rPr>
        <w:t>границах населенных пунктов</w:t>
      </w:r>
    </w:p>
    <w:tbl>
      <w:tblPr>
        <w:tblW w:w="0" w:type="auto"/>
        <w:tblLook w:val="04A0" w:firstRow="1" w:lastRow="0" w:firstColumn="1" w:lastColumn="0" w:noHBand="0" w:noVBand="1"/>
      </w:tblPr>
      <w:tblGrid>
        <w:gridCol w:w="2753"/>
        <w:gridCol w:w="2408"/>
        <w:gridCol w:w="953"/>
        <w:gridCol w:w="1138"/>
        <w:gridCol w:w="1610"/>
        <w:gridCol w:w="709"/>
      </w:tblGrid>
      <w:tr w:rsidR="00AF7141" w:rsidRPr="00E9182C" w:rsidTr="0056349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Лебяжье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Гора Валдай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Форт Красная Горка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Всего</w:t>
            </w:r>
          </w:p>
        </w:tc>
      </w:tr>
      <w:tr w:rsidR="00AF7141" w:rsidRPr="00E9182C" w:rsidTr="00563499">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Существующие нагрузки</w:t>
            </w: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Отопление и вентиляция,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3,12</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0,87</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0,36</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4,35</w:t>
            </w:r>
          </w:p>
        </w:tc>
      </w:tr>
      <w:tr w:rsidR="00AF7141" w:rsidRPr="00E9182C" w:rsidTr="00563499">
        <w:tc>
          <w:tcPr>
            <w:tcW w:w="0" w:type="auto"/>
            <w:vMerge/>
            <w:tcBorders>
              <w:top w:val="nil"/>
              <w:left w:val="single" w:sz="4" w:space="0" w:color="auto"/>
              <w:bottom w:val="single" w:sz="4" w:space="0" w:color="auto"/>
              <w:right w:val="single" w:sz="4" w:space="0" w:color="auto"/>
            </w:tcBorders>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ГВС,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0,24</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0,24</w:t>
            </w:r>
          </w:p>
        </w:tc>
      </w:tr>
      <w:tr w:rsidR="00AF7141" w:rsidRPr="00E9182C" w:rsidTr="00563499">
        <w:tc>
          <w:tcPr>
            <w:tcW w:w="0" w:type="auto"/>
            <w:vMerge/>
            <w:tcBorders>
              <w:top w:val="nil"/>
              <w:left w:val="single" w:sz="4" w:space="0" w:color="auto"/>
              <w:bottom w:val="single" w:sz="4" w:space="0" w:color="auto"/>
              <w:right w:val="single" w:sz="4" w:space="0" w:color="auto"/>
            </w:tcBorders>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Всего,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3,12</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0,36</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4,59</w:t>
            </w:r>
          </w:p>
        </w:tc>
      </w:tr>
      <w:tr w:rsidR="00AF7141" w:rsidRPr="00E9182C" w:rsidTr="00563499">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прирост перспективных нагрузок</w:t>
            </w: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Отопление и вентиляция,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14,068</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3,073</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1,443</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18,58</w:t>
            </w:r>
          </w:p>
        </w:tc>
      </w:tr>
      <w:tr w:rsidR="00AF7141" w:rsidRPr="00E9182C" w:rsidTr="00563499">
        <w:tc>
          <w:tcPr>
            <w:tcW w:w="0" w:type="auto"/>
            <w:vMerge/>
            <w:tcBorders>
              <w:top w:val="nil"/>
              <w:left w:val="single" w:sz="4" w:space="0" w:color="auto"/>
              <w:bottom w:val="single" w:sz="4" w:space="0" w:color="auto"/>
              <w:right w:val="single" w:sz="4" w:space="0" w:color="auto"/>
            </w:tcBorders>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ГВС,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2,632</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0,587</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0,247</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3,47</w:t>
            </w:r>
          </w:p>
        </w:tc>
      </w:tr>
      <w:tr w:rsidR="00AF7141" w:rsidRPr="00E9182C" w:rsidTr="00563499">
        <w:tc>
          <w:tcPr>
            <w:tcW w:w="0" w:type="auto"/>
            <w:vMerge/>
            <w:tcBorders>
              <w:top w:val="nil"/>
              <w:left w:val="single" w:sz="4" w:space="0" w:color="auto"/>
              <w:bottom w:val="single" w:sz="4" w:space="0" w:color="auto"/>
              <w:right w:val="single" w:sz="4" w:space="0" w:color="auto"/>
            </w:tcBorders>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Всего,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16,7</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3,66</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1,69</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22,05</w:t>
            </w:r>
          </w:p>
        </w:tc>
      </w:tr>
      <w:tr w:rsidR="00AF7141" w:rsidRPr="00E9182C" w:rsidTr="00563499">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Всего нагрузка на расчетный период</w:t>
            </w: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Отопление и вентиляция,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17,19</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3,94</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1,80</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22,93</w:t>
            </w:r>
          </w:p>
        </w:tc>
      </w:tr>
      <w:tr w:rsidR="00AF7141" w:rsidRPr="00E9182C" w:rsidTr="00563499">
        <w:tc>
          <w:tcPr>
            <w:tcW w:w="0" w:type="auto"/>
            <w:vMerge/>
            <w:tcBorders>
              <w:top w:val="nil"/>
              <w:left w:val="single" w:sz="4" w:space="0" w:color="auto"/>
              <w:bottom w:val="single" w:sz="4" w:space="0" w:color="auto"/>
              <w:right w:val="single" w:sz="4" w:space="0" w:color="auto"/>
            </w:tcBorders>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ГВС,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2,632</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0,83</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0,247</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3,71</w:t>
            </w:r>
          </w:p>
        </w:tc>
      </w:tr>
      <w:tr w:rsidR="00AF7141" w:rsidRPr="001B564E" w:rsidTr="00563499">
        <w:tc>
          <w:tcPr>
            <w:tcW w:w="0" w:type="auto"/>
            <w:vMerge/>
            <w:tcBorders>
              <w:top w:val="nil"/>
              <w:left w:val="single" w:sz="4" w:space="0" w:color="auto"/>
              <w:bottom w:val="single" w:sz="4" w:space="0" w:color="auto"/>
              <w:right w:val="single" w:sz="4" w:space="0" w:color="auto"/>
            </w:tcBorders>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7141" w:rsidRPr="00E9182C" w:rsidRDefault="00AF7141" w:rsidP="00563499">
            <w:pPr>
              <w:rPr>
                <w:rFonts w:ascii="Times New Roman" w:eastAsia="Times New Roman" w:hAnsi="Times New Roman" w:cs="Times New Roman"/>
                <w:color w:val="000000"/>
                <w:sz w:val="20"/>
                <w:szCs w:val="20"/>
                <w:lang w:eastAsia="ru-RU"/>
              </w:rPr>
            </w:pPr>
            <w:r w:rsidRPr="00E9182C">
              <w:rPr>
                <w:rFonts w:ascii="Times New Roman" w:eastAsia="Times New Roman" w:hAnsi="Times New Roman" w:cs="Times New Roman"/>
                <w:color w:val="000000"/>
                <w:sz w:val="20"/>
                <w:szCs w:val="20"/>
                <w:lang w:eastAsia="ru-RU"/>
              </w:rPr>
              <w:t>Всего, Гкал/</w:t>
            </w:r>
            <w:proofErr w:type="gramStart"/>
            <w:r w:rsidRPr="00E9182C">
              <w:rPr>
                <w:rFonts w:ascii="Times New Roman" w:eastAsia="Times New Roman" w:hAnsi="Times New Roman" w:cs="Times New Roman"/>
                <w:color w:val="000000"/>
                <w:sz w:val="20"/>
                <w:szCs w:val="20"/>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19,82</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4,77</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2,05</w:t>
            </w:r>
          </w:p>
        </w:tc>
        <w:tc>
          <w:tcPr>
            <w:tcW w:w="0" w:type="auto"/>
            <w:tcBorders>
              <w:top w:val="nil"/>
              <w:left w:val="nil"/>
              <w:bottom w:val="single" w:sz="4" w:space="0" w:color="auto"/>
              <w:right w:val="single" w:sz="4" w:space="0" w:color="auto"/>
            </w:tcBorders>
            <w:shd w:val="clear" w:color="auto" w:fill="auto"/>
            <w:vAlign w:val="center"/>
          </w:tcPr>
          <w:p w:rsidR="00AF7141" w:rsidRPr="005D3266" w:rsidRDefault="00AF7141" w:rsidP="00563499">
            <w:pPr>
              <w:rPr>
                <w:rFonts w:ascii="Times New Roman" w:hAnsi="Times New Roman" w:cs="Times New Roman"/>
                <w:color w:val="000000"/>
                <w:sz w:val="20"/>
                <w:szCs w:val="20"/>
              </w:rPr>
            </w:pPr>
            <w:r w:rsidRPr="005D3266">
              <w:rPr>
                <w:rFonts w:ascii="Times New Roman" w:hAnsi="Times New Roman" w:cs="Times New Roman"/>
                <w:color w:val="000000"/>
                <w:sz w:val="20"/>
                <w:szCs w:val="20"/>
              </w:rPr>
              <w:t>26,64</w:t>
            </w:r>
          </w:p>
        </w:tc>
      </w:tr>
    </w:tbl>
    <w:p w:rsidR="00AF7141" w:rsidRDefault="00AF7141" w:rsidP="00AF7141">
      <w:pPr>
        <w:jc w:val="both"/>
        <w:rPr>
          <w:rFonts w:ascii="Times New Roman" w:hAnsi="Times New Roman" w:cs="Times New Roman"/>
          <w:sz w:val="24"/>
          <w:szCs w:val="24"/>
        </w:rPr>
      </w:pPr>
    </w:p>
    <w:p w:rsidR="00AF7141" w:rsidRDefault="00AF7141" w:rsidP="00AF7141">
      <w:pPr>
        <w:pStyle w:val="af8"/>
        <w:jc w:val="center"/>
      </w:pPr>
      <w:r>
        <w:rPr>
          <w:noProof/>
        </w:rPr>
        <w:lastRenderedPageBreak/>
        <w:drawing>
          <wp:inline distT="0" distB="0" distL="0" distR="0" wp14:anchorId="14171C8B" wp14:editId="55AEADFA">
            <wp:extent cx="4972050" cy="34004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F7141" w:rsidRPr="005D3266" w:rsidRDefault="00AF7141" w:rsidP="00AF7141">
      <w:pPr>
        <w:pStyle w:val="ae"/>
      </w:pPr>
      <w:r>
        <w:t xml:space="preserve">Рисунок </w:t>
      </w:r>
      <w:r w:rsidR="00A222F1">
        <w:t>13</w:t>
      </w:r>
      <w:r>
        <w:t xml:space="preserve"> </w:t>
      </w:r>
      <w:r w:rsidRPr="005D3266">
        <w:t xml:space="preserve">Темпы прироста подключенной нагрузки в </w:t>
      </w:r>
      <w:proofErr w:type="spellStart"/>
      <w:r w:rsidRPr="005D3266">
        <w:t>пгт</w:t>
      </w:r>
      <w:proofErr w:type="gramStart"/>
      <w:r w:rsidRPr="005D3266">
        <w:t>.Л</w:t>
      </w:r>
      <w:proofErr w:type="gramEnd"/>
      <w:r w:rsidRPr="005D3266">
        <w:t>ебяжье</w:t>
      </w:r>
      <w:proofErr w:type="spellEnd"/>
      <w:r w:rsidRPr="005D3266">
        <w:t xml:space="preserve"> </w:t>
      </w:r>
    </w:p>
    <w:p w:rsidR="00AF7141" w:rsidRPr="005D3266" w:rsidRDefault="00AF7141" w:rsidP="00AF7141"/>
    <w:p w:rsidR="00AF7141" w:rsidRDefault="00AF7141" w:rsidP="00AF7141">
      <w:pPr>
        <w:pStyle w:val="af8"/>
      </w:pPr>
    </w:p>
    <w:p w:rsidR="00AF7141" w:rsidRDefault="00AF7141" w:rsidP="00AF7141">
      <w:pPr>
        <w:pStyle w:val="af8"/>
        <w:jc w:val="center"/>
      </w:pPr>
      <w:r>
        <w:rPr>
          <w:noProof/>
        </w:rPr>
        <w:drawing>
          <wp:inline distT="0" distB="0" distL="0" distR="0" wp14:anchorId="2955337A" wp14:editId="44A49920">
            <wp:extent cx="4733925" cy="30480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7141" w:rsidRPr="005D3266" w:rsidRDefault="00AF7141" w:rsidP="00AF7141">
      <w:pPr>
        <w:pStyle w:val="ae"/>
      </w:pPr>
      <w:r>
        <w:t xml:space="preserve">Рисунок </w:t>
      </w:r>
      <w:r w:rsidR="00A222F1">
        <w:t>14</w:t>
      </w:r>
      <w:r>
        <w:t xml:space="preserve"> </w:t>
      </w:r>
      <w:r w:rsidRPr="005D3266">
        <w:t xml:space="preserve">Темпы прироста подключенной нагрузки в </w:t>
      </w:r>
      <w:proofErr w:type="spellStart"/>
      <w:r w:rsidRPr="005D3266">
        <w:t>д</w:t>
      </w:r>
      <w:proofErr w:type="gramStart"/>
      <w:r w:rsidRPr="005D3266">
        <w:t>.Г</w:t>
      </w:r>
      <w:proofErr w:type="gramEnd"/>
      <w:r w:rsidRPr="005D3266">
        <w:t>ора</w:t>
      </w:r>
      <w:proofErr w:type="spellEnd"/>
      <w:r w:rsidRPr="005D3266">
        <w:t xml:space="preserve">-Валдай </w:t>
      </w:r>
    </w:p>
    <w:p w:rsidR="00AF7141" w:rsidRPr="005D3266" w:rsidRDefault="00AF7141" w:rsidP="00AF7141"/>
    <w:p w:rsidR="00AF7141" w:rsidRDefault="00AF7141" w:rsidP="00AF7141">
      <w:pPr>
        <w:pStyle w:val="af8"/>
      </w:pPr>
    </w:p>
    <w:p w:rsidR="00AF7141" w:rsidRDefault="00AF7141" w:rsidP="00AF7141">
      <w:pPr>
        <w:pStyle w:val="af8"/>
      </w:pPr>
    </w:p>
    <w:p w:rsidR="00AF7141" w:rsidRDefault="00AF7141" w:rsidP="00AF7141">
      <w:pPr>
        <w:pStyle w:val="af8"/>
        <w:jc w:val="center"/>
      </w:pPr>
      <w:r>
        <w:rPr>
          <w:noProof/>
        </w:rPr>
        <w:drawing>
          <wp:inline distT="0" distB="0" distL="0" distR="0" wp14:anchorId="7993373D" wp14:editId="1FBB1E77">
            <wp:extent cx="5429249" cy="3657600"/>
            <wp:effectExtent l="0" t="0" r="1968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7141" w:rsidRPr="005D3266" w:rsidRDefault="00AF7141" w:rsidP="00AF7141">
      <w:pPr>
        <w:pStyle w:val="ae"/>
      </w:pPr>
      <w:r>
        <w:t xml:space="preserve">Рисунок </w:t>
      </w:r>
      <w:r w:rsidR="00A222F1">
        <w:t>15</w:t>
      </w:r>
      <w:r>
        <w:t xml:space="preserve"> </w:t>
      </w:r>
      <w:r w:rsidRPr="005D3266">
        <w:t>Темпы прироста подключенной нагрузки в д.</w:t>
      </w:r>
      <w:r w:rsidR="008070CF">
        <w:t xml:space="preserve"> </w:t>
      </w:r>
      <w:proofErr w:type="gramStart"/>
      <w:r w:rsidRPr="005D3266">
        <w:t>Форт-Красная</w:t>
      </w:r>
      <w:proofErr w:type="gramEnd"/>
      <w:r w:rsidRPr="005D3266">
        <w:t xml:space="preserve"> Горка</w:t>
      </w:r>
    </w:p>
    <w:p w:rsidR="002F0645" w:rsidRDefault="002F0645">
      <w:pPr>
        <w:rPr>
          <w:rFonts w:ascii="Times New Roman" w:eastAsiaTheme="majorEastAsia" w:hAnsi="Times New Roman" w:cs="Times New Roman"/>
          <w:b/>
          <w:bCs/>
          <w:kern w:val="28"/>
          <w:sz w:val="26"/>
          <w:szCs w:val="26"/>
        </w:rPr>
      </w:pPr>
      <w:r>
        <w:rPr>
          <w:rFonts w:ascii="Times New Roman" w:hAnsi="Times New Roman" w:cs="Times New Roman"/>
          <w:kern w:val="28"/>
          <w:sz w:val="26"/>
          <w:szCs w:val="26"/>
        </w:rPr>
        <w:br w:type="page"/>
      </w:r>
    </w:p>
    <w:p w:rsidR="00563499" w:rsidRDefault="00563499" w:rsidP="00563499">
      <w:pPr>
        <w:pStyle w:val="2"/>
        <w:jc w:val="left"/>
        <w:rPr>
          <w:rFonts w:cs="Times New Roman"/>
        </w:rPr>
      </w:pPr>
      <w:r>
        <w:rPr>
          <w:rFonts w:cs="Times New Roman"/>
        </w:rPr>
        <w:lastRenderedPageBreak/>
        <w:t>Раздел 3  Перспективные б</w:t>
      </w:r>
      <w:r w:rsidRPr="002422DA">
        <w:rPr>
          <w:rFonts w:cs="Times New Roman"/>
        </w:rPr>
        <w:t xml:space="preserve">алансы </w:t>
      </w:r>
      <w:r>
        <w:rPr>
          <w:rFonts w:cs="Times New Roman"/>
        </w:rPr>
        <w:t xml:space="preserve">теплоносителя </w:t>
      </w:r>
    </w:p>
    <w:p w:rsidR="00563499" w:rsidRPr="00B6727B" w:rsidRDefault="00563499" w:rsidP="00563499">
      <w:pPr>
        <w:pStyle w:val="12"/>
        <w:spacing w:line="360" w:lineRule="auto"/>
        <w:rPr>
          <w:sz w:val="26"/>
          <w:szCs w:val="26"/>
        </w:rPr>
      </w:pPr>
      <w:r w:rsidRPr="00B6727B">
        <w:rPr>
          <w:sz w:val="26"/>
          <w:szCs w:val="26"/>
        </w:rPr>
        <w:t xml:space="preserve">Водоподготовка на котельных МО Лебяжье осуществляется путем впрыска в </w:t>
      </w:r>
      <w:proofErr w:type="spellStart"/>
      <w:r w:rsidRPr="00B6727B">
        <w:rPr>
          <w:sz w:val="26"/>
          <w:szCs w:val="26"/>
        </w:rPr>
        <w:t>подпиточную</w:t>
      </w:r>
      <w:proofErr w:type="spellEnd"/>
      <w:r w:rsidRPr="00B6727B">
        <w:rPr>
          <w:sz w:val="26"/>
          <w:szCs w:val="26"/>
        </w:rPr>
        <w:t xml:space="preserve"> воду специального реагента – </w:t>
      </w:r>
      <w:r w:rsidRPr="00B6727B">
        <w:rPr>
          <w:bCs/>
          <w:sz w:val="26"/>
          <w:szCs w:val="26"/>
          <w:lang w:val="en-US"/>
        </w:rPr>
        <w:t>J</w:t>
      </w:r>
      <w:proofErr w:type="spellStart"/>
      <w:r w:rsidRPr="00B6727B">
        <w:rPr>
          <w:bCs/>
          <w:sz w:val="26"/>
          <w:szCs w:val="26"/>
        </w:rPr>
        <w:t>urbySoft</w:t>
      </w:r>
      <w:proofErr w:type="spellEnd"/>
      <w:r w:rsidRPr="00B6727B">
        <w:rPr>
          <w:bCs/>
          <w:sz w:val="26"/>
          <w:szCs w:val="26"/>
        </w:rPr>
        <w:t xml:space="preserve"> 9</w:t>
      </w:r>
      <w:r w:rsidRPr="00B6727B">
        <w:rPr>
          <w:sz w:val="26"/>
          <w:szCs w:val="26"/>
        </w:rPr>
        <w:t xml:space="preserve">. </w:t>
      </w:r>
    </w:p>
    <w:p w:rsidR="00563499" w:rsidRPr="00B6727B" w:rsidRDefault="00563499" w:rsidP="00563499">
      <w:pPr>
        <w:pStyle w:val="12"/>
        <w:spacing w:line="360" w:lineRule="auto"/>
        <w:rPr>
          <w:sz w:val="26"/>
          <w:szCs w:val="26"/>
        </w:rPr>
      </w:pPr>
      <w:r w:rsidRPr="00B6727B">
        <w:rPr>
          <w:bCs/>
          <w:sz w:val="26"/>
          <w:szCs w:val="26"/>
          <w:lang w:val="en-US"/>
        </w:rPr>
        <w:t>J</w:t>
      </w:r>
      <w:proofErr w:type="spellStart"/>
      <w:r w:rsidRPr="00B6727B">
        <w:rPr>
          <w:bCs/>
          <w:sz w:val="26"/>
          <w:szCs w:val="26"/>
        </w:rPr>
        <w:t>urbySoft</w:t>
      </w:r>
      <w:proofErr w:type="spellEnd"/>
      <w:r w:rsidRPr="00B6727B">
        <w:rPr>
          <w:bCs/>
          <w:sz w:val="26"/>
          <w:szCs w:val="26"/>
        </w:rPr>
        <w:t xml:space="preserve"> 9</w:t>
      </w:r>
      <w:r w:rsidRPr="00B6727B">
        <w:rPr>
          <w:sz w:val="26"/>
          <w:szCs w:val="26"/>
        </w:rPr>
        <w:t> - универсальный ингибитор коррозии и отложений для теплосетей и водогрейных котлов, работающих на жесткой воде:</w:t>
      </w:r>
    </w:p>
    <w:p w:rsidR="00563499" w:rsidRPr="00B6727B" w:rsidRDefault="00563499" w:rsidP="00C66322">
      <w:pPr>
        <w:pStyle w:val="12"/>
        <w:numPr>
          <w:ilvl w:val="0"/>
          <w:numId w:val="11"/>
        </w:numPr>
        <w:spacing w:line="360" w:lineRule="auto"/>
        <w:rPr>
          <w:sz w:val="26"/>
          <w:szCs w:val="26"/>
        </w:rPr>
      </w:pPr>
      <w:r w:rsidRPr="00B6727B">
        <w:rPr>
          <w:sz w:val="26"/>
          <w:szCs w:val="26"/>
        </w:rPr>
        <w:t>нейтрализует углекислоту</w:t>
      </w:r>
      <w:r>
        <w:rPr>
          <w:sz w:val="26"/>
          <w:szCs w:val="26"/>
        </w:rPr>
        <w:t>;</w:t>
      </w:r>
    </w:p>
    <w:p w:rsidR="00563499" w:rsidRPr="00B6727B" w:rsidRDefault="00563499" w:rsidP="00C66322">
      <w:pPr>
        <w:pStyle w:val="12"/>
        <w:numPr>
          <w:ilvl w:val="0"/>
          <w:numId w:val="11"/>
        </w:numPr>
        <w:spacing w:line="360" w:lineRule="auto"/>
        <w:rPr>
          <w:sz w:val="26"/>
          <w:szCs w:val="26"/>
        </w:rPr>
      </w:pPr>
      <w:r w:rsidRPr="00B6727B">
        <w:rPr>
          <w:sz w:val="26"/>
          <w:szCs w:val="26"/>
        </w:rPr>
        <w:t>связывает кислород</w:t>
      </w:r>
      <w:r>
        <w:rPr>
          <w:sz w:val="26"/>
          <w:szCs w:val="26"/>
        </w:rPr>
        <w:t>;</w:t>
      </w:r>
    </w:p>
    <w:p w:rsidR="00563499" w:rsidRPr="00B6727B" w:rsidRDefault="00563499" w:rsidP="00C66322">
      <w:pPr>
        <w:pStyle w:val="12"/>
        <w:numPr>
          <w:ilvl w:val="0"/>
          <w:numId w:val="11"/>
        </w:numPr>
        <w:spacing w:line="360" w:lineRule="auto"/>
        <w:rPr>
          <w:sz w:val="26"/>
          <w:szCs w:val="26"/>
        </w:rPr>
      </w:pPr>
      <w:r w:rsidRPr="00B6727B">
        <w:rPr>
          <w:sz w:val="26"/>
          <w:szCs w:val="26"/>
        </w:rPr>
        <w:t>предотвращает отложение солей</w:t>
      </w:r>
      <w:r>
        <w:rPr>
          <w:sz w:val="26"/>
          <w:szCs w:val="26"/>
        </w:rPr>
        <w:t>;</w:t>
      </w:r>
    </w:p>
    <w:p w:rsidR="00563499" w:rsidRPr="00B6727B" w:rsidRDefault="00563499" w:rsidP="00C66322">
      <w:pPr>
        <w:pStyle w:val="12"/>
        <w:numPr>
          <w:ilvl w:val="0"/>
          <w:numId w:val="11"/>
        </w:numPr>
        <w:spacing w:line="360" w:lineRule="auto"/>
        <w:rPr>
          <w:sz w:val="26"/>
          <w:szCs w:val="26"/>
        </w:rPr>
      </w:pPr>
      <w:r w:rsidRPr="00B6727B">
        <w:rPr>
          <w:sz w:val="26"/>
          <w:szCs w:val="26"/>
        </w:rPr>
        <w:t>действует как диспергент, возможна отмывка отложений на ходу</w:t>
      </w:r>
      <w:r>
        <w:rPr>
          <w:sz w:val="26"/>
          <w:szCs w:val="26"/>
        </w:rPr>
        <w:t>;</w:t>
      </w:r>
    </w:p>
    <w:p w:rsidR="00563499" w:rsidRPr="00B6727B" w:rsidRDefault="00563499" w:rsidP="00C66322">
      <w:pPr>
        <w:pStyle w:val="12"/>
        <w:numPr>
          <w:ilvl w:val="0"/>
          <w:numId w:val="11"/>
        </w:numPr>
        <w:spacing w:line="360" w:lineRule="auto"/>
        <w:rPr>
          <w:sz w:val="26"/>
          <w:szCs w:val="26"/>
        </w:rPr>
      </w:pPr>
      <w:r w:rsidRPr="00B6727B">
        <w:rPr>
          <w:sz w:val="26"/>
          <w:szCs w:val="26"/>
        </w:rPr>
        <w:t>способствует образованию магнитной пленки</w:t>
      </w:r>
      <w:r>
        <w:rPr>
          <w:sz w:val="26"/>
          <w:szCs w:val="26"/>
        </w:rPr>
        <w:t>.</w:t>
      </w:r>
    </w:p>
    <w:p w:rsidR="00563499" w:rsidRPr="00B6727B" w:rsidRDefault="00563499" w:rsidP="00563499">
      <w:pPr>
        <w:pStyle w:val="12"/>
        <w:spacing w:line="360" w:lineRule="auto"/>
        <w:rPr>
          <w:sz w:val="26"/>
          <w:szCs w:val="26"/>
        </w:rPr>
      </w:pPr>
      <w:proofErr w:type="gramStart"/>
      <w:r w:rsidRPr="00B6727B">
        <w:rPr>
          <w:bCs/>
          <w:sz w:val="26"/>
          <w:szCs w:val="26"/>
          <w:lang w:val="en-US"/>
        </w:rPr>
        <w:t>J</w:t>
      </w:r>
      <w:proofErr w:type="spellStart"/>
      <w:r w:rsidRPr="00B6727B">
        <w:rPr>
          <w:bCs/>
          <w:sz w:val="26"/>
          <w:szCs w:val="26"/>
        </w:rPr>
        <w:t>urbySoft</w:t>
      </w:r>
      <w:proofErr w:type="spellEnd"/>
      <w:r w:rsidRPr="00B6727B">
        <w:rPr>
          <w:bCs/>
          <w:sz w:val="26"/>
          <w:szCs w:val="26"/>
        </w:rPr>
        <w:t xml:space="preserve"> 9</w:t>
      </w:r>
      <w:r w:rsidRPr="00B6727B">
        <w:rPr>
          <w:sz w:val="26"/>
          <w:szCs w:val="26"/>
        </w:rPr>
        <w:t xml:space="preserve"> добавляется в </w:t>
      </w:r>
      <w:proofErr w:type="spellStart"/>
      <w:r w:rsidRPr="00B6727B">
        <w:rPr>
          <w:sz w:val="26"/>
          <w:szCs w:val="26"/>
        </w:rPr>
        <w:t>подпиточную</w:t>
      </w:r>
      <w:proofErr w:type="spellEnd"/>
      <w:r w:rsidRPr="00B6727B">
        <w:rPr>
          <w:sz w:val="26"/>
          <w:szCs w:val="26"/>
        </w:rPr>
        <w:t xml:space="preserve"> воду автоматически по счетчику воды.</w:t>
      </w:r>
      <w:proofErr w:type="gramEnd"/>
    </w:p>
    <w:p w:rsidR="00563499" w:rsidRPr="00B6727B" w:rsidRDefault="00563499" w:rsidP="00563499">
      <w:pPr>
        <w:pStyle w:val="12"/>
        <w:spacing w:line="360" w:lineRule="auto"/>
        <w:rPr>
          <w:sz w:val="26"/>
          <w:szCs w:val="26"/>
        </w:rPr>
      </w:pPr>
      <w:r w:rsidRPr="00B6727B">
        <w:rPr>
          <w:sz w:val="26"/>
          <w:szCs w:val="26"/>
        </w:rPr>
        <w:t xml:space="preserve">В настоящее время ГВС у потребителей в </w:t>
      </w:r>
      <w:proofErr w:type="spellStart"/>
      <w:r w:rsidRPr="00B6727B">
        <w:rPr>
          <w:sz w:val="26"/>
          <w:szCs w:val="26"/>
        </w:rPr>
        <w:t>пгт</w:t>
      </w:r>
      <w:proofErr w:type="spellEnd"/>
      <w:r w:rsidRPr="00B6727B">
        <w:rPr>
          <w:sz w:val="26"/>
          <w:szCs w:val="26"/>
        </w:rPr>
        <w:t xml:space="preserve">. Лебяжье отсутствует. </w:t>
      </w:r>
    </w:p>
    <w:p w:rsidR="00563499" w:rsidRPr="00B6727B" w:rsidRDefault="00563499" w:rsidP="00563499">
      <w:pPr>
        <w:pStyle w:val="12"/>
        <w:spacing w:line="360" w:lineRule="auto"/>
        <w:rPr>
          <w:sz w:val="26"/>
          <w:szCs w:val="26"/>
        </w:rPr>
      </w:pPr>
      <w:r w:rsidRPr="00B6727B">
        <w:rPr>
          <w:sz w:val="26"/>
          <w:szCs w:val="26"/>
        </w:rPr>
        <w:t>По Данным Предприятия ООО «</w:t>
      </w:r>
      <w:r>
        <w:rPr>
          <w:sz w:val="26"/>
          <w:szCs w:val="26"/>
        </w:rPr>
        <w:t>Промэнерго</w:t>
      </w:r>
      <w:r w:rsidRPr="00B6727B">
        <w:rPr>
          <w:sz w:val="26"/>
          <w:szCs w:val="26"/>
        </w:rPr>
        <w:t xml:space="preserve">», утечки на тепловых сетях от котельных отсутствуют. </w:t>
      </w:r>
    </w:p>
    <w:p w:rsidR="00563499" w:rsidRDefault="00563499" w:rsidP="00563499">
      <w:pPr>
        <w:pStyle w:val="12"/>
        <w:spacing w:line="360" w:lineRule="auto"/>
        <w:rPr>
          <w:sz w:val="26"/>
          <w:szCs w:val="26"/>
        </w:rPr>
      </w:pPr>
      <w:r w:rsidRPr="00B6727B">
        <w:rPr>
          <w:sz w:val="26"/>
          <w:szCs w:val="26"/>
        </w:rPr>
        <w:t xml:space="preserve">На рассматриваемую перспективу с учетом замены тепловых сетей увеличение потерь теплоносителя не предполагается. </w:t>
      </w:r>
    </w:p>
    <w:p w:rsidR="00563499" w:rsidRPr="00B6727B" w:rsidRDefault="00563499" w:rsidP="00563499">
      <w:pPr>
        <w:pStyle w:val="12"/>
        <w:spacing w:line="360" w:lineRule="auto"/>
        <w:rPr>
          <w:sz w:val="26"/>
          <w:szCs w:val="26"/>
        </w:rPr>
      </w:pPr>
    </w:p>
    <w:p w:rsidR="00563499" w:rsidRPr="008022B9" w:rsidRDefault="00563499" w:rsidP="00563499">
      <w:pPr>
        <w:pStyle w:val="2"/>
      </w:pPr>
      <w:bookmarkStart w:id="42" w:name="_Toc383691140"/>
      <w:r>
        <w:t xml:space="preserve">5.2. </w:t>
      </w:r>
      <w:r w:rsidRPr="008022B9">
        <w:t>Балансы подпитки в аварийных режимах</w:t>
      </w:r>
      <w:bookmarkEnd w:id="42"/>
    </w:p>
    <w:p w:rsidR="00563499" w:rsidRPr="00B6727B" w:rsidRDefault="00563499" w:rsidP="00563499">
      <w:pPr>
        <w:pStyle w:val="12"/>
        <w:spacing w:line="360" w:lineRule="auto"/>
        <w:ind w:firstLine="851"/>
        <w:rPr>
          <w:sz w:val="26"/>
          <w:szCs w:val="26"/>
        </w:rPr>
      </w:pPr>
      <w:r w:rsidRPr="00B6727B">
        <w:rPr>
          <w:sz w:val="26"/>
          <w:szCs w:val="26"/>
        </w:rPr>
        <w:t xml:space="preserve">При возникновении аварийной ситуации на любом участке магистрального </w:t>
      </w:r>
      <w:proofErr w:type="gramStart"/>
      <w:r w:rsidRPr="00B6727B">
        <w:rPr>
          <w:sz w:val="26"/>
          <w:szCs w:val="26"/>
        </w:rPr>
        <w:t>трубопровода</w:t>
      </w:r>
      <w:proofErr w:type="gramEnd"/>
      <w:r w:rsidRPr="00B6727B">
        <w:rPr>
          <w:sz w:val="26"/>
          <w:szCs w:val="26"/>
        </w:rPr>
        <w:t xml:space="preserve">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563499" w:rsidRPr="00B6727B" w:rsidRDefault="00563499" w:rsidP="00563499">
      <w:pPr>
        <w:pStyle w:val="12"/>
        <w:spacing w:line="360" w:lineRule="auto"/>
        <w:ind w:firstLine="851"/>
        <w:rPr>
          <w:sz w:val="26"/>
          <w:szCs w:val="26"/>
        </w:rPr>
      </w:pPr>
      <w:r w:rsidRPr="00B6727B">
        <w:rPr>
          <w:sz w:val="26"/>
          <w:szCs w:val="26"/>
        </w:rPr>
        <w:lastRenderedPageBreak/>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563499" w:rsidRPr="00B6727B" w:rsidRDefault="00563499" w:rsidP="00563499">
      <w:pPr>
        <w:pStyle w:val="12"/>
        <w:spacing w:line="360" w:lineRule="auto"/>
        <w:ind w:firstLine="851"/>
        <w:rPr>
          <w:sz w:val="26"/>
          <w:szCs w:val="26"/>
        </w:rPr>
      </w:pPr>
      <w:r w:rsidRPr="00B6727B">
        <w:rPr>
          <w:sz w:val="26"/>
          <w:szCs w:val="26"/>
        </w:rPr>
        <w:t xml:space="preserve">Кроме того,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B6727B">
        <w:rPr>
          <w:sz w:val="26"/>
          <w:szCs w:val="26"/>
        </w:rPr>
        <w:t>недеаэрированной</w:t>
      </w:r>
      <w:proofErr w:type="spellEnd"/>
      <w:r w:rsidRPr="00B6727B">
        <w:rPr>
          <w:sz w:val="26"/>
          <w:szCs w:val="26"/>
        </w:rPr>
        <w:t xml:space="preserve"> водой, расход которой принимается в количестве 2% объема воды в трубопроводах тепловых сетей».</w:t>
      </w:r>
    </w:p>
    <w:p w:rsidR="00563499" w:rsidRPr="00B6727B" w:rsidRDefault="00563499" w:rsidP="00563499">
      <w:pPr>
        <w:pStyle w:val="12"/>
        <w:spacing w:line="360" w:lineRule="auto"/>
        <w:ind w:firstLine="851"/>
        <w:rPr>
          <w:sz w:val="26"/>
          <w:szCs w:val="26"/>
        </w:rPr>
      </w:pPr>
      <w:r w:rsidRPr="00B6727B">
        <w:rPr>
          <w:sz w:val="26"/>
          <w:szCs w:val="26"/>
        </w:rPr>
        <w:t xml:space="preserve">Объем аварийной подпитки представлен в таблице </w:t>
      </w:r>
      <w:r w:rsidR="003D098B">
        <w:rPr>
          <w:sz w:val="26"/>
          <w:szCs w:val="26"/>
        </w:rPr>
        <w:t>5</w:t>
      </w:r>
      <w:r w:rsidRPr="00B6727B">
        <w:rPr>
          <w:sz w:val="26"/>
          <w:szCs w:val="26"/>
        </w:rPr>
        <w:t>.</w:t>
      </w:r>
    </w:p>
    <w:p w:rsidR="00563499" w:rsidRDefault="00563499" w:rsidP="00563499">
      <w:pPr>
        <w:pStyle w:val="12"/>
      </w:pPr>
    </w:p>
    <w:p w:rsidR="00563499" w:rsidRPr="00340C3B" w:rsidRDefault="00563499" w:rsidP="00563499">
      <w:pPr>
        <w:pStyle w:val="12"/>
        <w:rPr>
          <w:b/>
          <w:sz w:val="26"/>
          <w:szCs w:val="26"/>
        </w:rPr>
      </w:pPr>
      <w:r w:rsidRPr="00340C3B">
        <w:rPr>
          <w:b/>
          <w:sz w:val="26"/>
          <w:szCs w:val="26"/>
        </w:rPr>
        <w:t xml:space="preserve">Таблица </w:t>
      </w:r>
      <w:r w:rsidR="003D098B">
        <w:rPr>
          <w:b/>
          <w:sz w:val="26"/>
          <w:szCs w:val="26"/>
        </w:rPr>
        <w:t>5</w:t>
      </w:r>
      <w:r w:rsidRPr="00340C3B">
        <w:rPr>
          <w:b/>
          <w:sz w:val="26"/>
          <w:szCs w:val="26"/>
        </w:rPr>
        <w:t xml:space="preserve"> Объемы аварийной подпитки в тепловые сети</w:t>
      </w:r>
    </w:p>
    <w:tbl>
      <w:tblPr>
        <w:tblW w:w="5000" w:type="pct"/>
        <w:tblLook w:val="04A0" w:firstRow="1" w:lastRow="0" w:firstColumn="1" w:lastColumn="0" w:noHBand="0" w:noVBand="1"/>
      </w:tblPr>
      <w:tblGrid>
        <w:gridCol w:w="6204"/>
        <w:gridCol w:w="3367"/>
      </w:tblGrid>
      <w:tr w:rsidR="00563499" w:rsidRPr="0082481A" w:rsidTr="00563499">
        <w:trPr>
          <w:trHeight w:val="20"/>
        </w:trPr>
        <w:tc>
          <w:tcPr>
            <w:tcW w:w="3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3499" w:rsidRPr="0082481A" w:rsidRDefault="00563499" w:rsidP="00563499">
            <w:pPr>
              <w:pStyle w:val="12"/>
              <w:ind w:firstLine="0"/>
              <w:jc w:val="center"/>
              <w:rPr>
                <w:b/>
                <w:sz w:val="20"/>
                <w:szCs w:val="20"/>
              </w:rPr>
            </w:pPr>
            <w:r w:rsidRPr="0082481A">
              <w:rPr>
                <w:b/>
                <w:sz w:val="20"/>
                <w:szCs w:val="20"/>
              </w:rPr>
              <w:t>Источник тепловой энергии</w:t>
            </w:r>
          </w:p>
        </w:tc>
        <w:tc>
          <w:tcPr>
            <w:tcW w:w="1759" w:type="pct"/>
            <w:tcBorders>
              <w:top w:val="single" w:sz="4" w:space="0" w:color="auto"/>
              <w:left w:val="nil"/>
              <w:bottom w:val="single" w:sz="4" w:space="0" w:color="auto"/>
              <w:right w:val="single" w:sz="4" w:space="0" w:color="auto"/>
            </w:tcBorders>
            <w:shd w:val="clear" w:color="auto" w:fill="auto"/>
            <w:vAlign w:val="center"/>
            <w:hideMark/>
          </w:tcPr>
          <w:p w:rsidR="00563499" w:rsidRPr="0082481A" w:rsidRDefault="00563499" w:rsidP="00563499">
            <w:pPr>
              <w:pStyle w:val="12"/>
              <w:ind w:firstLine="0"/>
              <w:jc w:val="center"/>
              <w:rPr>
                <w:b/>
                <w:sz w:val="20"/>
                <w:szCs w:val="20"/>
              </w:rPr>
            </w:pPr>
            <w:r w:rsidRPr="0082481A">
              <w:rPr>
                <w:b/>
                <w:sz w:val="20"/>
                <w:szCs w:val="20"/>
              </w:rPr>
              <w:t>Объем аварийной подпитки, м3</w:t>
            </w:r>
          </w:p>
        </w:tc>
      </w:tr>
      <w:tr w:rsidR="00563499" w:rsidRPr="0082481A" w:rsidTr="00563499">
        <w:trPr>
          <w:trHeight w:val="20"/>
        </w:trPr>
        <w:tc>
          <w:tcPr>
            <w:tcW w:w="3241" w:type="pct"/>
            <w:tcBorders>
              <w:top w:val="nil"/>
              <w:left w:val="single" w:sz="4" w:space="0" w:color="auto"/>
              <w:bottom w:val="single" w:sz="4" w:space="0" w:color="auto"/>
              <w:right w:val="single" w:sz="4" w:space="0" w:color="auto"/>
            </w:tcBorders>
            <w:shd w:val="clear" w:color="auto" w:fill="auto"/>
            <w:vAlign w:val="bottom"/>
          </w:tcPr>
          <w:p w:rsidR="00563499" w:rsidRPr="0082481A" w:rsidRDefault="00563499" w:rsidP="00563499">
            <w:pPr>
              <w:pStyle w:val="12"/>
              <w:ind w:firstLine="0"/>
              <w:jc w:val="center"/>
              <w:rPr>
                <w:sz w:val="20"/>
                <w:szCs w:val="20"/>
              </w:rPr>
            </w:pPr>
            <w:r w:rsidRPr="0082481A">
              <w:rPr>
                <w:sz w:val="20"/>
                <w:szCs w:val="20"/>
              </w:rPr>
              <w:t>Котельная ООО «Промэнерго»</w:t>
            </w:r>
          </w:p>
        </w:tc>
        <w:tc>
          <w:tcPr>
            <w:tcW w:w="1759" w:type="pct"/>
            <w:tcBorders>
              <w:top w:val="nil"/>
              <w:left w:val="nil"/>
              <w:bottom w:val="single" w:sz="4" w:space="0" w:color="auto"/>
              <w:right w:val="single" w:sz="4" w:space="0" w:color="auto"/>
            </w:tcBorders>
            <w:shd w:val="clear" w:color="auto" w:fill="auto"/>
            <w:noWrap/>
            <w:vAlign w:val="center"/>
          </w:tcPr>
          <w:p w:rsidR="00563499" w:rsidRPr="0082481A" w:rsidRDefault="00563499" w:rsidP="00563499">
            <w:pPr>
              <w:pStyle w:val="af8"/>
              <w:jc w:val="center"/>
              <w:rPr>
                <w:rFonts w:ascii="Times New Roman" w:hAnsi="Times New Roman" w:cs="Times New Roman"/>
              </w:rPr>
            </w:pPr>
            <w:r w:rsidRPr="0082481A">
              <w:rPr>
                <w:rFonts w:ascii="Times New Roman" w:hAnsi="Times New Roman" w:cs="Times New Roman"/>
              </w:rPr>
              <w:t>5,12</w:t>
            </w:r>
          </w:p>
        </w:tc>
      </w:tr>
      <w:tr w:rsidR="00563499" w:rsidRPr="0082481A" w:rsidTr="00563499">
        <w:trPr>
          <w:trHeight w:val="231"/>
        </w:trPr>
        <w:tc>
          <w:tcPr>
            <w:tcW w:w="3241" w:type="pct"/>
            <w:tcBorders>
              <w:top w:val="single" w:sz="4" w:space="0" w:color="auto"/>
              <w:left w:val="single" w:sz="4" w:space="0" w:color="auto"/>
              <w:bottom w:val="single" w:sz="4" w:space="0" w:color="auto"/>
              <w:right w:val="single" w:sz="4" w:space="0" w:color="auto"/>
            </w:tcBorders>
            <w:shd w:val="clear" w:color="auto" w:fill="auto"/>
            <w:vAlign w:val="center"/>
          </w:tcPr>
          <w:p w:rsidR="00563499" w:rsidRPr="0082481A" w:rsidRDefault="00563499" w:rsidP="00563499">
            <w:pPr>
              <w:pStyle w:val="12"/>
              <w:ind w:firstLine="0"/>
              <w:jc w:val="center"/>
              <w:rPr>
                <w:sz w:val="20"/>
                <w:szCs w:val="20"/>
              </w:rPr>
            </w:pPr>
            <w:r w:rsidRPr="0082481A">
              <w:rPr>
                <w:sz w:val="20"/>
                <w:szCs w:val="20"/>
              </w:rPr>
              <w:t>Угольная котельная Форт Красная Горка</w:t>
            </w:r>
          </w:p>
        </w:tc>
        <w:tc>
          <w:tcPr>
            <w:tcW w:w="1759" w:type="pct"/>
            <w:tcBorders>
              <w:top w:val="single" w:sz="4" w:space="0" w:color="auto"/>
              <w:left w:val="nil"/>
              <w:bottom w:val="single" w:sz="4" w:space="0" w:color="auto"/>
              <w:right w:val="single" w:sz="4" w:space="0" w:color="auto"/>
            </w:tcBorders>
            <w:shd w:val="clear" w:color="auto" w:fill="auto"/>
            <w:noWrap/>
            <w:vAlign w:val="center"/>
          </w:tcPr>
          <w:p w:rsidR="00563499" w:rsidRPr="0082481A" w:rsidRDefault="00563499" w:rsidP="00563499">
            <w:pPr>
              <w:pStyle w:val="12"/>
              <w:ind w:firstLine="0"/>
              <w:jc w:val="center"/>
              <w:rPr>
                <w:sz w:val="20"/>
                <w:szCs w:val="20"/>
              </w:rPr>
            </w:pPr>
            <w:r w:rsidRPr="0082481A">
              <w:rPr>
                <w:sz w:val="20"/>
                <w:szCs w:val="20"/>
              </w:rPr>
              <w:t>0,3</w:t>
            </w:r>
          </w:p>
        </w:tc>
      </w:tr>
      <w:tr w:rsidR="00563499" w:rsidRPr="0082481A" w:rsidTr="00563499">
        <w:trPr>
          <w:trHeight w:val="125"/>
        </w:trPr>
        <w:tc>
          <w:tcPr>
            <w:tcW w:w="3241" w:type="pct"/>
            <w:tcBorders>
              <w:top w:val="single" w:sz="4" w:space="0" w:color="auto"/>
              <w:left w:val="single" w:sz="4" w:space="0" w:color="auto"/>
              <w:bottom w:val="single" w:sz="4" w:space="0" w:color="auto"/>
              <w:right w:val="single" w:sz="4" w:space="0" w:color="auto"/>
            </w:tcBorders>
            <w:shd w:val="clear" w:color="auto" w:fill="auto"/>
            <w:vAlign w:val="center"/>
          </w:tcPr>
          <w:p w:rsidR="00563499" w:rsidRPr="0082481A" w:rsidRDefault="00563499" w:rsidP="00563499">
            <w:pPr>
              <w:pStyle w:val="12"/>
              <w:ind w:firstLine="0"/>
              <w:jc w:val="center"/>
              <w:rPr>
                <w:sz w:val="20"/>
                <w:szCs w:val="20"/>
              </w:rPr>
            </w:pPr>
            <w:r w:rsidRPr="0082481A">
              <w:rPr>
                <w:sz w:val="20"/>
                <w:szCs w:val="20"/>
              </w:rPr>
              <w:t>Угольная котельная Гора-Валдай</w:t>
            </w:r>
          </w:p>
        </w:tc>
        <w:tc>
          <w:tcPr>
            <w:tcW w:w="1759" w:type="pct"/>
            <w:tcBorders>
              <w:top w:val="single" w:sz="4" w:space="0" w:color="auto"/>
              <w:left w:val="nil"/>
              <w:bottom w:val="single" w:sz="4" w:space="0" w:color="auto"/>
              <w:right w:val="single" w:sz="4" w:space="0" w:color="auto"/>
            </w:tcBorders>
            <w:shd w:val="clear" w:color="auto" w:fill="auto"/>
            <w:noWrap/>
            <w:vAlign w:val="center"/>
          </w:tcPr>
          <w:p w:rsidR="00563499" w:rsidRPr="0082481A" w:rsidRDefault="00563499" w:rsidP="00563499">
            <w:pPr>
              <w:pStyle w:val="12"/>
              <w:ind w:firstLine="0"/>
              <w:jc w:val="center"/>
              <w:rPr>
                <w:sz w:val="20"/>
                <w:szCs w:val="20"/>
              </w:rPr>
            </w:pPr>
            <w:r w:rsidRPr="0082481A">
              <w:rPr>
                <w:sz w:val="20"/>
                <w:szCs w:val="20"/>
              </w:rPr>
              <w:t>0,97</w:t>
            </w:r>
          </w:p>
        </w:tc>
      </w:tr>
      <w:tr w:rsidR="00563499" w:rsidRPr="0082481A" w:rsidTr="00563499">
        <w:trPr>
          <w:trHeight w:val="20"/>
        </w:trPr>
        <w:tc>
          <w:tcPr>
            <w:tcW w:w="3241" w:type="pct"/>
            <w:tcBorders>
              <w:top w:val="single" w:sz="4" w:space="0" w:color="auto"/>
              <w:left w:val="single" w:sz="4" w:space="0" w:color="auto"/>
              <w:bottom w:val="single" w:sz="4" w:space="0" w:color="auto"/>
              <w:right w:val="single" w:sz="4" w:space="0" w:color="auto"/>
            </w:tcBorders>
            <w:shd w:val="clear" w:color="auto" w:fill="auto"/>
            <w:vAlign w:val="bottom"/>
          </w:tcPr>
          <w:p w:rsidR="00563499" w:rsidRPr="0082481A" w:rsidRDefault="00563499" w:rsidP="00563499">
            <w:pPr>
              <w:pStyle w:val="12"/>
              <w:ind w:firstLine="0"/>
              <w:jc w:val="center"/>
              <w:rPr>
                <w:b/>
                <w:sz w:val="20"/>
                <w:szCs w:val="20"/>
              </w:rPr>
            </w:pPr>
            <w:r w:rsidRPr="0082481A">
              <w:rPr>
                <w:b/>
                <w:sz w:val="20"/>
                <w:szCs w:val="20"/>
              </w:rPr>
              <w:t>ВСЕГО</w:t>
            </w:r>
          </w:p>
        </w:tc>
        <w:tc>
          <w:tcPr>
            <w:tcW w:w="1759" w:type="pct"/>
            <w:tcBorders>
              <w:top w:val="single" w:sz="4" w:space="0" w:color="auto"/>
              <w:left w:val="nil"/>
              <w:bottom w:val="single" w:sz="4" w:space="0" w:color="auto"/>
              <w:right w:val="single" w:sz="4" w:space="0" w:color="auto"/>
            </w:tcBorders>
            <w:shd w:val="clear" w:color="auto" w:fill="auto"/>
            <w:noWrap/>
            <w:vAlign w:val="center"/>
          </w:tcPr>
          <w:p w:rsidR="00563499" w:rsidRPr="0082481A" w:rsidRDefault="00563499" w:rsidP="00563499">
            <w:pPr>
              <w:pStyle w:val="12"/>
              <w:ind w:firstLine="0"/>
              <w:jc w:val="center"/>
              <w:rPr>
                <w:b/>
                <w:sz w:val="20"/>
                <w:szCs w:val="20"/>
              </w:rPr>
            </w:pPr>
            <w:r w:rsidRPr="0082481A">
              <w:rPr>
                <w:b/>
                <w:sz w:val="20"/>
                <w:szCs w:val="20"/>
              </w:rPr>
              <w:t>6,39</w:t>
            </w:r>
          </w:p>
        </w:tc>
      </w:tr>
    </w:tbl>
    <w:p w:rsidR="00563499" w:rsidRPr="00A658E0" w:rsidRDefault="00563499" w:rsidP="00563499">
      <w:pPr>
        <w:pStyle w:val="12"/>
      </w:pPr>
    </w:p>
    <w:p w:rsidR="00563499" w:rsidRPr="00B6727B" w:rsidRDefault="00563499" w:rsidP="00563499">
      <w:pPr>
        <w:pStyle w:val="12"/>
        <w:spacing w:line="360" w:lineRule="auto"/>
        <w:ind w:firstLine="851"/>
        <w:rPr>
          <w:sz w:val="26"/>
          <w:szCs w:val="26"/>
        </w:rPr>
      </w:pPr>
      <w:r w:rsidRPr="00B6727B">
        <w:rPr>
          <w:sz w:val="26"/>
          <w:szCs w:val="26"/>
        </w:rPr>
        <w:t xml:space="preserve">Производительность ВПУ достаточна для обеспечения подпитки тепловых сетей в аварийных режимах теплоснабжения. </w:t>
      </w:r>
    </w:p>
    <w:p w:rsidR="00563499" w:rsidRDefault="002F0645" w:rsidP="00563499">
      <w:pPr>
        <w:pStyle w:val="2"/>
        <w:jc w:val="left"/>
        <w:rPr>
          <w:rFonts w:cs="Times New Roman"/>
        </w:rPr>
      </w:pPr>
      <w:r>
        <w:rPr>
          <w:rFonts w:cs="Times New Roman"/>
          <w:kern w:val="28"/>
        </w:rPr>
        <w:br w:type="page"/>
      </w:r>
      <w:r w:rsidR="00563499">
        <w:rPr>
          <w:rFonts w:cs="Times New Roman"/>
        </w:rPr>
        <w:lastRenderedPageBreak/>
        <w:t xml:space="preserve">Раздел 4  Предложения по строительству и реконструкции и техническому перевооружению источников тепловой энергии </w:t>
      </w:r>
    </w:p>
    <w:p w:rsidR="00563499" w:rsidRPr="007D76E4" w:rsidRDefault="00563499" w:rsidP="00C66322">
      <w:pPr>
        <w:pStyle w:val="2"/>
        <w:numPr>
          <w:ilvl w:val="1"/>
          <w:numId w:val="13"/>
        </w:numPr>
        <w:jc w:val="left"/>
        <w:rPr>
          <w:rFonts w:cs="Times New Roman"/>
        </w:rPr>
      </w:pPr>
      <w:bookmarkStart w:id="43" w:name="_Toc356981714"/>
      <w:bookmarkStart w:id="44" w:name="_Toc384297473"/>
      <w:r w:rsidRPr="007D76E4">
        <w:rPr>
          <w:rFonts w:cs="Times New Roman"/>
        </w:rPr>
        <w:t>Определение условий организации централизованного теплоснабжения</w:t>
      </w:r>
      <w:bookmarkEnd w:id="43"/>
      <w:bookmarkEnd w:id="44"/>
    </w:p>
    <w:p w:rsidR="00563499" w:rsidRPr="00C51CCF" w:rsidRDefault="00563499" w:rsidP="00563499">
      <w:pPr>
        <w:pStyle w:val="12"/>
        <w:spacing w:line="360" w:lineRule="auto"/>
        <w:ind w:firstLine="851"/>
        <w:rPr>
          <w:sz w:val="26"/>
          <w:szCs w:val="26"/>
        </w:rPr>
      </w:pPr>
      <w:proofErr w:type="gramStart"/>
      <w:r w:rsidRPr="00C51CCF">
        <w:rPr>
          <w:sz w:val="26"/>
          <w:szCs w:val="26"/>
        </w:rPr>
        <w:t xml:space="preserve">Согласно статье 14, ФЗ №190 «О теплоснабжении» от 27.07.2010 года, подключение </w:t>
      </w:r>
      <w:proofErr w:type="spellStart"/>
      <w:r w:rsidRPr="00C51CCF">
        <w:rPr>
          <w:sz w:val="26"/>
          <w:szCs w:val="26"/>
        </w:rPr>
        <w:t>теплопотребляющих</w:t>
      </w:r>
      <w:proofErr w:type="spellEnd"/>
      <w:r w:rsidRPr="00C51CCF">
        <w:rPr>
          <w:sz w:val="26"/>
          <w:szCs w:val="26"/>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C51CCF">
        <w:rPr>
          <w:sz w:val="26"/>
          <w:szCs w:val="26"/>
        </w:rPr>
        <w:t xml:space="preserve"> Федерации.</w:t>
      </w:r>
    </w:p>
    <w:p w:rsidR="00563499" w:rsidRPr="00C51CCF" w:rsidRDefault="00563499" w:rsidP="00563499">
      <w:pPr>
        <w:pStyle w:val="12"/>
        <w:spacing w:line="360" w:lineRule="auto"/>
        <w:ind w:firstLine="851"/>
        <w:rPr>
          <w:sz w:val="26"/>
          <w:szCs w:val="26"/>
        </w:rPr>
      </w:pPr>
      <w:r w:rsidRPr="00C51CCF">
        <w:rPr>
          <w:sz w:val="26"/>
          <w:szCs w:val="26"/>
        </w:rPr>
        <w:t xml:space="preserve"> Подключение осуществляется на основании договора на подключение к системе теплоснабжения, </w:t>
      </w:r>
      <w:proofErr w:type="gramStart"/>
      <w:r w:rsidRPr="00C51CCF">
        <w:rPr>
          <w:sz w:val="26"/>
          <w:szCs w:val="26"/>
        </w:rPr>
        <w:t>который</w:t>
      </w:r>
      <w:proofErr w:type="gramEnd"/>
      <w:r w:rsidRPr="00C51CCF">
        <w:rPr>
          <w:sz w:val="26"/>
          <w:szCs w:val="26"/>
        </w:rPr>
        <w:t xml:space="preserve"> является публичным для теплоснабжающей организации, </w:t>
      </w:r>
      <w:proofErr w:type="spellStart"/>
      <w:r w:rsidRPr="00C51CCF">
        <w:rPr>
          <w:sz w:val="26"/>
          <w:szCs w:val="26"/>
        </w:rPr>
        <w:t>теплосетевой</w:t>
      </w:r>
      <w:proofErr w:type="spellEnd"/>
      <w:r w:rsidRPr="00C51CCF">
        <w:rPr>
          <w:sz w:val="26"/>
          <w:szCs w:val="26"/>
        </w:rPr>
        <w:t xml:space="preserve"> организации. Правила выбора теплоснабжающей организации или </w:t>
      </w:r>
      <w:proofErr w:type="spellStart"/>
      <w:r w:rsidRPr="00C51CCF">
        <w:rPr>
          <w:sz w:val="26"/>
          <w:szCs w:val="26"/>
        </w:rPr>
        <w:t>теплосетевой</w:t>
      </w:r>
      <w:proofErr w:type="spellEnd"/>
      <w:r w:rsidRPr="00C51CCF">
        <w:rPr>
          <w:sz w:val="26"/>
          <w:szCs w:val="26"/>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C51CCF">
        <w:rPr>
          <w:sz w:val="26"/>
          <w:szCs w:val="26"/>
        </w:rPr>
        <w:t>и</w:t>
      </w:r>
      <w:proofErr w:type="gramEnd"/>
      <w:r>
        <w:rPr>
          <w:sz w:val="26"/>
          <w:szCs w:val="26"/>
        </w:rPr>
        <w:t xml:space="preserve"> </w:t>
      </w:r>
      <w:r w:rsidRPr="00C51CCF">
        <w:rPr>
          <w:sz w:val="26"/>
          <w:szCs w:val="26"/>
        </w:rPr>
        <w:t>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563499" w:rsidRPr="00C51CCF" w:rsidRDefault="00563499" w:rsidP="00563499">
      <w:pPr>
        <w:pStyle w:val="12"/>
        <w:spacing w:line="360" w:lineRule="auto"/>
        <w:ind w:firstLine="851"/>
        <w:rPr>
          <w:sz w:val="26"/>
          <w:szCs w:val="26"/>
        </w:rPr>
      </w:pPr>
      <w:r w:rsidRPr="00C51CCF">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C51CCF">
        <w:rPr>
          <w:sz w:val="26"/>
          <w:szCs w:val="26"/>
        </w:rPr>
        <w:t>и</w:t>
      </w:r>
      <w:proofErr w:type="gramEnd"/>
      <w:r w:rsidRPr="00C51CCF">
        <w:rPr>
          <w:sz w:val="26"/>
          <w:szCs w:val="26"/>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563499" w:rsidRPr="00C51CCF" w:rsidRDefault="00563499" w:rsidP="00563499">
      <w:pPr>
        <w:pStyle w:val="12"/>
        <w:spacing w:line="360" w:lineRule="auto"/>
        <w:ind w:firstLine="851"/>
        <w:rPr>
          <w:sz w:val="26"/>
          <w:szCs w:val="26"/>
        </w:rPr>
      </w:pPr>
      <w:proofErr w:type="gramStart"/>
      <w:r w:rsidRPr="00C51CCF">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w:t>
      </w:r>
      <w:r w:rsidRPr="00C51CCF">
        <w:rPr>
          <w:sz w:val="26"/>
          <w:szCs w:val="26"/>
        </w:rPr>
        <w:lastRenderedPageBreak/>
        <w:t xml:space="preserve">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C51CCF">
        <w:rPr>
          <w:sz w:val="26"/>
          <w:szCs w:val="26"/>
        </w:rPr>
        <w:t>теплосетевой</w:t>
      </w:r>
      <w:proofErr w:type="spellEnd"/>
      <w:r w:rsidRPr="00C51CCF">
        <w:rPr>
          <w:sz w:val="26"/>
          <w:szCs w:val="26"/>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C51CCF">
        <w:rPr>
          <w:sz w:val="26"/>
          <w:szCs w:val="26"/>
        </w:rPr>
        <w:t xml:space="preserve"> объекта капитального строительства, отказ в заключени</w:t>
      </w:r>
      <w:proofErr w:type="gramStart"/>
      <w:r w:rsidRPr="00C51CCF">
        <w:rPr>
          <w:sz w:val="26"/>
          <w:szCs w:val="26"/>
        </w:rPr>
        <w:t>и</w:t>
      </w:r>
      <w:proofErr w:type="gramEnd"/>
      <w:r w:rsidRPr="00C51CCF">
        <w:rPr>
          <w:sz w:val="26"/>
          <w:szCs w:val="26"/>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C51CCF">
        <w:rPr>
          <w:sz w:val="26"/>
          <w:szCs w:val="26"/>
        </w:rPr>
        <w:t>теплосетевой</w:t>
      </w:r>
      <w:proofErr w:type="spellEnd"/>
      <w:r w:rsidRPr="00C51CCF">
        <w:rPr>
          <w:sz w:val="26"/>
          <w:szCs w:val="26"/>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563499" w:rsidRPr="00C51CCF" w:rsidRDefault="00563499" w:rsidP="00563499">
      <w:pPr>
        <w:pStyle w:val="12"/>
        <w:spacing w:line="360" w:lineRule="auto"/>
        <w:ind w:firstLine="851"/>
        <w:rPr>
          <w:sz w:val="26"/>
          <w:szCs w:val="26"/>
        </w:rPr>
      </w:pPr>
      <w:proofErr w:type="gramStart"/>
      <w:r w:rsidRPr="00C51CCF">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C51CCF">
        <w:rPr>
          <w:sz w:val="26"/>
          <w:szCs w:val="26"/>
        </w:rPr>
        <w:t>теплосетевой</w:t>
      </w:r>
      <w:proofErr w:type="spellEnd"/>
      <w:r w:rsidRPr="00C51CCF">
        <w:rPr>
          <w:sz w:val="26"/>
          <w:szCs w:val="26"/>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C51CCF">
        <w:rPr>
          <w:sz w:val="26"/>
          <w:szCs w:val="26"/>
        </w:rPr>
        <w:t xml:space="preserve"> </w:t>
      </w:r>
      <w:proofErr w:type="gramStart"/>
      <w:r w:rsidRPr="00C51CCF">
        <w:rPr>
          <w:sz w:val="26"/>
          <w:szCs w:val="26"/>
        </w:rPr>
        <w:t xml:space="preserve">этого объекта капитального строительства, теплоснабжающая организация или </w:t>
      </w:r>
      <w:proofErr w:type="spellStart"/>
      <w:r w:rsidRPr="00C51CCF">
        <w:rPr>
          <w:sz w:val="26"/>
          <w:szCs w:val="26"/>
        </w:rPr>
        <w:t>теплосетевая</w:t>
      </w:r>
      <w:proofErr w:type="spellEnd"/>
      <w:r w:rsidRPr="00C51CCF">
        <w:rPr>
          <w:sz w:val="26"/>
          <w:szCs w:val="26"/>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C51CCF">
        <w:rPr>
          <w:sz w:val="26"/>
          <w:szCs w:val="26"/>
        </w:rPr>
        <w:t xml:space="preserve"> системе теплоснабжения этого объекта капитального строительства. </w:t>
      </w:r>
      <w:proofErr w:type="gramStart"/>
      <w:r w:rsidRPr="00C51CCF">
        <w:rPr>
          <w:sz w:val="26"/>
          <w:szCs w:val="26"/>
        </w:rPr>
        <w:t xml:space="preserve">Федеральный орган исполнительной власти, уполномоченный на реализацию государственной политики в сфере теплоснабжения, или орган </w:t>
      </w:r>
      <w:r w:rsidRPr="00C51CCF">
        <w:rPr>
          <w:sz w:val="26"/>
          <w:szCs w:val="26"/>
        </w:rPr>
        <w:lastRenderedPageBreak/>
        <w:t>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C51CCF">
        <w:rPr>
          <w:sz w:val="26"/>
          <w:szCs w:val="26"/>
        </w:rPr>
        <w:t xml:space="preserve"> В случае</w:t>
      </w:r>
      <w:proofErr w:type="gramStart"/>
      <w:r w:rsidRPr="00C51CCF">
        <w:rPr>
          <w:sz w:val="26"/>
          <w:szCs w:val="26"/>
        </w:rPr>
        <w:t>,</w:t>
      </w:r>
      <w:proofErr w:type="gramEnd"/>
      <w:r w:rsidRPr="00C51CCF">
        <w:rPr>
          <w:sz w:val="26"/>
          <w:szCs w:val="26"/>
        </w:rPr>
        <w:t xml:space="preserve"> если теплоснабжающая или </w:t>
      </w:r>
      <w:proofErr w:type="spellStart"/>
      <w:r w:rsidRPr="00C51CCF">
        <w:rPr>
          <w:sz w:val="26"/>
          <w:szCs w:val="26"/>
        </w:rPr>
        <w:t>теплосетевая</w:t>
      </w:r>
      <w:proofErr w:type="spellEnd"/>
      <w:r w:rsidRPr="00C51CCF">
        <w:rPr>
          <w:sz w:val="26"/>
          <w:szCs w:val="26"/>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C51CCF">
        <w:rPr>
          <w:sz w:val="26"/>
          <w:szCs w:val="26"/>
        </w:rPr>
        <w:t>в федеральный антимонопольный орган с требованием о выдаче в отношении указанной организации предписания о прекращении</w:t>
      </w:r>
      <w:proofErr w:type="gramEnd"/>
      <w:r w:rsidRPr="00C51CCF">
        <w:rPr>
          <w:sz w:val="26"/>
          <w:szCs w:val="26"/>
        </w:rPr>
        <w:t xml:space="preserve"> нарушения правил недискриминационного доступа к товарам.</w:t>
      </w:r>
    </w:p>
    <w:p w:rsidR="00563499" w:rsidRPr="00C51CCF" w:rsidRDefault="00563499" w:rsidP="00563499">
      <w:pPr>
        <w:pStyle w:val="12"/>
        <w:spacing w:line="360" w:lineRule="auto"/>
        <w:ind w:firstLine="851"/>
        <w:rPr>
          <w:sz w:val="26"/>
          <w:szCs w:val="26"/>
        </w:rPr>
      </w:pPr>
      <w:r w:rsidRPr="00C51CCF">
        <w:rPr>
          <w:sz w:val="26"/>
          <w:szCs w:val="26"/>
        </w:rPr>
        <w:t xml:space="preserve">В случае внесения изменений в схему теплоснабжения теплоснабжающая организация или </w:t>
      </w:r>
      <w:proofErr w:type="spellStart"/>
      <w:r w:rsidRPr="00C51CCF">
        <w:rPr>
          <w:sz w:val="26"/>
          <w:szCs w:val="26"/>
        </w:rPr>
        <w:t>теплосетевая</w:t>
      </w:r>
      <w:proofErr w:type="spellEnd"/>
      <w:r w:rsidRPr="00C51CCF">
        <w:rPr>
          <w:sz w:val="26"/>
          <w:szCs w:val="26"/>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C51CCF">
        <w:rPr>
          <w:sz w:val="26"/>
          <w:szCs w:val="26"/>
        </w:rPr>
        <w:t>теплосетевой</w:t>
      </w:r>
      <w:proofErr w:type="spellEnd"/>
      <w:r w:rsidRPr="00C51CCF">
        <w:rPr>
          <w:sz w:val="26"/>
          <w:szCs w:val="26"/>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563499" w:rsidRPr="00C51CCF" w:rsidRDefault="00563499" w:rsidP="00563499">
      <w:pPr>
        <w:pStyle w:val="12"/>
        <w:spacing w:line="360" w:lineRule="auto"/>
        <w:ind w:firstLine="851"/>
        <w:rPr>
          <w:sz w:val="26"/>
          <w:szCs w:val="26"/>
        </w:rPr>
      </w:pPr>
      <w:r w:rsidRPr="00C51CCF">
        <w:rPr>
          <w:sz w:val="26"/>
          <w:szCs w:val="26"/>
        </w:rPr>
        <w:t xml:space="preserve"> Таким образом, вновь вводимые потребители, обратившиеся  соответствующим образом в теплоснабжающую организацию, должны быть </w:t>
      </w:r>
      <w:r w:rsidRPr="00C51CCF">
        <w:rPr>
          <w:sz w:val="26"/>
          <w:szCs w:val="26"/>
        </w:rPr>
        <w:lastRenderedPageBreak/>
        <w:t xml:space="preserve">подключены к централизованному теплоснабжению, если такое подсоединение возможно в перспективе. </w:t>
      </w:r>
    </w:p>
    <w:p w:rsidR="00563499" w:rsidRDefault="00563499" w:rsidP="00563499">
      <w:pPr>
        <w:pStyle w:val="12"/>
        <w:spacing w:line="360" w:lineRule="auto"/>
        <w:ind w:firstLine="851"/>
        <w:rPr>
          <w:sz w:val="26"/>
          <w:szCs w:val="26"/>
        </w:rPr>
      </w:pPr>
      <w:r w:rsidRPr="00C51CCF">
        <w:rPr>
          <w:sz w:val="26"/>
          <w:szCs w:val="26"/>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563499" w:rsidRPr="00C51CCF" w:rsidRDefault="00563499" w:rsidP="00563499">
      <w:pPr>
        <w:pStyle w:val="12"/>
        <w:spacing w:line="360" w:lineRule="auto"/>
        <w:ind w:firstLine="851"/>
        <w:rPr>
          <w:sz w:val="26"/>
          <w:szCs w:val="26"/>
        </w:rPr>
      </w:pPr>
    </w:p>
    <w:p w:rsidR="00563499" w:rsidRPr="00CA2554" w:rsidRDefault="00563499" w:rsidP="00C66322">
      <w:pPr>
        <w:pStyle w:val="2"/>
        <w:numPr>
          <w:ilvl w:val="1"/>
          <w:numId w:val="13"/>
        </w:numPr>
        <w:jc w:val="left"/>
        <w:rPr>
          <w:rFonts w:cs="Times New Roman"/>
        </w:rPr>
      </w:pPr>
      <w:bookmarkStart w:id="45" w:name="_Toc372789872"/>
      <w:bookmarkStart w:id="46" w:name="_Toc384297474"/>
      <w:r w:rsidRPr="00CA2554">
        <w:rPr>
          <w:rFonts w:cs="Times New Roman"/>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5"/>
      <w:bookmarkEnd w:id="46"/>
    </w:p>
    <w:p w:rsidR="00563499" w:rsidRPr="00C51CCF" w:rsidRDefault="00563499" w:rsidP="00563499">
      <w:pPr>
        <w:pStyle w:val="12"/>
        <w:spacing w:line="360" w:lineRule="auto"/>
        <w:ind w:firstLine="851"/>
        <w:rPr>
          <w:sz w:val="26"/>
          <w:szCs w:val="26"/>
        </w:rPr>
      </w:pPr>
      <w:proofErr w:type="gramStart"/>
      <w:r w:rsidRPr="00C51CCF">
        <w:rPr>
          <w:sz w:val="26"/>
          <w:szCs w:val="26"/>
        </w:rPr>
        <w:t>Согласно методическим рекомендациям по разработке схемы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w:t>
      </w:r>
      <w:proofErr w:type="gramEnd"/>
      <w:r w:rsidRPr="00C51CCF">
        <w:rPr>
          <w:sz w:val="26"/>
          <w:szCs w:val="26"/>
        </w:rPr>
        <w:t xml:space="preserve"> перспективного развития электроэнергии».</w:t>
      </w:r>
    </w:p>
    <w:p w:rsidR="00563499" w:rsidRPr="00C51CCF" w:rsidRDefault="00563499" w:rsidP="00563499">
      <w:pPr>
        <w:pStyle w:val="12"/>
        <w:spacing w:line="360" w:lineRule="auto"/>
        <w:ind w:firstLine="851"/>
        <w:rPr>
          <w:sz w:val="26"/>
          <w:szCs w:val="26"/>
        </w:rPr>
      </w:pPr>
      <w:r w:rsidRPr="00C51CCF">
        <w:rPr>
          <w:sz w:val="26"/>
          <w:szCs w:val="26"/>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«Схема и программа развития Единой энергетической системы России на 2013 – 2019 годы», разработчиком которой является ОАО «СО ЕЭС» совместно с ОАО «ФСК ЕЭС». </w:t>
      </w:r>
    </w:p>
    <w:p w:rsidR="00563499" w:rsidRPr="00C51CCF" w:rsidRDefault="00563499" w:rsidP="00563499">
      <w:pPr>
        <w:pStyle w:val="12"/>
        <w:spacing w:line="360" w:lineRule="auto"/>
        <w:ind w:firstLine="851"/>
        <w:rPr>
          <w:sz w:val="26"/>
          <w:szCs w:val="26"/>
        </w:rPr>
      </w:pPr>
      <w:r w:rsidRPr="00C51CCF">
        <w:rPr>
          <w:sz w:val="26"/>
          <w:szCs w:val="26"/>
        </w:rPr>
        <w:t xml:space="preserve">Общий сценарий развития электроэнергетики России был спрогнозирован Агентством по прогнозированию балансов в электроэнергетике Минэнерго РФ в работе «Сценарные условия развития электроэнергетики на период до 2030 года». </w:t>
      </w:r>
    </w:p>
    <w:p w:rsidR="00563499" w:rsidRPr="00C51CCF" w:rsidRDefault="00563499" w:rsidP="00563499">
      <w:pPr>
        <w:pStyle w:val="12"/>
        <w:spacing w:line="360" w:lineRule="auto"/>
        <w:ind w:firstLine="851"/>
        <w:rPr>
          <w:sz w:val="26"/>
          <w:szCs w:val="26"/>
        </w:rPr>
      </w:pPr>
      <w:r w:rsidRPr="00C51CCF">
        <w:rPr>
          <w:sz w:val="26"/>
          <w:szCs w:val="26"/>
        </w:rPr>
        <w:t>Все три вышеописанных документов не предусматривают строительство нового источника на территории МО «</w:t>
      </w:r>
      <w:r>
        <w:rPr>
          <w:sz w:val="26"/>
          <w:szCs w:val="26"/>
        </w:rPr>
        <w:t xml:space="preserve">Лебяженское </w:t>
      </w:r>
      <w:r w:rsidRPr="00C51CCF">
        <w:rPr>
          <w:sz w:val="26"/>
          <w:szCs w:val="26"/>
        </w:rPr>
        <w:t xml:space="preserve">городское поселение». Таким </w:t>
      </w:r>
      <w:r w:rsidRPr="00C51CCF">
        <w:rPr>
          <w:sz w:val="26"/>
          <w:szCs w:val="26"/>
        </w:rPr>
        <w:lastRenderedPageBreak/>
        <w:t xml:space="preserve">образом, нормативная база, необходимая для предложения нового источника тепловой энергии с комбинированной выработкой тепловой и электрической энергии отсутствует. </w:t>
      </w:r>
    </w:p>
    <w:p w:rsidR="00563499" w:rsidRPr="00C51CCF" w:rsidRDefault="00563499" w:rsidP="00563499">
      <w:pPr>
        <w:pStyle w:val="12"/>
        <w:spacing w:line="360" w:lineRule="auto"/>
        <w:ind w:firstLine="851"/>
        <w:rPr>
          <w:sz w:val="26"/>
          <w:szCs w:val="26"/>
        </w:rPr>
      </w:pPr>
      <w:r w:rsidRPr="00C51CCF">
        <w:rPr>
          <w:sz w:val="26"/>
          <w:szCs w:val="26"/>
        </w:rPr>
        <w:t>Схемой теплоснабжения строительство новых источников с комбинированной выработкой тепловой и электрической энергии на территории города не предполагается.</w:t>
      </w:r>
    </w:p>
    <w:p w:rsidR="00563499" w:rsidRPr="00601237" w:rsidRDefault="00563499" w:rsidP="00563499">
      <w:pPr>
        <w:pStyle w:val="a7"/>
        <w:spacing w:line="360" w:lineRule="auto"/>
        <w:ind w:left="0" w:firstLine="567"/>
        <w:jc w:val="both"/>
        <w:rPr>
          <w:rFonts w:ascii="Arial" w:hAnsi="Arial" w:cs="Arial"/>
          <w:sz w:val="24"/>
          <w:szCs w:val="24"/>
        </w:rPr>
      </w:pPr>
    </w:p>
    <w:p w:rsidR="00563499" w:rsidRPr="00CA2554" w:rsidRDefault="00563499" w:rsidP="00C66322">
      <w:pPr>
        <w:pStyle w:val="2"/>
        <w:numPr>
          <w:ilvl w:val="1"/>
          <w:numId w:val="13"/>
        </w:numPr>
        <w:ind w:left="0" w:firstLine="284"/>
        <w:jc w:val="left"/>
        <w:rPr>
          <w:rFonts w:cs="Times New Roman"/>
        </w:rPr>
      </w:pPr>
      <w:bookmarkStart w:id="47" w:name="_Toc372789873"/>
      <w:bookmarkStart w:id="48" w:name="_Toc384297475"/>
      <w:r w:rsidRPr="00CA2554">
        <w:rPr>
          <w:rFonts w:cs="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7"/>
      <w:bookmarkEnd w:id="48"/>
    </w:p>
    <w:p w:rsidR="00563499" w:rsidRPr="00C51CCF" w:rsidRDefault="00563499" w:rsidP="00563499">
      <w:pPr>
        <w:pStyle w:val="12"/>
        <w:spacing w:line="360" w:lineRule="auto"/>
        <w:ind w:firstLine="851"/>
        <w:rPr>
          <w:sz w:val="26"/>
          <w:szCs w:val="26"/>
        </w:rPr>
      </w:pPr>
      <w:r w:rsidRPr="00C51CCF">
        <w:rPr>
          <w:sz w:val="26"/>
          <w:szCs w:val="26"/>
        </w:rPr>
        <w:t>Комбинированная выработка тепловой и электрической энергии на территории МО Лебяжье отсутствует.</w:t>
      </w:r>
    </w:p>
    <w:p w:rsidR="00563499" w:rsidRDefault="00563499" w:rsidP="00563499">
      <w:pPr>
        <w:ind w:firstLine="708"/>
        <w:rPr>
          <w:rFonts w:ascii="Times New Roman" w:hAnsi="Times New Roman" w:cs="Times New Roman"/>
          <w:sz w:val="24"/>
          <w:szCs w:val="24"/>
        </w:rPr>
      </w:pPr>
    </w:p>
    <w:p w:rsidR="00563499" w:rsidRPr="00CE0339" w:rsidRDefault="00563499" w:rsidP="00C66322">
      <w:pPr>
        <w:pStyle w:val="2"/>
        <w:numPr>
          <w:ilvl w:val="1"/>
          <w:numId w:val="13"/>
        </w:numPr>
        <w:ind w:left="0" w:firstLine="284"/>
        <w:jc w:val="left"/>
        <w:rPr>
          <w:rFonts w:cs="Times New Roman"/>
        </w:rPr>
      </w:pPr>
      <w:bookmarkStart w:id="49" w:name="_Toc372789883"/>
      <w:bookmarkStart w:id="50" w:name="_Toc384297476"/>
      <w:r w:rsidRPr="00CE0339">
        <w:rPr>
          <w:rFonts w:cs="Times New Roman"/>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bookmarkEnd w:id="49"/>
      <w:bookmarkEnd w:id="50"/>
    </w:p>
    <w:p w:rsidR="00563499" w:rsidRPr="00C51CCF" w:rsidRDefault="00563499" w:rsidP="00563499">
      <w:pPr>
        <w:pStyle w:val="12"/>
        <w:spacing w:line="360" w:lineRule="auto"/>
        <w:ind w:firstLine="851"/>
        <w:rPr>
          <w:sz w:val="26"/>
          <w:szCs w:val="26"/>
        </w:rPr>
      </w:pPr>
      <w:r w:rsidRPr="00C51CCF">
        <w:rPr>
          <w:sz w:val="26"/>
          <w:szCs w:val="26"/>
        </w:rPr>
        <w:t xml:space="preserve">Муниципальные </w:t>
      </w:r>
      <w:proofErr w:type="gramStart"/>
      <w:r w:rsidRPr="00C51CCF">
        <w:rPr>
          <w:sz w:val="26"/>
          <w:szCs w:val="26"/>
        </w:rPr>
        <w:t>котельные</w:t>
      </w:r>
      <w:proofErr w:type="gramEnd"/>
      <w:r w:rsidRPr="00C51CCF">
        <w:rPr>
          <w:sz w:val="26"/>
          <w:szCs w:val="26"/>
        </w:rPr>
        <w:t xml:space="preserve"> расположенные на территории муниципального образования, имеют малую подключенную тепловую нагрузку. Так наибольшую на сегодняшний день подключенную нагрузку имеет котельная в </w:t>
      </w:r>
      <w:proofErr w:type="spellStart"/>
      <w:r>
        <w:rPr>
          <w:sz w:val="26"/>
          <w:szCs w:val="26"/>
        </w:rPr>
        <w:t>пгт</w:t>
      </w:r>
      <w:proofErr w:type="spellEnd"/>
      <w:r>
        <w:rPr>
          <w:sz w:val="26"/>
          <w:szCs w:val="26"/>
        </w:rPr>
        <w:t>. Лебяжье</w:t>
      </w:r>
      <w:r w:rsidRPr="00C51CCF">
        <w:rPr>
          <w:sz w:val="26"/>
          <w:szCs w:val="26"/>
        </w:rPr>
        <w:t>–</w:t>
      </w:r>
      <w:r>
        <w:rPr>
          <w:sz w:val="26"/>
          <w:szCs w:val="26"/>
        </w:rPr>
        <w:t>3,52</w:t>
      </w:r>
      <w:r w:rsidRPr="00C51CCF">
        <w:rPr>
          <w:sz w:val="26"/>
          <w:szCs w:val="26"/>
        </w:rPr>
        <w:t xml:space="preserve"> Гкал/</w:t>
      </w:r>
      <w:proofErr w:type="gramStart"/>
      <w:r w:rsidRPr="00C51CCF">
        <w:rPr>
          <w:sz w:val="26"/>
          <w:szCs w:val="26"/>
        </w:rPr>
        <w:t>ч</w:t>
      </w:r>
      <w:proofErr w:type="gramEnd"/>
      <w:r w:rsidRPr="00C51CCF">
        <w:rPr>
          <w:sz w:val="26"/>
          <w:szCs w:val="26"/>
        </w:rPr>
        <w:t>.</w:t>
      </w:r>
    </w:p>
    <w:p w:rsidR="00563499" w:rsidRPr="00C51CCF" w:rsidRDefault="00563499" w:rsidP="00563499">
      <w:pPr>
        <w:pStyle w:val="12"/>
        <w:spacing w:line="360" w:lineRule="auto"/>
        <w:ind w:firstLine="851"/>
        <w:rPr>
          <w:sz w:val="26"/>
          <w:szCs w:val="26"/>
        </w:rPr>
      </w:pPr>
      <w:r w:rsidRPr="00C51CCF">
        <w:rPr>
          <w:sz w:val="26"/>
          <w:szCs w:val="26"/>
        </w:rPr>
        <w:t>Выработка электрической энергии в комбинированном режиме на базе столь незначительного теплового потребления является экономически нецелесообразной и технически трудноосуществимой.</w:t>
      </w:r>
    </w:p>
    <w:p w:rsidR="00563499" w:rsidRPr="00C51CCF" w:rsidRDefault="00563499" w:rsidP="00563499">
      <w:pPr>
        <w:pStyle w:val="12"/>
        <w:spacing w:line="360" w:lineRule="auto"/>
        <w:ind w:firstLine="851"/>
        <w:rPr>
          <w:sz w:val="26"/>
          <w:szCs w:val="26"/>
        </w:rPr>
      </w:pPr>
      <w:r w:rsidRPr="00C51CCF">
        <w:rPr>
          <w:sz w:val="26"/>
          <w:szCs w:val="26"/>
        </w:rPr>
        <w:t>Таким образом, реконструкций котельных для выработки электроэнергии в комбинированном цикле на базе существующих и перспективных нагрузок на территории города не предполагается.</w:t>
      </w:r>
    </w:p>
    <w:p w:rsidR="00563499" w:rsidRDefault="00563499" w:rsidP="00563499">
      <w:pPr>
        <w:ind w:firstLine="708"/>
        <w:rPr>
          <w:rFonts w:ascii="Times New Roman" w:hAnsi="Times New Roman" w:cs="Times New Roman"/>
          <w:sz w:val="24"/>
          <w:szCs w:val="24"/>
        </w:rPr>
      </w:pPr>
    </w:p>
    <w:p w:rsidR="00563499" w:rsidRPr="00CE0339" w:rsidRDefault="00563499" w:rsidP="00C66322">
      <w:pPr>
        <w:pStyle w:val="2"/>
        <w:numPr>
          <w:ilvl w:val="1"/>
          <w:numId w:val="13"/>
        </w:numPr>
        <w:ind w:left="0" w:firstLine="284"/>
        <w:jc w:val="left"/>
        <w:rPr>
          <w:rFonts w:cs="Times New Roman"/>
        </w:rPr>
      </w:pPr>
      <w:bookmarkStart w:id="51" w:name="_Toc372789884"/>
      <w:bookmarkStart w:id="52" w:name="_Toc384297477"/>
      <w:r w:rsidRPr="00CE0339">
        <w:rPr>
          <w:rFonts w:cs="Times New Roman"/>
        </w:rPr>
        <w:lastRenderedPageBreak/>
        <w:t xml:space="preserve">Обоснование предлагаемых для реконструкции котельных с увеличением зоны их действия путем включения в нее зон </w:t>
      </w:r>
      <w:proofErr w:type="gramStart"/>
      <w:r w:rsidRPr="00CE0339">
        <w:rPr>
          <w:rFonts w:cs="Times New Roman"/>
        </w:rPr>
        <w:t>действия</w:t>
      </w:r>
      <w:proofErr w:type="gramEnd"/>
      <w:r w:rsidRPr="00CE0339">
        <w:rPr>
          <w:rFonts w:cs="Times New Roman"/>
        </w:rPr>
        <w:t xml:space="preserve"> существующих источников тепловой энергии</w:t>
      </w:r>
      <w:bookmarkEnd w:id="51"/>
      <w:bookmarkEnd w:id="52"/>
    </w:p>
    <w:p w:rsidR="00563499" w:rsidRPr="00C51CCF" w:rsidRDefault="00563499" w:rsidP="00563499">
      <w:pPr>
        <w:pStyle w:val="12"/>
        <w:spacing w:line="360" w:lineRule="auto"/>
        <w:ind w:firstLine="851"/>
        <w:rPr>
          <w:sz w:val="26"/>
          <w:szCs w:val="26"/>
        </w:rPr>
      </w:pPr>
      <w:r w:rsidRPr="00C51CCF">
        <w:rPr>
          <w:sz w:val="26"/>
          <w:szCs w:val="26"/>
        </w:rPr>
        <w:t xml:space="preserve">Существующие котельные находятся на значительном удалении друг от друга. Увеличение зон теплоснабжения котельных путем включения зон действия существующих источников не предполагается. </w:t>
      </w:r>
    </w:p>
    <w:p w:rsidR="00563499" w:rsidRDefault="00563499" w:rsidP="00563499">
      <w:pPr>
        <w:ind w:firstLine="708"/>
        <w:rPr>
          <w:rFonts w:ascii="Times New Roman" w:hAnsi="Times New Roman" w:cs="Times New Roman"/>
          <w:sz w:val="24"/>
          <w:szCs w:val="24"/>
        </w:rPr>
      </w:pPr>
    </w:p>
    <w:p w:rsidR="00563499" w:rsidRPr="00CE0339" w:rsidRDefault="00563499" w:rsidP="00C66322">
      <w:pPr>
        <w:pStyle w:val="2"/>
        <w:numPr>
          <w:ilvl w:val="1"/>
          <w:numId w:val="13"/>
        </w:numPr>
        <w:ind w:left="0" w:firstLine="284"/>
        <w:jc w:val="left"/>
        <w:rPr>
          <w:rFonts w:cs="Times New Roman"/>
        </w:rPr>
      </w:pPr>
      <w:bookmarkStart w:id="53" w:name="_Toc372789888"/>
      <w:bookmarkStart w:id="54" w:name="_Toc384297478"/>
      <w:r w:rsidRPr="00CE0339">
        <w:rPr>
          <w:rFonts w:cs="Times New Roman"/>
        </w:rPr>
        <w:t xml:space="preserve">Обоснование предлагаемых </w:t>
      </w:r>
      <w:proofErr w:type="gramStart"/>
      <w:r w:rsidRPr="00CE0339">
        <w:rPr>
          <w:rFonts w:cs="Times New Roman"/>
        </w:rPr>
        <w:t>для перевода в пиковый режим работы котельных по отношению к источникам тепловой энергии с комбинированной выработкой</w:t>
      </w:r>
      <w:proofErr w:type="gramEnd"/>
      <w:r w:rsidRPr="00CE0339">
        <w:rPr>
          <w:rFonts w:cs="Times New Roman"/>
        </w:rPr>
        <w:t xml:space="preserve"> тепловой и электрической энергии</w:t>
      </w:r>
      <w:bookmarkEnd w:id="53"/>
      <w:bookmarkEnd w:id="54"/>
    </w:p>
    <w:p w:rsidR="00563499" w:rsidRPr="00C51CCF" w:rsidRDefault="00563499" w:rsidP="00563499">
      <w:pPr>
        <w:pStyle w:val="12"/>
        <w:spacing w:line="360" w:lineRule="auto"/>
        <w:rPr>
          <w:sz w:val="26"/>
          <w:szCs w:val="26"/>
        </w:rPr>
      </w:pPr>
      <w:r w:rsidRPr="00C51CCF">
        <w:rPr>
          <w:sz w:val="26"/>
          <w:szCs w:val="26"/>
        </w:rPr>
        <w:t>Комбинированная выработка тепловой и электрической энергии на территории МО Лебяжье отсутствует.</w:t>
      </w:r>
    </w:p>
    <w:p w:rsidR="00563499" w:rsidRDefault="00563499" w:rsidP="00563499">
      <w:pPr>
        <w:pStyle w:val="12"/>
      </w:pPr>
    </w:p>
    <w:p w:rsidR="00563499" w:rsidRDefault="00563499" w:rsidP="00563499">
      <w:pPr>
        <w:pStyle w:val="12"/>
      </w:pPr>
    </w:p>
    <w:p w:rsidR="00563499" w:rsidRDefault="00563499" w:rsidP="00563499">
      <w:pPr>
        <w:pStyle w:val="12"/>
      </w:pPr>
    </w:p>
    <w:p w:rsidR="00563499" w:rsidRPr="00CE0339" w:rsidRDefault="00563499" w:rsidP="00C66322">
      <w:pPr>
        <w:pStyle w:val="2"/>
        <w:numPr>
          <w:ilvl w:val="1"/>
          <w:numId w:val="13"/>
        </w:numPr>
        <w:ind w:left="0" w:firstLine="284"/>
        <w:jc w:val="left"/>
        <w:rPr>
          <w:rFonts w:cs="Times New Roman"/>
        </w:rPr>
      </w:pPr>
      <w:bookmarkStart w:id="55" w:name="_Toc372789889"/>
      <w:bookmarkStart w:id="56" w:name="_Toc384297479"/>
      <w:r w:rsidRPr="00CE0339">
        <w:rPr>
          <w:rFonts w:cs="Times New Roman"/>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5"/>
      <w:bookmarkEnd w:id="56"/>
    </w:p>
    <w:p w:rsidR="00563499" w:rsidRPr="00C51CCF" w:rsidRDefault="00563499" w:rsidP="00563499">
      <w:pPr>
        <w:pStyle w:val="12"/>
        <w:spacing w:line="360" w:lineRule="auto"/>
        <w:rPr>
          <w:sz w:val="26"/>
          <w:szCs w:val="26"/>
        </w:rPr>
      </w:pPr>
      <w:r w:rsidRPr="00C51CCF">
        <w:rPr>
          <w:sz w:val="26"/>
          <w:szCs w:val="26"/>
        </w:rPr>
        <w:t>Комбинированная выработка тепловой и электрической энергии на территории МО Лебяжье отсутствует.</w:t>
      </w:r>
    </w:p>
    <w:p w:rsidR="00563499" w:rsidRDefault="00563499" w:rsidP="00563499">
      <w:pPr>
        <w:ind w:firstLine="708"/>
        <w:rPr>
          <w:rFonts w:ascii="Times New Roman" w:hAnsi="Times New Roman" w:cs="Times New Roman"/>
          <w:sz w:val="24"/>
          <w:szCs w:val="24"/>
        </w:rPr>
      </w:pPr>
    </w:p>
    <w:p w:rsidR="00563499" w:rsidRDefault="00563499" w:rsidP="00563499">
      <w:pPr>
        <w:ind w:firstLine="708"/>
        <w:rPr>
          <w:rFonts w:ascii="Times New Roman" w:hAnsi="Times New Roman" w:cs="Times New Roman"/>
          <w:sz w:val="24"/>
          <w:szCs w:val="24"/>
        </w:rPr>
      </w:pPr>
    </w:p>
    <w:p w:rsidR="00563499" w:rsidRPr="009069F9" w:rsidRDefault="00563499" w:rsidP="00C66322">
      <w:pPr>
        <w:pStyle w:val="2"/>
        <w:numPr>
          <w:ilvl w:val="1"/>
          <w:numId w:val="13"/>
        </w:numPr>
        <w:ind w:left="0" w:firstLine="284"/>
        <w:jc w:val="left"/>
        <w:rPr>
          <w:rFonts w:cs="Times New Roman"/>
        </w:rPr>
      </w:pPr>
      <w:bookmarkStart w:id="57" w:name="_Toc384297480"/>
      <w:r w:rsidRPr="009069F9">
        <w:rPr>
          <w:rFonts w:cs="Times New Roman"/>
        </w:rPr>
        <w:t>Обоснование предлагаемых для вывода в резерв или вывода из эксплуатации котельных при передаче тепловых нагрузок на другие источники энергии</w:t>
      </w:r>
      <w:bookmarkEnd w:id="57"/>
    </w:p>
    <w:p w:rsidR="00563499" w:rsidRPr="00C51CCF" w:rsidRDefault="00563499" w:rsidP="00563499">
      <w:pPr>
        <w:pStyle w:val="12"/>
        <w:spacing w:line="360" w:lineRule="auto"/>
        <w:ind w:firstLine="851"/>
        <w:rPr>
          <w:sz w:val="26"/>
          <w:szCs w:val="26"/>
        </w:rPr>
      </w:pPr>
      <w:r w:rsidRPr="00C51CCF">
        <w:rPr>
          <w:sz w:val="26"/>
          <w:szCs w:val="26"/>
        </w:rPr>
        <w:t xml:space="preserve">Схемой теплоснабжения вывод существующих котельных в резерв и вывод котельных из эксплуатации не предполагается. </w:t>
      </w:r>
    </w:p>
    <w:p w:rsidR="00563499" w:rsidRDefault="00563499" w:rsidP="00563499">
      <w:pPr>
        <w:ind w:firstLine="708"/>
        <w:rPr>
          <w:rFonts w:ascii="Times New Roman" w:hAnsi="Times New Roman" w:cs="Times New Roman"/>
          <w:sz w:val="24"/>
          <w:szCs w:val="24"/>
        </w:rPr>
      </w:pPr>
    </w:p>
    <w:p w:rsidR="00563499" w:rsidRDefault="00563499" w:rsidP="00C66322">
      <w:pPr>
        <w:pStyle w:val="2"/>
        <w:numPr>
          <w:ilvl w:val="1"/>
          <w:numId w:val="13"/>
        </w:numPr>
        <w:ind w:left="0" w:firstLine="284"/>
        <w:jc w:val="left"/>
        <w:rPr>
          <w:rFonts w:cs="Times New Roman"/>
          <w:sz w:val="24"/>
          <w:szCs w:val="24"/>
        </w:rPr>
      </w:pPr>
      <w:bookmarkStart w:id="58" w:name="_Toc384297481"/>
      <w:r w:rsidRPr="00D306EE">
        <w:rPr>
          <w:rFonts w:cs="Times New Roman"/>
        </w:rPr>
        <w:lastRenderedPageBreak/>
        <w:t>Увеличение мощности котельных</w:t>
      </w:r>
      <w:bookmarkEnd w:id="58"/>
      <w:r w:rsidRPr="00D306EE">
        <w:rPr>
          <w:rFonts w:cs="Times New Roman"/>
        </w:rPr>
        <w:t xml:space="preserve"> </w:t>
      </w:r>
    </w:p>
    <w:p w:rsidR="00563499" w:rsidRPr="00BB47B8" w:rsidRDefault="00563499" w:rsidP="00563499">
      <w:pPr>
        <w:pStyle w:val="12"/>
        <w:spacing w:before="0" w:line="360" w:lineRule="auto"/>
        <w:rPr>
          <w:b/>
          <w:sz w:val="26"/>
          <w:szCs w:val="26"/>
        </w:rPr>
      </w:pPr>
      <w:r w:rsidRPr="00BB47B8">
        <w:rPr>
          <w:b/>
          <w:sz w:val="26"/>
          <w:szCs w:val="26"/>
        </w:rPr>
        <w:t xml:space="preserve">Котельная дер. Форт Красная Горка </w:t>
      </w:r>
    </w:p>
    <w:p w:rsidR="00563499" w:rsidRPr="00BB47B8" w:rsidRDefault="00563499" w:rsidP="00563499">
      <w:pPr>
        <w:pStyle w:val="12"/>
        <w:spacing w:before="0" w:line="360" w:lineRule="auto"/>
        <w:ind w:firstLine="851"/>
        <w:rPr>
          <w:sz w:val="26"/>
          <w:szCs w:val="26"/>
        </w:rPr>
      </w:pPr>
      <w:r w:rsidRPr="00BB47B8">
        <w:rPr>
          <w:sz w:val="26"/>
          <w:szCs w:val="26"/>
        </w:rPr>
        <w:t xml:space="preserve">Как было показано в разделе 6 Главы 1 ОМ, в настоящее время не обеспечивается аварийный резерв мощности на котельной дер. Форт Красная Горка. </w:t>
      </w:r>
      <w:proofErr w:type="gramStart"/>
      <w:r w:rsidRPr="00BB47B8">
        <w:rPr>
          <w:sz w:val="26"/>
          <w:szCs w:val="26"/>
        </w:rPr>
        <w:t xml:space="preserve">На котельной установлены 2 водогрейных котла Универсал с тепловой мощностью </w:t>
      </w:r>
      <w:r>
        <w:rPr>
          <w:sz w:val="26"/>
          <w:szCs w:val="26"/>
        </w:rPr>
        <w:t>0,2</w:t>
      </w:r>
      <w:r w:rsidRPr="00BB47B8">
        <w:rPr>
          <w:sz w:val="26"/>
          <w:szCs w:val="26"/>
        </w:rPr>
        <w:t xml:space="preserve"> Гкал/ч каждый.</w:t>
      </w:r>
      <w:proofErr w:type="gramEnd"/>
      <w:r w:rsidRPr="00BB47B8">
        <w:rPr>
          <w:sz w:val="26"/>
          <w:szCs w:val="26"/>
        </w:rPr>
        <w:t xml:space="preserve"> При выходе из строя одного из них, тепловая мощность котельной снижается на </w:t>
      </w:r>
      <w:r>
        <w:rPr>
          <w:sz w:val="26"/>
          <w:szCs w:val="26"/>
        </w:rPr>
        <w:t>50</w:t>
      </w:r>
      <w:r w:rsidRPr="00BB47B8">
        <w:rPr>
          <w:sz w:val="26"/>
          <w:szCs w:val="26"/>
        </w:rPr>
        <w:t xml:space="preserve">% и не покрывает подключенную нагрузку с обеспеченностью 0,87. </w:t>
      </w:r>
    </w:p>
    <w:p w:rsidR="00563499" w:rsidRPr="00BB47B8" w:rsidRDefault="00563499" w:rsidP="00563499">
      <w:pPr>
        <w:pStyle w:val="12"/>
        <w:spacing w:before="0" w:line="360" w:lineRule="auto"/>
        <w:ind w:firstLine="851"/>
        <w:rPr>
          <w:sz w:val="26"/>
          <w:szCs w:val="26"/>
        </w:rPr>
      </w:pPr>
      <w:r w:rsidRPr="00BB47B8">
        <w:rPr>
          <w:sz w:val="26"/>
          <w:szCs w:val="26"/>
        </w:rPr>
        <w:t xml:space="preserve">Учитывая запланированные подключения новых потребителей к данной котельной, необходимо предусматривать увеличение ее установленной мощностью. </w:t>
      </w:r>
    </w:p>
    <w:p w:rsidR="00563499" w:rsidRPr="00BB47B8" w:rsidRDefault="00563499" w:rsidP="00563499">
      <w:pPr>
        <w:pStyle w:val="12"/>
        <w:spacing w:before="0" w:line="360" w:lineRule="auto"/>
        <w:ind w:firstLine="851"/>
        <w:rPr>
          <w:sz w:val="26"/>
          <w:szCs w:val="26"/>
        </w:rPr>
      </w:pPr>
      <w:r w:rsidRPr="00BB47B8">
        <w:rPr>
          <w:sz w:val="26"/>
          <w:szCs w:val="26"/>
        </w:rPr>
        <w:t xml:space="preserve">Схемой теплоснабжения предусмотрена установка в котельной </w:t>
      </w:r>
      <w:r>
        <w:rPr>
          <w:sz w:val="26"/>
          <w:szCs w:val="26"/>
        </w:rPr>
        <w:t>дер. Форт Красная Горка</w:t>
      </w:r>
      <w:r w:rsidRPr="00BB47B8">
        <w:rPr>
          <w:sz w:val="26"/>
          <w:szCs w:val="26"/>
        </w:rPr>
        <w:t xml:space="preserve"> </w:t>
      </w:r>
      <w:r>
        <w:rPr>
          <w:sz w:val="26"/>
          <w:szCs w:val="26"/>
        </w:rPr>
        <w:t>третьего</w:t>
      </w:r>
      <w:r w:rsidRPr="00BB47B8">
        <w:rPr>
          <w:sz w:val="26"/>
          <w:szCs w:val="26"/>
        </w:rPr>
        <w:t xml:space="preserve"> водогрейного котла </w:t>
      </w:r>
      <w:r>
        <w:rPr>
          <w:sz w:val="26"/>
          <w:szCs w:val="26"/>
        </w:rPr>
        <w:t>КВм-</w:t>
      </w:r>
      <w:r w:rsidRPr="00BB47B8">
        <w:rPr>
          <w:sz w:val="26"/>
          <w:szCs w:val="26"/>
        </w:rPr>
        <w:t>2,5 или его аналога в 20</w:t>
      </w:r>
      <w:r>
        <w:rPr>
          <w:sz w:val="26"/>
          <w:szCs w:val="26"/>
        </w:rPr>
        <w:t>23</w:t>
      </w:r>
      <w:r w:rsidRPr="00BB47B8">
        <w:rPr>
          <w:sz w:val="26"/>
          <w:szCs w:val="26"/>
        </w:rPr>
        <w:t xml:space="preserve"> году.</w:t>
      </w:r>
    </w:p>
    <w:p w:rsidR="00563499" w:rsidRPr="00BB47B8" w:rsidRDefault="00563499" w:rsidP="00563499">
      <w:pPr>
        <w:pStyle w:val="12"/>
        <w:spacing w:before="0" w:line="360" w:lineRule="auto"/>
        <w:ind w:firstLine="851"/>
        <w:rPr>
          <w:sz w:val="26"/>
          <w:szCs w:val="26"/>
        </w:rPr>
      </w:pPr>
      <w:r w:rsidRPr="00BB47B8">
        <w:rPr>
          <w:sz w:val="26"/>
          <w:szCs w:val="26"/>
        </w:rPr>
        <w:t xml:space="preserve">При условии организации производства </w:t>
      </w:r>
      <w:proofErr w:type="spellStart"/>
      <w:r w:rsidRPr="00BB47B8">
        <w:rPr>
          <w:sz w:val="26"/>
          <w:szCs w:val="26"/>
        </w:rPr>
        <w:t>пеллетного</w:t>
      </w:r>
      <w:proofErr w:type="spellEnd"/>
      <w:r w:rsidRPr="00BB47B8">
        <w:rPr>
          <w:sz w:val="26"/>
          <w:szCs w:val="26"/>
        </w:rPr>
        <w:t xml:space="preserve"> топлива на территории МО до 20</w:t>
      </w:r>
      <w:r>
        <w:rPr>
          <w:sz w:val="26"/>
          <w:szCs w:val="26"/>
        </w:rPr>
        <w:t>23</w:t>
      </w:r>
      <w:r w:rsidRPr="00BB47B8">
        <w:rPr>
          <w:sz w:val="26"/>
          <w:szCs w:val="26"/>
        </w:rPr>
        <w:t xml:space="preserve"> года, рекомендуется предусматривать установку твердотопливного (</w:t>
      </w:r>
      <w:proofErr w:type="spellStart"/>
      <w:r w:rsidRPr="00BB47B8">
        <w:rPr>
          <w:sz w:val="26"/>
          <w:szCs w:val="26"/>
        </w:rPr>
        <w:t>пеллетного</w:t>
      </w:r>
      <w:proofErr w:type="spellEnd"/>
      <w:r w:rsidRPr="00BB47B8">
        <w:rPr>
          <w:sz w:val="26"/>
          <w:szCs w:val="26"/>
        </w:rPr>
        <w:t xml:space="preserve">) полностью автоматизированного котла. Установка данного котла позволит снизить расходы на топливо и как следствие снизить себестоимость тепловой энергии. </w:t>
      </w:r>
    </w:p>
    <w:p w:rsidR="00563499" w:rsidRPr="00BB47B8" w:rsidRDefault="00563499" w:rsidP="00563499">
      <w:pPr>
        <w:pStyle w:val="12"/>
        <w:spacing w:before="0" w:line="360" w:lineRule="auto"/>
        <w:ind w:firstLine="851"/>
        <w:rPr>
          <w:sz w:val="26"/>
          <w:szCs w:val="26"/>
        </w:rPr>
      </w:pPr>
      <w:r w:rsidRPr="00BB47B8">
        <w:rPr>
          <w:sz w:val="26"/>
          <w:szCs w:val="26"/>
        </w:rPr>
        <w:t xml:space="preserve">Соотношение установленной мощности и подключенной нагрузки котельной </w:t>
      </w:r>
      <w:r>
        <w:rPr>
          <w:sz w:val="26"/>
          <w:szCs w:val="26"/>
        </w:rPr>
        <w:t>дер. Форт Красная Горка</w:t>
      </w:r>
      <w:r w:rsidRPr="00BB47B8">
        <w:rPr>
          <w:sz w:val="26"/>
          <w:szCs w:val="26"/>
        </w:rPr>
        <w:t xml:space="preserve"> приведено на рисунке.  </w:t>
      </w:r>
    </w:p>
    <w:p w:rsidR="00A222F1" w:rsidRDefault="00563499" w:rsidP="00563499">
      <w:pPr>
        <w:pStyle w:val="12"/>
        <w:spacing w:before="0" w:line="360" w:lineRule="auto"/>
        <w:ind w:firstLine="851"/>
        <w:rPr>
          <w:sz w:val="26"/>
          <w:szCs w:val="26"/>
        </w:rPr>
      </w:pPr>
      <w:r w:rsidRPr="00BB47B8">
        <w:rPr>
          <w:sz w:val="26"/>
          <w:szCs w:val="26"/>
        </w:rPr>
        <w:t xml:space="preserve">Затраты на увеличение мощности котельной приведены в Главе 10. </w:t>
      </w:r>
    </w:p>
    <w:p w:rsidR="00A222F1" w:rsidRDefault="00A222F1">
      <w:pPr>
        <w:rPr>
          <w:rFonts w:ascii="Times New Roman" w:eastAsia="SimSun" w:hAnsi="Times New Roman" w:cs="Times New Roman"/>
          <w:sz w:val="26"/>
          <w:szCs w:val="26"/>
          <w:lang w:eastAsia="ar-SA"/>
        </w:rPr>
      </w:pPr>
      <w:r>
        <w:rPr>
          <w:sz w:val="26"/>
          <w:szCs w:val="26"/>
        </w:rPr>
        <w:br w:type="page"/>
      </w:r>
    </w:p>
    <w:p w:rsidR="00563499" w:rsidRPr="00BB47B8" w:rsidRDefault="00563499" w:rsidP="00563499">
      <w:pPr>
        <w:pStyle w:val="12"/>
        <w:spacing w:before="0" w:line="360" w:lineRule="auto"/>
        <w:ind w:firstLine="851"/>
        <w:rPr>
          <w:sz w:val="26"/>
          <w:szCs w:val="26"/>
        </w:rPr>
      </w:pPr>
    </w:p>
    <w:p w:rsidR="00563499" w:rsidRPr="000B7C96" w:rsidRDefault="00563499" w:rsidP="00563499">
      <w:pPr>
        <w:spacing w:line="276" w:lineRule="auto"/>
        <w:rPr>
          <w:rFonts w:ascii="Times New Roman" w:hAnsi="Times New Roman" w:cs="Times New Roman"/>
          <w:sz w:val="24"/>
          <w:szCs w:val="24"/>
          <w:highlight w:val="yellow"/>
        </w:rPr>
      </w:pPr>
      <w:r w:rsidRPr="00672C69">
        <w:rPr>
          <w:noProof/>
          <w:lang w:eastAsia="ru-RU"/>
        </w:rPr>
        <w:drawing>
          <wp:inline distT="0" distB="0" distL="0" distR="0" wp14:anchorId="688C8615" wp14:editId="7200BF13">
            <wp:extent cx="45720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63499" w:rsidRPr="006461E2" w:rsidRDefault="00563499" w:rsidP="00563499">
      <w:pPr>
        <w:ind w:firstLine="708"/>
        <w:rPr>
          <w:rFonts w:ascii="Times New Roman" w:hAnsi="Times New Roman" w:cs="Times New Roman"/>
          <w:sz w:val="26"/>
          <w:szCs w:val="26"/>
        </w:rPr>
      </w:pPr>
      <w:r w:rsidRPr="006461E2">
        <w:rPr>
          <w:rFonts w:ascii="Times New Roman" w:hAnsi="Times New Roman" w:cs="Times New Roman"/>
          <w:b/>
          <w:sz w:val="26"/>
          <w:szCs w:val="26"/>
        </w:rPr>
        <w:t>Рисунок 1</w:t>
      </w:r>
      <w:r w:rsidR="00A222F1">
        <w:rPr>
          <w:rFonts w:ascii="Times New Roman" w:hAnsi="Times New Roman" w:cs="Times New Roman"/>
          <w:b/>
          <w:sz w:val="26"/>
          <w:szCs w:val="26"/>
        </w:rPr>
        <w:t>6</w:t>
      </w:r>
      <w:r w:rsidRPr="006461E2">
        <w:rPr>
          <w:rFonts w:ascii="Times New Roman" w:hAnsi="Times New Roman" w:cs="Times New Roman"/>
          <w:sz w:val="26"/>
          <w:szCs w:val="26"/>
        </w:rPr>
        <w:t xml:space="preserve"> Соотношение установленной мощности и подключенной нагрузки для котельной </w:t>
      </w:r>
      <w:r>
        <w:rPr>
          <w:rFonts w:ascii="Times New Roman" w:hAnsi="Times New Roman" w:cs="Times New Roman"/>
          <w:sz w:val="26"/>
          <w:szCs w:val="26"/>
        </w:rPr>
        <w:t>дер. Форт Красная Горка</w:t>
      </w:r>
    </w:p>
    <w:p w:rsidR="00563499" w:rsidRDefault="00563499" w:rsidP="00563499">
      <w:pPr>
        <w:spacing w:line="276" w:lineRule="auto"/>
        <w:jc w:val="both"/>
        <w:rPr>
          <w:rFonts w:ascii="Times New Roman" w:hAnsi="Times New Roman" w:cs="Times New Roman"/>
          <w:sz w:val="24"/>
          <w:szCs w:val="24"/>
        </w:rPr>
      </w:pPr>
    </w:p>
    <w:p w:rsidR="00563499" w:rsidRDefault="00563499" w:rsidP="00563499">
      <w:pPr>
        <w:spacing w:line="276" w:lineRule="auto"/>
        <w:jc w:val="both"/>
        <w:rPr>
          <w:rFonts w:ascii="Times New Roman" w:hAnsi="Times New Roman" w:cs="Times New Roman"/>
          <w:b/>
          <w:sz w:val="24"/>
          <w:szCs w:val="24"/>
          <w:highlight w:val="yellow"/>
        </w:rPr>
      </w:pPr>
    </w:p>
    <w:p w:rsidR="00563499" w:rsidRPr="006461E2" w:rsidRDefault="00563499" w:rsidP="00563499">
      <w:pPr>
        <w:spacing w:line="360" w:lineRule="auto"/>
        <w:jc w:val="both"/>
        <w:rPr>
          <w:rFonts w:ascii="Times New Roman" w:hAnsi="Times New Roman" w:cs="Times New Roman"/>
          <w:b/>
          <w:sz w:val="26"/>
          <w:szCs w:val="26"/>
        </w:rPr>
      </w:pPr>
      <w:r w:rsidRPr="006461E2">
        <w:rPr>
          <w:rFonts w:ascii="Times New Roman" w:hAnsi="Times New Roman" w:cs="Times New Roman"/>
          <w:b/>
          <w:sz w:val="26"/>
          <w:szCs w:val="26"/>
        </w:rPr>
        <w:t xml:space="preserve">Котельная </w:t>
      </w:r>
      <w:proofErr w:type="spellStart"/>
      <w:r>
        <w:rPr>
          <w:rFonts w:ascii="Times New Roman" w:hAnsi="Times New Roman" w:cs="Times New Roman"/>
          <w:b/>
          <w:sz w:val="26"/>
          <w:szCs w:val="26"/>
        </w:rPr>
        <w:t>пгт</w:t>
      </w:r>
      <w:proofErr w:type="spellEnd"/>
      <w:r>
        <w:rPr>
          <w:rFonts w:ascii="Times New Roman" w:hAnsi="Times New Roman" w:cs="Times New Roman"/>
          <w:b/>
          <w:sz w:val="26"/>
          <w:szCs w:val="26"/>
        </w:rPr>
        <w:t>. Лебяжье</w:t>
      </w:r>
    </w:p>
    <w:p w:rsidR="00563499" w:rsidRPr="006461E2" w:rsidRDefault="00563499" w:rsidP="00563499">
      <w:pPr>
        <w:pStyle w:val="12"/>
        <w:spacing w:before="0" w:line="360" w:lineRule="auto"/>
        <w:ind w:firstLine="851"/>
        <w:rPr>
          <w:sz w:val="26"/>
          <w:szCs w:val="26"/>
        </w:rPr>
      </w:pPr>
      <w:r w:rsidRPr="006461E2">
        <w:rPr>
          <w:sz w:val="26"/>
          <w:szCs w:val="26"/>
        </w:rPr>
        <w:t xml:space="preserve">Установленная мощность котельной в </w:t>
      </w:r>
      <w:proofErr w:type="spellStart"/>
      <w:r>
        <w:rPr>
          <w:sz w:val="26"/>
          <w:szCs w:val="26"/>
        </w:rPr>
        <w:t>пгт</w:t>
      </w:r>
      <w:proofErr w:type="spellEnd"/>
      <w:r>
        <w:rPr>
          <w:sz w:val="26"/>
          <w:szCs w:val="26"/>
        </w:rPr>
        <w:t>. Лебяжье</w:t>
      </w:r>
      <w:r w:rsidRPr="006461E2">
        <w:rPr>
          <w:sz w:val="26"/>
          <w:szCs w:val="26"/>
        </w:rPr>
        <w:t xml:space="preserve"> в настоящее время полностью покрывает существующую нагрузку потребителей во всех режимах работы,  </w:t>
      </w:r>
      <w:r>
        <w:rPr>
          <w:sz w:val="26"/>
          <w:szCs w:val="26"/>
        </w:rPr>
        <w:t xml:space="preserve">в </w:t>
      </w:r>
      <w:r w:rsidRPr="006461E2">
        <w:rPr>
          <w:sz w:val="26"/>
          <w:szCs w:val="26"/>
        </w:rPr>
        <w:t>то</w:t>
      </w:r>
      <w:r>
        <w:rPr>
          <w:sz w:val="26"/>
          <w:szCs w:val="26"/>
        </w:rPr>
        <w:t>м</w:t>
      </w:r>
      <w:r w:rsidRPr="006461E2">
        <w:rPr>
          <w:sz w:val="26"/>
          <w:szCs w:val="26"/>
        </w:rPr>
        <w:t xml:space="preserve"> числе и аварийных. </w:t>
      </w:r>
    </w:p>
    <w:p w:rsidR="00563499" w:rsidRPr="006461E2" w:rsidRDefault="00563499" w:rsidP="00563499">
      <w:pPr>
        <w:pStyle w:val="12"/>
        <w:spacing w:before="0" w:line="360" w:lineRule="auto"/>
        <w:ind w:firstLine="851"/>
        <w:rPr>
          <w:sz w:val="26"/>
          <w:szCs w:val="26"/>
        </w:rPr>
      </w:pPr>
      <w:r w:rsidRPr="006461E2">
        <w:rPr>
          <w:sz w:val="26"/>
          <w:szCs w:val="26"/>
        </w:rPr>
        <w:t xml:space="preserve">Однако, учитывая запланированный прирост тепловой нагрузки </w:t>
      </w:r>
      <w:r>
        <w:rPr>
          <w:sz w:val="26"/>
          <w:szCs w:val="26"/>
        </w:rPr>
        <w:t>16,7</w:t>
      </w:r>
      <w:r w:rsidRPr="006461E2">
        <w:rPr>
          <w:sz w:val="26"/>
          <w:szCs w:val="26"/>
        </w:rPr>
        <w:t xml:space="preserve"> Гкал/</w:t>
      </w:r>
      <w:proofErr w:type="gramStart"/>
      <w:r w:rsidRPr="006461E2">
        <w:rPr>
          <w:sz w:val="26"/>
          <w:szCs w:val="26"/>
        </w:rPr>
        <w:t>ч</w:t>
      </w:r>
      <w:proofErr w:type="gramEnd"/>
      <w:r w:rsidRPr="006461E2">
        <w:rPr>
          <w:sz w:val="26"/>
          <w:szCs w:val="26"/>
        </w:rPr>
        <w:t xml:space="preserve">, на расчетный период </w:t>
      </w:r>
      <w:r>
        <w:rPr>
          <w:sz w:val="26"/>
          <w:szCs w:val="26"/>
        </w:rPr>
        <w:t>существующей мощности</w:t>
      </w:r>
      <w:r w:rsidRPr="006461E2">
        <w:rPr>
          <w:sz w:val="26"/>
          <w:szCs w:val="26"/>
        </w:rPr>
        <w:t xml:space="preserve"> не будет </w:t>
      </w:r>
      <w:r>
        <w:rPr>
          <w:sz w:val="26"/>
          <w:szCs w:val="26"/>
        </w:rPr>
        <w:t>хватать.</w:t>
      </w:r>
      <w:r w:rsidRPr="006461E2">
        <w:rPr>
          <w:sz w:val="26"/>
          <w:szCs w:val="26"/>
        </w:rPr>
        <w:t xml:space="preserve"> </w:t>
      </w:r>
    </w:p>
    <w:p w:rsidR="00563499" w:rsidRPr="006461E2" w:rsidRDefault="00563499" w:rsidP="00563499">
      <w:pPr>
        <w:pStyle w:val="12"/>
        <w:spacing w:before="0" w:line="360" w:lineRule="auto"/>
        <w:ind w:firstLine="851"/>
        <w:rPr>
          <w:sz w:val="26"/>
          <w:szCs w:val="26"/>
        </w:rPr>
      </w:pPr>
      <w:r w:rsidRPr="006461E2">
        <w:rPr>
          <w:sz w:val="26"/>
          <w:szCs w:val="26"/>
        </w:rPr>
        <w:t xml:space="preserve">Схемой теплоснабжения </w:t>
      </w:r>
      <w:proofErr w:type="gramStart"/>
      <w:r w:rsidRPr="006461E2">
        <w:rPr>
          <w:sz w:val="26"/>
          <w:szCs w:val="26"/>
        </w:rPr>
        <w:t>предусмотрена</w:t>
      </w:r>
      <w:proofErr w:type="gramEnd"/>
      <w:r w:rsidRPr="006461E2">
        <w:rPr>
          <w:sz w:val="26"/>
          <w:szCs w:val="26"/>
        </w:rPr>
        <w:t xml:space="preserve"> </w:t>
      </w:r>
      <w:r>
        <w:rPr>
          <w:sz w:val="26"/>
          <w:szCs w:val="26"/>
        </w:rPr>
        <w:t xml:space="preserve">строительство </w:t>
      </w:r>
      <w:proofErr w:type="spellStart"/>
      <w:r>
        <w:rPr>
          <w:sz w:val="26"/>
          <w:szCs w:val="26"/>
        </w:rPr>
        <w:t>блочно</w:t>
      </w:r>
      <w:proofErr w:type="spellEnd"/>
      <w:r>
        <w:rPr>
          <w:sz w:val="26"/>
          <w:szCs w:val="26"/>
        </w:rPr>
        <w:t xml:space="preserve"> – модульной газовой котельной, мощностью 20 МВт </w:t>
      </w:r>
      <w:r w:rsidRPr="006461E2">
        <w:rPr>
          <w:sz w:val="26"/>
          <w:szCs w:val="26"/>
        </w:rPr>
        <w:t xml:space="preserve"> в 20</w:t>
      </w:r>
      <w:r>
        <w:rPr>
          <w:sz w:val="26"/>
          <w:szCs w:val="26"/>
        </w:rPr>
        <w:t>17</w:t>
      </w:r>
      <w:r w:rsidRPr="006461E2">
        <w:rPr>
          <w:sz w:val="26"/>
          <w:szCs w:val="26"/>
        </w:rPr>
        <w:t xml:space="preserve"> году.</w:t>
      </w:r>
    </w:p>
    <w:p w:rsidR="00563499" w:rsidRPr="006461E2" w:rsidRDefault="00563499" w:rsidP="00563499">
      <w:pPr>
        <w:pStyle w:val="12"/>
        <w:spacing w:before="0" w:line="360" w:lineRule="auto"/>
        <w:ind w:firstLine="851"/>
        <w:rPr>
          <w:sz w:val="26"/>
          <w:szCs w:val="26"/>
        </w:rPr>
      </w:pPr>
      <w:r w:rsidRPr="006461E2">
        <w:rPr>
          <w:sz w:val="26"/>
          <w:szCs w:val="26"/>
        </w:rPr>
        <w:t>Соотношение установленной мощности и под</w:t>
      </w:r>
      <w:r>
        <w:rPr>
          <w:sz w:val="26"/>
          <w:szCs w:val="26"/>
        </w:rPr>
        <w:t xml:space="preserve">ключенной нагрузки котельной </w:t>
      </w:r>
      <w:proofErr w:type="spellStart"/>
      <w:r>
        <w:rPr>
          <w:sz w:val="26"/>
          <w:szCs w:val="26"/>
        </w:rPr>
        <w:t>пгт</w:t>
      </w:r>
      <w:proofErr w:type="spellEnd"/>
      <w:r>
        <w:rPr>
          <w:sz w:val="26"/>
          <w:szCs w:val="26"/>
        </w:rPr>
        <w:t xml:space="preserve">. </w:t>
      </w:r>
      <w:proofErr w:type="gramStart"/>
      <w:r>
        <w:rPr>
          <w:sz w:val="26"/>
          <w:szCs w:val="26"/>
        </w:rPr>
        <w:t>Лебяжье</w:t>
      </w:r>
      <w:proofErr w:type="gramEnd"/>
      <w:r>
        <w:rPr>
          <w:sz w:val="26"/>
          <w:szCs w:val="26"/>
        </w:rPr>
        <w:t xml:space="preserve"> </w:t>
      </w:r>
      <w:r w:rsidRPr="006461E2">
        <w:rPr>
          <w:sz w:val="26"/>
          <w:szCs w:val="26"/>
        </w:rPr>
        <w:t>приведено на рисунке</w:t>
      </w:r>
      <w:r>
        <w:rPr>
          <w:sz w:val="26"/>
          <w:szCs w:val="26"/>
        </w:rPr>
        <w:t xml:space="preserve"> 2</w:t>
      </w:r>
      <w:r w:rsidRPr="006461E2">
        <w:rPr>
          <w:sz w:val="26"/>
          <w:szCs w:val="26"/>
        </w:rPr>
        <w:t xml:space="preserve">.    </w:t>
      </w:r>
    </w:p>
    <w:p w:rsidR="00563499" w:rsidRPr="006461E2" w:rsidRDefault="00563499" w:rsidP="00563499">
      <w:pPr>
        <w:pStyle w:val="12"/>
        <w:spacing w:before="0" w:line="360" w:lineRule="auto"/>
        <w:ind w:firstLine="851"/>
        <w:rPr>
          <w:sz w:val="26"/>
          <w:szCs w:val="26"/>
        </w:rPr>
      </w:pPr>
      <w:r w:rsidRPr="006461E2">
        <w:rPr>
          <w:sz w:val="26"/>
          <w:szCs w:val="26"/>
        </w:rPr>
        <w:t xml:space="preserve">Затраты на увеличение мощности котельной приведены в Главе 10. </w:t>
      </w:r>
    </w:p>
    <w:p w:rsidR="00563499" w:rsidRPr="006461E2" w:rsidRDefault="00563499" w:rsidP="00563499">
      <w:pPr>
        <w:pStyle w:val="12"/>
        <w:spacing w:before="0" w:line="360" w:lineRule="auto"/>
        <w:ind w:firstLine="851"/>
        <w:rPr>
          <w:sz w:val="26"/>
          <w:szCs w:val="26"/>
        </w:rPr>
      </w:pPr>
      <w:r w:rsidRPr="006461E2">
        <w:rPr>
          <w:sz w:val="26"/>
          <w:szCs w:val="26"/>
        </w:rPr>
        <w:t xml:space="preserve">Баланс тепловой мощности котельной представлен в таблице 2. </w:t>
      </w:r>
    </w:p>
    <w:p w:rsidR="00563499" w:rsidRPr="006461E2" w:rsidRDefault="00563499" w:rsidP="00563499">
      <w:pPr>
        <w:spacing w:line="276" w:lineRule="auto"/>
        <w:jc w:val="both"/>
        <w:rPr>
          <w:rFonts w:ascii="Times New Roman" w:hAnsi="Times New Roman" w:cs="Times New Roman"/>
          <w:sz w:val="26"/>
          <w:szCs w:val="26"/>
        </w:rPr>
      </w:pPr>
    </w:p>
    <w:p w:rsidR="00563499" w:rsidRPr="000B7C96" w:rsidRDefault="00563499" w:rsidP="00563499">
      <w:pPr>
        <w:spacing w:line="276" w:lineRule="auto"/>
        <w:rPr>
          <w:rFonts w:ascii="Times New Roman" w:hAnsi="Times New Roman" w:cs="Times New Roman"/>
          <w:sz w:val="24"/>
          <w:szCs w:val="24"/>
          <w:highlight w:val="yellow"/>
        </w:rPr>
      </w:pPr>
      <w:r w:rsidRPr="003744E6">
        <w:rPr>
          <w:noProof/>
          <w:lang w:eastAsia="ru-RU"/>
        </w:rPr>
        <w:lastRenderedPageBreak/>
        <w:drawing>
          <wp:inline distT="0" distB="0" distL="0" distR="0" wp14:anchorId="21AF27E0" wp14:editId="57998C79">
            <wp:extent cx="4572000"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63499" w:rsidRPr="006461E2" w:rsidRDefault="00563499" w:rsidP="00563499">
      <w:pPr>
        <w:ind w:firstLine="708"/>
        <w:rPr>
          <w:rFonts w:ascii="Times New Roman" w:hAnsi="Times New Roman" w:cs="Times New Roman"/>
          <w:sz w:val="26"/>
          <w:szCs w:val="26"/>
        </w:rPr>
      </w:pPr>
      <w:r w:rsidRPr="006461E2">
        <w:rPr>
          <w:rFonts w:ascii="Times New Roman" w:hAnsi="Times New Roman" w:cs="Times New Roman"/>
          <w:b/>
          <w:sz w:val="26"/>
          <w:szCs w:val="26"/>
        </w:rPr>
        <w:t xml:space="preserve">Рисунок </w:t>
      </w:r>
      <w:r w:rsidR="00A222F1">
        <w:rPr>
          <w:rFonts w:ascii="Times New Roman" w:hAnsi="Times New Roman" w:cs="Times New Roman"/>
          <w:b/>
          <w:sz w:val="26"/>
          <w:szCs w:val="26"/>
        </w:rPr>
        <w:t>17</w:t>
      </w:r>
      <w:r w:rsidRPr="006461E2">
        <w:rPr>
          <w:rFonts w:ascii="Times New Roman" w:hAnsi="Times New Roman" w:cs="Times New Roman"/>
          <w:sz w:val="26"/>
          <w:szCs w:val="26"/>
        </w:rPr>
        <w:t xml:space="preserve"> Соотношение установленной мощности и подключенной нагрузки для котельной </w:t>
      </w:r>
      <w:proofErr w:type="spellStart"/>
      <w:r>
        <w:rPr>
          <w:rFonts w:ascii="Times New Roman" w:hAnsi="Times New Roman" w:cs="Times New Roman"/>
          <w:sz w:val="26"/>
          <w:szCs w:val="26"/>
        </w:rPr>
        <w:t>пгт</w:t>
      </w:r>
      <w:proofErr w:type="spellEnd"/>
      <w:r>
        <w:rPr>
          <w:rFonts w:ascii="Times New Roman" w:hAnsi="Times New Roman" w:cs="Times New Roman"/>
          <w:sz w:val="26"/>
          <w:szCs w:val="26"/>
        </w:rPr>
        <w:t>. Лебяжье</w:t>
      </w:r>
    </w:p>
    <w:p w:rsidR="00563499" w:rsidRDefault="00563499" w:rsidP="00563499">
      <w:pPr>
        <w:ind w:firstLine="708"/>
        <w:rPr>
          <w:rFonts w:ascii="Times New Roman" w:hAnsi="Times New Roman" w:cs="Times New Roman"/>
          <w:sz w:val="24"/>
          <w:szCs w:val="24"/>
        </w:rPr>
      </w:pPr>
    </w:p>
    <w:p w:rsidR="00563499" w:rsidRDefault="00563499" w:rsidP="00563499">
      <w:pPr>
        <w:rPr>
          <w:rFonts w:ascii="Times New Roman" w:hAnsi="Times New Roman" w:cs="Times New Roman"/>
          <w:sz w:val="24"/>
          <w:szCs w:val="24"/>
        </w:rPr>
      </w:pPr>
      <w:r>
        <w:rPr>
          <w:rFonts w:ascii="Times New Roman" w:hAnsi="Times New Roman" w:cs="Times New Roman"/>
          <w:sz w:val="24"/>
          <w:szCs w:val="24"/>
        </w:rPr>
        <w:br w:type="page"/>
      </w:r>
    </w:p>
    <w:p w:rsidR="00563499" w:rsidRDefault="00563499" w:rsidP="00563499">
      <w:pPr>
        <w:spacing w:line="360" w:lineRule="auto"/>
        <w:jc w:val="both"/>
        <w:rPr>
          <w:rFonts w:ascii="Times New Roman" w:hAnsi="Times New Roman" w:cs="Times New Roman"/>
          <w:b/>
          <w:sz w:val="26"/>
          <w:szCs w:val="26"/>
        </w:rPr>
      </w:pPr>
      <w:r w:rsidRPr="006461E2">
        <w:rPr>
          <w:rFonts w:ascii="Times New Roman" w:hAnsi="Times New Roman" w:cs="Times New Roman"/>
          <w:b/>
          <w:sz w:val="26"/>
          <w:szCs w:val="26"/>
        </w:rPr>
        <w:lastRenderedPageBreak/>
        <w:t xml:space="preserve">Котельная </w:t>
      </w:r>
      <w:r>
        <w:rPr>
          <w:rFonts w:ascii="Times New Roman" w:hAnsi="Times New Roman" w:cs="Times New Roman"/>
          <w:b/>
          <w:sz w:val="26"/>
          <w:szCs w:val="26"/>
        </w:rPr>
        <w:t>дер. Гора Валдай</w:t>
      </w:r>
    </w:p>
    <w:p w:rsidR="00563499" w:rsidRPr="00094494" w:rsidRDefault="00563499" w:rsidP="00563499">
      <w:pPr>
        <w:pStyle w:val="12"/>
        <w:spacing w:before="0" w:line="360" w:lineRule="auto"/>
        <w:ind w:firstLine="851"/>
        <w:rPr>
          <w:sz w:val="26"/>
          <w:szCs w:val="26"/>
        </w:rPr>
      </w:pPr>
      <w:r w:rsidRPr="00094494">
        <w:rPr>
          <w:sz w:val="26"/>
          <w:szCs w:val="26"/>
        </w:rPr>
        <w:t xml:space="preserve">Установленная мощность котельной в дер. Гора Валдай в настоящее время полностью покрывает существующую нагрузку потребителей во всех режимах работы,  в том числе и аварийных. </w:t>
      </w:r>
    </w:p>
    <w:p w:rsidR="00563499" w:rsidRPr="00094494" w:rsidRDefault="00563499" w:rsidP="00563499">
      <w:pPr>
        <w:pStyle w:val="12"/>
        <w:spacing w:before="0" w:line="360" w:lineRule="auto"/>
        <w:ind w:firstLine="851"/>
        <w:rPr>
          <w:sz w:val="26"/>
          <w:szCs w:val="26"/>
        </w:rPr>
      </w:pPr>
      <w:r w:rsidRPr="00094494">
        <w:rPr>
          <w:sz w:val="26"/>
          <w:szCs w:val="26"/>
        </w:rPr>
        <w:t>Однако, учитывая запланированный прирост тепловой нагрузки 3,66 Гкал/</w:t>
      </w:r>
      <w:proofErr w:type="gramStart"/>
      <w:r w:rsidRPr="00094494">
        <w:rPr>
          <w:sz w:val="26"/>
          <w:szCs w:val="26"/>
        </w:rPr>
        <w:t>ч</w:t>
      </w:r>
      <w:proofErr w:type="gramEnd"/>
      <w:r w:rsidRPr="00094494">
        <w:rPr>
          <w:sz w:val="26"/>
          <w:szCs w:val="26"/>
        </w:rPr>
        <w:t xml:space="preserve">, на расчетный период существующей мощности не будет хватать. </w:t>
      </w:r>
    </w:p>
    <w:p w:rsidR="00563499" w:rsidRPr="00094494" w:rsidRDefault="00563499" w:rsidP="00563499">
      <w:pPr>
        <w:pStyle w:val="12"/>
        <w:spacing w:before="0" w:line="360" w:lineRule="auto"/>
        <w:ind w:firstLine="851"/>
        <w:rPr>
          <w:sz w:val="26"/>
          <w:szCs w:val="26"/>
        </w:rPr>
      </w:pPr>
      <w:r w:rsidRPr="00094494">
        <w:rPr>
          <w:sz w:val="26"/>
          <w:szCs w:val="26"/>
        </w:rPr>
        <w:t xml:space="preserve">Схемой теплоснабжения предусмотрена </w:t>
      </w:r>
      <w:r>
        <w:rPr>
          <w:sz w:val="26"/>
          <w:szCs w:val="26"/>
        </w:rPr>
        <w:t xml:space="preserve"> реконструкция котельной с увеличением её мощности  </w:t>
      </w:r>
      <w:r w:rsidRPr="00094494">
        <w:rPr>
          <w:sz w:val="26"/>
          <w:szCs w:val="26"/>
        </w:rPr>
        <w:t>в 20</w:t>
      </w:r>
      <w:r>
        <w:rPr>
          <w:sz w:val="26"/>
          <w:szCs w:val="26"/>
        </w:rPr>
        <w:t>18</w:t>
      </w:r>
      <w:r w:rsidRPr="00094494">
        <w:rPr>
          <w:sz w:val="26"/>
          <w:szCs w:val="26"/>
        </w:rPr>
        <w:t xml:space="preserve"> году.</w:t>
      </w:r>
    </w:p>
    <w:p w:rsidR="00563499" w:rsidRPr="00094494" w:rsidRDefault="00563499" w:rsidP="00563499">
      <w:pPr>
        <w:pStyle w:val="12"/>
        <w:spacing w:before="0" w:line="360" w:lineRule="auto"/>
        <w:ind w:firstLine="851"/>
        <w:rPr>
          <w:sz w:val="26"/>
          <w:szCs w:val="26"/>
        </w:rPr>
      </w:pPr>
      <w:r w:rsidRPr="00094494">
        <w:rPr>
          <w:sz w:val="26"/>
          <w:szCs w:val="26"/>
        </w:rPr>
        <w:t xml:space="preserve">Соотношение установленной мощности и подключенной нагрузки котельной </w:t>
      </w:r>
      <w:proofErr w:type="spellStart"/>
      <w:r w:rsidRPr="00094494">
        <w:rPr>
          <w:sz w:val="26"/>
          <w:szCs w:val="26"/>
        </w:rPr>
        <w:t>пгт</w:t>
      </w:r>
      <w:proofErr w:type="spellEnd"/>
      <w:r w:rsidRPr="00094494">
        <w:rPr>
          <w:sz w:val="26"/>
          <w:szCs w:val="26"/>
        </w:rPr>
        <w:t xml:space="preserve">. </w:t>
      </w:r>
      <w:proofErr w:type="gramStart"/>
      <w:r w:rsidRPr="00094494">
        <w:rPr>
          <w:sz w:val="26"/>
          <w:szCs w:val="26"/>
        </w:rPr>
        <w:t>Лебяжье</w:t>
      </w:r>
      <w:proofErr w:type="gramEnd"/>
      <w:r w:rsidRPr="00094494">
        <w:rPr>
          <w:sz w:val="26"/>
          <w:szCs w:val="26"/>
        </w:rPr>
        <w:t xml:space="preserve"> приведено на рисунке 3.    </w:t>
      </w:r>
    </w:p>
    <w:p w:rsidR="00563499" w:rsidRPr="00094494" w:rsidRDefault="00563499" w:rsidP="00563499">
      <w:pPr>
        <w:pStyle w:val="12"/>
        <w:spacing w:before="0" w:line="360" w:lineRule="auto"/>
        <w:ind w:firstLine="851"/>
        <w:rPr>
          <w:sz w:val="26"/>
          <w:szCs w:val="26"/>
        </w:rPr>
      </w:pPr>
      <w:r w:rsidRPr="00094494">
        <w:rPr>
          <w:sz w:val="26"/>
          <w:szCs w:val="26"/>
        </w:rPr>
        <w:t xml:space="preserve">Затраты на увеличение мощности котельной приведены в Главе 10. </w:t>
      </w:r>
    </w:p>
    <w:p w:rsidR="00563499" w:rsidRPr="006461E2" w:rsidRDefault="00563499" w:rsidP="00563499">
      <w:pPr>
        <w:pStyle w:val="12"/>
        <w:spacing w:before="0" w:line="360" w:lineRule="auto"/>
        <w:ind w:firstLine="851"/>
        <w:rPr>
          <w:sz w:val="26"/>
          <w:szCs w:val="26"/>
        </w:rPr>
      </w:pPr>
      <w:r w:rsidRPr="00094494">
        <w:rPr>
          <w:sz w:val="26"/>
          <w:szCs w:val="26"/>
        </w:rPr>
        <w:t>Баланс тепловой мощности котельной представлен в таблице 2.</w:t>
      </w:r>
      <w:r w:rsidRPr="006461E2">
        <w:rPr>
          <w:sz w:val="26"/>
          <w:szCs w:val="26"/>
        </w:rPr>
        <w:t xml:space="preserve"> </w:t>
      </w:r>
    </w:p>
    <w:p w:rsidR="00563499" w:rsidRDefault="00563499" w:rsidP="00563499">
      <w:pPr>
        <w:spacing w:line="360" w:lineRule="auto"/>
        <w:rPr>
          <w:rFonts w:ascii="Times New Roman" w:hAnsi="Times New Roman" w:cs="Times New Roman"/>
          <w:b/>
          <w:sz w:val="26"/>
          <w:szCs w:val="26"/>
        </w:rPr>
      </w:pPr>
      <w:r w:rsidRPr="00672C69">
        <w:rPr>
          <w:noProof/>
          <w:lang w:eastAsia="ru-RU"/>
        </w:rPr>
        <w:drawing>
          <wp:inline distT="0" distB="0" distL="0" distR="0" wp14:anchorId="38AEDE77" wp14:editId="27995346">
            <wp:extent cx="4572000" cy="2743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63499" w:rsidRPr="006461E2" w:rsidRDefault="00563499" w:rsidP="00563499">
      <w:pPr>
        <w:ind w:firstLine="708"/>
        <w:rPr>
          <w:rFonts w:ascii="Times New Roman" w:hAnsi="Times New Roman" w:cs="Times New Roman"/>
          <w:sz w:val="26"/>
          <w:szCs w:val="26"/>
        </w:rPr>
      </w:pPr>
      <w:r w:rsidRPr="006461E2">
        <w:rPr>
          <w:rFonts w:ascii="Times New Roman" w:hAnsi="Times New Roman" w:cs="Times New Roman"/>
          <w:b/>
          <w:sz w:val="26"/>
          <w:szCs w:val="26"/>
        </w:rPr>
        <w:t xml:space="preserve">Рисунок </w:t>
      </w:r>
      <w:r w:rsidR="00A222F1">
        <w:rPr>
          <w:rFonts w:ascii="Times New Roman" w:hAnsi="Times New Roman" w:cs="Times New Roman"/>
          <w:b/>
          <w:sz w:val="26"/>
          <w:szCs w:val="26"/>
        </w:rPr>
        <w:t xml:space="preserve">18 </w:t>
      </w:r>
      <w:r w:rsidRPr="006461E2">
        <w:rPr>
          <w:rFonts w:ascii="Times New Roman" w:hAnsi="Times New Roman" w:cs="Times New Roman"/>
          <w:sz w:val="26"/>
          <w:szCs w:val="26"/>
        </w:rPr>
        <w:t xml:space="preserve">Соотношение установленной мощности и подключенной нагрузки для котельной </w:t>
      </w:r>
      <w:r>
        <w:rPr>
          <w:rFonts w:ascii="Times New Roman" w:hAnsi="Times New Roman" w:cs="Times New Roman"/>
          <w:sz w:val="26"/>
          <w:szCs w:val="26"/>
        </w:rPr>
        <w:t>дер. Гора Валдай</w:t>
      </w:r>
    </w:p>
    <w:p w:rsidR="00563499" w:rsidRPr="006461E2" w:rsidRDefault="00563499" w:rsidP="00563499">
      <w:pPr>
        <w:spacing w:line="360" w:lineRule="auto"/>
        <w:rPr>
          <w:rFonts w:ascii="Times New Roman" w:hAnsi="Times New Roman" w:cs="Times New Roman"/>
          <w:b/>
          <w:sz w:val="26"/>
          <w:szCs w:val="26"/>
        </w:rPr>
      </w:pPr>
    </w:p>
    <w:p w:rsidR="00563499" w:rsidRDefault="00563499" w:rsidP="00563499">
      <w:pPr>
        <w:ind w:firstLine="708"/>
        <w:rPr>
          <w:rFonts w:ascii="Times New Roman" w:hAnsi="Times New Roman" w:cs="Times New Roman"/>
          <w:sz w:val="24"/>
          <w:szCs w:val="24"/>
        </w:rPr>
      </w:pPr>
    </w:p>
    <w:p w:rsidR="00563499" w:rsidRPr="007D76E4" w:rsidRDefault="00563499" w:rsidP="00C66322">
      <w:pPr>
        <w:pStyle w:val="2"/>
        <w:numPr>
          <w:ilvl w:val="1"/>
          <w:numId w:val="13"/>
        </w:numPr>
        <w:ind w:left="0" w:firstLine="284"/>
        <w:jc w:val="left"/>
        <w:rPr>
          <w:rFonts w:cs="Times New Roman"/>
        </w:rPr>
      </w:pPr>
      <w:bookmarkStart w:id="59" w:name="_Toc356981715"/>
      <w:bookmarkStart w:id="60" w:name="_Toc384297483"/>
      <w:r w:rsidRPr="007D76E4">
        <w:rPr>
          <w:rFonts w:cs="Times New Roman"/>
        </w:rPr>
        <w:t>Определение условий организации индивидуального теплоснабжения, а также поквартирного отопления</w:t>
      </w:r>
      <w:bookmarkEnd w:id="59"/>
      <w:bookmarkEnd w:id="60"/>
    </w:p>
    <w:p w:rsidR="00563499" w:rsidRPr="000B7C96" w:rsidRDefault="00563499" w:rsidP="00563499">
      <w:pPr>
        <w:pStyle w:val="12"/>
        <w:spacing w:line="360" w:lineRule="auto"/>
        <w:rPr>
          <w:sz w:val="26"/>
          <w:szCs w:val="26"/>
        </w:rPr>
      </w:pPr>
      <w:r w:rsidRPr="000B7C96">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563499" w:rsidRPr="000B7C96" w:rsidRDefault="00563499" w:rsidP="00C66322">
      <w:pPr>
        <w:pStyle w:val="12"/>
        <w:numPr>
          <w:ilvl w:val="0"/>
          <w:numId w:val="12"/>
        </w:numPr>
        <w:spacing w:line="360" w:lineRule="auto"/>
        <w:rPr>
          <w:sz w:val="26"/>
          <w:szCs w:val="26"/>
        </w:rPr>
      </w:pPr>
      <w:r w:rsidRPr="000B7C96">
        <w:rPr>
          <w:sz w:val="26"/>
          <w:szCs w:val="26"/>
        </w:rPr>
        <w:lastRenderedPageBreak/>
        <w:t>значительной удаленности от существующих и перспективных тепловых сетей;</w:t>
      </w:r>
    </w:p>
    <w:p w:rsidR="00563499" w:rsidRPr="000B7C96" w:rsidRDefault="00563499" w:rsidP="00C66322">
      <w:pPr>
        <w:pStyle w:val="12"/>
        <w:numPr>
          <w:ilvl w:val="0"/>
          <w:numId w:val="12"/>
        </w:numPr>
        <w:spacing w:line="360" w:lineRule="auto"/>
        <w:rPr>
          <w:sz w:val="26"/>
          <w:szCs w:val="26"/>
        </w:rPr>
      </w:pPr>
      <w:r w:rsidRPr="000B7C96">
        <w:rPr>
          <w:sz w:val="26"/>
          <w:szCs w:val="26"/>
        </w:rPr>
        <w:t>малой подключаемой нагрузки (менее 0,01 Гкал/ч);</w:t>
      </w:r>
    </w:p>
    <w:p w:rsidR="00563499" w:rsidRPr="000B7C96" w:rsidRDefault="00563499" w:rsidP="00C66322">
      <w:pPr>
        <w:pStyle w:val="12"/>
        <w:numPr>
          <w:ilvl w:val="0"/>
          <w:numId w:val="12"/>
        </w:numPr>
        <w:spacing w:line="360" w:lineRule="auto"/>
        <w:rPr>
          <w:sz w:val="26"/>
          <w:szCs w:val="26"/>
        </w:rPr>
      </w:pPr>
      <w:r w:rsidRPr="000B7C96">
        <w:rPr>
          <w:sz w:val="26"/>
          <w:szCs w:val="26"/>
        </w:rPr>
        <w:t>отсутствия резервов тепловой мощности в границах застройки на данный момент и в рассматриваемой перспективе;</w:t>
      </w:r>
    </w:p>
    <w:p w:rsidR="00563499" w:rsidRPr="000B7C96" w:rsidRDefault="00563499" w:rsidP="00C66322">
      <w:pPr>
        <w:pStyle w:val="12"/>
        <w:numPr>
          <w:ilvl w:val="0"/>
          <w:numId w:val="12"/>
        </w:numPr>
        <w:spacing w:line="360" w:lineRule="auto"/>
        <w:rPr>
          <w:sz w:val="26"/>
          <w:szCs w:val="26"/>
        </w:rPr>
      </w:pPr>
      <w:r w:rsidRPr="000B7C96">
        <w:rPr>
          <w:sz w:val="26"/>
          <w:szCs w:val="26"/>
        </w:rPr>
        <w:t xml:space="preserve">использования тепловой энергии в технологических целях. </w:t>
      </w:r>
    </w:p>
    <w:p w:rsidR="00563499" w:rsidRPr="000B7C96" w:rsidRDefault="00563499" w:rsidP="00563499">
      <w:pPr>
        <w:pStyle w:val="12"/>
        <w:spacing w:line="360" w:lineRule="auto"/>
        <w:rPr>
          <w:sz w:val="26"/>
          <w:szCs w:val="26"/>
        </w:rPr>
      </w:pPr>
      <w:r w:rsidRPr="000B7C96">
        <w:rPr>
          <w:sz w:val="26"/>
          <w:szCs w:val="26"/>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563499" w:rsidRPr="000B7C96" w:rsidRDefault="00563499" w:rsidP="00563499">
      <w:pPr>
        <w:pStyle w:val="12"/>
        <w:spacing w:line="360" w:lineRule="auto"/>
        <w:rPr>
          <w:sz w:val="26"/>
          <w:szCs w:val="26"/>
        </w:rPr>
      </w:pPr>
      <w:r w:rsidRPr="000B7C96">
        <w:rPr>
          <w:sz w:val="26"/>
          <w:szCs w:val="26"/>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563499" w:rsidRPr="000B7C96" w:rsidRDefault="00563499" w:rsidP="00563499">
      <w:pPr>
        <w:pStyle w:val="12"/>
        <w:spacing w:line="360" w:lineRule="auto"/>
        <w:rPr>
          <w:sz w:val="26"/>
          <w:szCs w:val="26"/>
        </w:rPr>
      </w:pPr>
      <w:r w:rsidRPr="000B7C96">
        <w:rPr>
          <w:sz w:val="26"/>
          <w:szCs w:val="26"/>
        </w:rP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   </w:t>
      </w:r>
    </w:p>
    <w:p w:rsidR="00563499" w:rsidRDefault="00563499" w:rsidP="00563499">
      <w:pPr>
        <w:pStyle w:val="12"/>
      </w:pPr>
    </w:p>
    <w:p w:rsidR="00563499" w:rsidRPr="009069F9" w:rsidRDefault="00563499" w:rsidP="00C66322">
      <w:pPr>
        <w:pStyle w:val="2"/>
        <w:numPr>
          <w:ilvl w:val="1"/>
          <w:numId w:val="13"/>
        </w:numPr>
        <w:ind w:left="0" w:firstLine="284"/>
        <w:jc w:val="left"/>
        <w:rPr>
          <w:rFonts w:cs="Times New Roman"/>
        </w:rPr>
      </w:pPr>
      <w:bookmarkStart w:id="61" w:name="_Toc384297484"/>
      <w:r w:rsidRPr="009069F9">
        <w:rPr>
          <w:rFonts w:cs="Times New Roman"/>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w:t>
      </w:r>
      <w:bookmarkEnd w:id="61"/>
    </w:p>
    <w:p w:rsidR="00563499" w:rsidRPr="001434FB" w:rsidRDefault="00563499" w:rsidP="00563499">
      <w:pPr>
        <w:pStyle w:val="12"/>
        <w:spacing w:line="360" w:lineRule="auto"/>
        <w:ind w:firstLine="851"/>
        <w:rPr>
          <w:sz w:val="26"/>
          <w:szCs w:val="26"/>
        </w:rPr>
      </w:pPr>
      <w:r w:rsidRPr="001434FB">
        <w:rPr>
          <w:sz w:val="26"/>
          <w:szCs w:val="26"/>
        </w:rPr>
        <w:t xml:space="preserve">Перспективные приросты тепловых нагрузок представлены в Главе 2 обосновывающих материалов «Перспективное потребление тепловой энергии на цели теплоснабжения». Балансы тепловой нагрузки представлены в Главе 4 обосновывающих материалов «Перспективные балансы тепловой мощности источников тепловой энергии и тепловой нагрузки». </w:t>
      </w:r>
    </w:p>
    <w:p w:rsidR="00563499" w:rsidRPr="001434FB" w:rsidRDefault="00563499" w:rsidP="00563499">
      <w:pPr>
        <w:pStyle w:val="12"/>
        <w:spacing w:line="360" w:lineRule="auto"/>
        <w:ind w:firstLine="851"/>
        <w:rPr>
          <w:sz w:val="26"/>
          <w:szCs w:val="26"/>
        </w:rPr>
      </w:pPr>
      <w:r w:rsidRPr="001434FB">
        <w:rPr>
          <w:sz w:val="26"/>
          <w:szCs w:val="26"/>
        </w:rPr>
        <w:lastRenderedPageBreak/>
        <w:t xml:space="preserve">Прирост тепловых нагрузок на рассматриваемую перспективу составит 8,300 Гкал/ч. Распределение нагрузок между источниками представлено в таблице </w:t>
      </w:r>
      <w:r w:rsidR="00F611B0">
        <w:rPr>
          <w:sz w:val="26"/>
          <w:szCs w:val="26"/>
        </w:rPr>
        <w:t>6</w:t>
      </w:r>
      <w:r w:rsidRPr="001434FB">
        <w:rPr>
          <w:sz w:val="26"/>
          <w:szCs w:val="26"/>
        </w:rPr>
        <w:t xml:space="preserve">.  </w:t>
      </w:r>
    </w:p>
    <w:p w:rsidR="00563499" w:rsidRPr="0017281C" w:rsidRDefault="00F611B0" w:rsidP="00F611B0">
      <w:pPr>
        <w:keepNext/>
        <w:keepLines/>
        <w:widowControl w:val="0"/>
        <w:tabs>
          <w:tab w:val="left" w:pos="1418"/>
        </w:tabs>
        <w:spacing w:before="240" w:line="360" w:lineRule="auto"/>
        <w:ind w:left="1277"/>
        <w:jc w:val="right"/>
      </w:pPr>
      <w:r>
        <w:rPr>
          <w:rFonts w:ascii="Times New Roman" w:eastAsia="Times New Roman" w:hAnsi="Times New Roman" w:cs="Times New Roman"/>
          <w:b/>
          <w:sz w:val="24"/>
          <w:szCs w:val="24"/>
          <w:lang w:eastAsia="ru-RU"/>
        </w:rPr>
        <w:t xml:space="preserve">Таблица 6 </w:t>
      </w:r>
      <w:r w:rsidR="00563499" w:rsidRPr="00006A01">
        <w:rPr>
          <w:rFonts w:ascii="Times New Roman" w:eastAsia="Times New Roman" w:hAnsi="Times New Roman" w:cs="Times New Roman"/>
          <w:b/>
          <w:sz w:val="24"/>
          <w:szCs w:val="24"/>
          <w:lang w:eastAsia="ru-RU"/>
        </w:rPr>
        <w:t xml:space="preserve">Планируемые тепловые нагрузки в </w:t>
      </w:r>
      <w:r w:rsidR="00563499">
        <w:rPr>
          <w:rFonts w:ascii="Times New Roman" w:eastAsia="Times New Roman" w:hAnsi="Times New Roman" w:cs="Times New Roman"/>
          <w:b/>
          <w:sz w:val="24"/>
          <w:szCs w:val="24"/>
          <w:lang w:eastAsia="ru-RU"/>
        </w:rPr>
        <w:t>границах населенных пунктов</w:t>
      </w:r>
    </w:p>
    <w:tbl>
      <w:tblPr>
        <w:tblW w:w="5000" w:type="pct"/>
        <w:tblLook w:val="04A0" w:firstRow="1" w:lastRow="0" w:firstColumn="1" w:lastColumn="0" w:noHBand="0" w:noVBand="1"/>
      </w:tblPr>
      <w:tblGrid>
        <w:gridCol w:w="1896"/>
        <w:gridCol w:w="1882"/>
        <w:gridCol w:w="2058"/>
        <w:gridCol w:w="1558"/>
        <w:gridCol w:w="1095"/>
        <w:gridCol w:w="1082"/>
      </w:tblGrid>
      <w:tr w:rsidR="00563499" w:rsidRPr="00C06DC5" w:rsidTr="00563499">
        <w:trPr>
          <w:trHeight w:val="510"/>
        </w:trPr>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Наименование</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 </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Лебяжье</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Форт Красная Горка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Гора Валдай</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b/>
                <w:color w:val="000000"/>
                <w:sz w:val="20"/>
                <w:szCs w:val="20"/>
                <w:lang w:eastAsia="ru-RU"/>
              </w:rPr>
            </w:pPr>
            <w:r w:rsidRPr="00C06DC5">
              <w:rPr>
                <w:rFonts w:ascii="Times New Roman" w:eastAsia="Times New Roman" w:hAnsi="Times New Roman" w:cs="Times New Roman"/>
                <w:b/>
                <w:color w:val="000000"/>
                <w:sz w:val="20"/>
                <w:szCs w:val="20"/>
                <w:lang w:eastAsia="ru-RU"/>
              </w:rPr>
              <w:t>Всего</w:t>
            </w:r>
          </w:p>
        </w:tc>
      </w:tr>
      <w:tr w:rsidR="00563499" w:rsidRPr="00C06DC5" w:rsidTr="00563499">
        <w:trPr>
          <w:trHeight w:val="765"/>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Существующие нагрузки</w:t>
            </w: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Отопление и вентиляция,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3,12</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0,87</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0,36</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4,35</w:t>
            </w:r>
          </w:p>
        </w:tc>
      </w:tr>
      <w:tr w:rsidR="00563499" w:rsidRPr="00C06DC5" w:rsidTr="00563499">
        <w:trPr>
          <w:trHeight w:val="300"/>
        </w:trPr>
        <w:tc>
          <w:tcPr>
            <w:tcW w:w="990" w:type="pct"/>
            <w:vMerge/>
            <w:tcBorders>
              <w:top w:val="nil"/>
              <w:left w:val="single" w:sz="4" w:space="0" w:color="auto"/>
              <w:bottom w:val="single" w:sz="4" w:space="0" w:color="auto"/>
              <w:right w:val="single" w:sz="4" w:space="0" w:color="auto"/>
            </w:tcBorders>
            <w:vAlign w:val="center"/>
            <w:hideMark/>
          </w:tcPr>
          <w:p w:rsidR="00563499" w:rsidRPr="00C06DC5" w:rsidRDefault="00563499" w:rsidP="00563499">
            <w:pPr>
              <w:jc w:val="left"/>
              <w:rPr>
                <w:rFonts w:ascii="Times New Roman" w:eastAsia="Times New Roman" w:hAnsi="Times New Roman" w:cs="Times New Roman"/>
                <w:color w:val="000000"/>
                <w:sz w:val="20"/>
                <w:szCs w:val="20"/>
                <w:lang w:eastAsia="ru-RU"/>
              </w:rPr>
            </w:pP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ГВС,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0,24</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0,24</w:t>
            </w:r>
          </w:p>
        </w:tc>
      </w:tr>
      <w:tr w:rsidR="00563499" w:rsidRPr="00C06DC5" w:rsidTr="00563499">
        <w:trPr>
          <w:trHeight w:val="300"/>
        </w:trPr>
        <w:tc>
          <w:tcPr>
            <w:tcW w:w="990" w:type="pct"/>
            <w:vMerge/>
            <w:tcBorders>
              <w:top w:val="nil"/>
              <w:left w:val="single" w:sz="4" w:space="0" w:color="auto"/>
              <w:bottom w:val="single" w:sz="4" w:space="0" w:color="auto"/>
              <w:right w:val="single" w:sz="4" w:space="0" w:color="auto"/>
            </w:tcBorders>
            <w:vAlign w:val="center"/>
            <w:hideMark/>
          </w:tcPr>
          <w:p w:rsidR="00563499" w:rsidRPr="00C06DC5" w:rsidRDefault="00563499" w:rsidP="00563499">
            <w:pPr>
              <w:jc w:val="left"/>
              <w:rPr>
                <w:rFonts w:ascii="Times New Roman" w:eastAsia="Times New Roman" w:hAnsi="Times New Roman" w:cs="Times New Roman"/>
                <w:color w:val="000000"/>
                <w:sz w:val="20"/>
                <w:szCs w:val="20"/>
                <w:lang w:eastAsia="ru-RU"/>
              </w:rPr>
            </w:pP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Всего,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3,12</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1,11</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0,36</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4,59</w:t>
            </w:r>
          </w:p>
        </w:tc>
      </w:tr>
      <w:tr w:rsidR="00563499" w:rsidRPr="00C06DC5" w:rsidTr="00563499">
        <w:trPr>
          <w:trHeight w:val="765"/>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прирост перспективных нагрузок</w:t>
            </w: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Отопление и вентиляция,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14,068</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3,073</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1,443</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18,58</w:t>
            </w:r>
          </w:p>
        </w:tc>
      </w:tr>
      <w:tr w:rsidR="00563499" w:rsidRPr="00C06DC5" w:rsidTr="00563499">
        <w:trPr>
          <w:trHeight w:val="300"/>
        </w:trPr>
        <w:tc>
          <w:tcPr>
            <w:tcW w:w="990" w:type="pct"/>
            <w:vMerge/>
            <w:tcBorders>
              <w:top w:val="nil"/>
              <w:left w:val="single" w:sz="4" w:space="0" w:color="auto"/>
              <w:bottom w:val="single" w:sz="4" w:space="0" w:color="auto"/>
              <w:right w:val="single" w:sz="4" w:space="0" w:color="auto"/>
            </w:tcBorders>
            <w:vAlign w:val="center"/>
            <w:hideMark/>
          </w:tcPr>
          <w:p w:rsidR="00563499" w:rsidRPr="00C06DC5" w:rsidRDefault="00563499" w:rsidP="00563499">
            <w:pPr>
              <w:jc w:val="left"/>
              <w:rPr>
                <w:rFonts w:ascii="Times New Roman" w:eastAsia="Times New Roman" w:hAnsi="Times New Roman" w:cs="Times New Roman"/>
                <w:color w:val="000000"/>
                <w:sz w:val="20"/>
                <w:szCs w:val="20"/>
                <w:lang w:eastAsia="ru-RU"/>
              </w:rPr>
            </w:pP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ГВС,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2,632</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0,587</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0,247</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3,47</w:t>
            </w:r>
          </w:p>
        </w:tc>
      </w:tr>
      <w:tr w:rsidR="00563499" w:rsidRPr="00C06DC5" w:rsidTr="00563499">
        <w:trPr>
          <w:trHeight w:val="300"/>
        </w:trPr>
        <w:tc>
          <w:tcPr>
            <w:tcW w:w="990" w:type="pct"/>
            <w:vMerge/>
            <w:tcBorders>
              <w:top w:val="nil"/>
              <w:left w:val="single" w:sz="4" w:space="0" w:color="auto"/>
              <w:bottom w:val="single" w:sz="4" w:space="0" w:color="auto"/>
              <w:right w:val="single" w:sz="4" w:space="0" w:color="auto"/>
            </w:tcBorders>
            <w:vAlign w:val="center"/>
            <w:hideMark/>
          </w:tcPr>
          <w:p w:rsidR="00563499" w:rsidRPr="00C06DC5" w:rsidRDefault="00563499" w:rsidP="00563499">
            <w:pPr>
              <w:jc w:val="left"/>
              <w:rPr>
                <w:rFonts w:ascii="Times New Roman" w:eastAsia="Times New Roman" w:hAnsi="Times New Roman" w:cs="Times New Roman"/>
                <w:color w:val="000000"/>
                <w:sz w:val="20"/>
                <w:szCs w:val="20"/>
                <w:lang w:eastAsia="ru-RU"/>
              </w:rPr>
            </w:pP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Всего,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16,7</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3,66</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1,69</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22,05</w:t>
            </w:r>
          </w:p>
        </w:tc>
      </w:tr>
      <w:tr w:rsidR="00563499" w:rsidRPr="00C06DC5" w:rsidTr="00563499">
        <w:trPr>
          <w:trHeight w:val="765"/>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Всего нагрузка на расчетный период</w:t>
            </w: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Отопление и вентиляция,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17,19</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3,94</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1,80</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22,93</w:t>
            </w:r>
          </w:p>
        </w:tc>
      </w:tr>
      <w:tr w:rsidR="00563499" w:rsidRPr="00C06DC5" w:rsidTr="00563499">
        <w:trPr>
          <w:trHeight w:val="300"/>
        </w:trPr>
        <w:tc>
          <w:tcPr>
            <w:tcW w:w="990" w:type="pct"/>
            <w:vMerge/>
            <w:tcBorders>
              <w:top w:val="nil"/>
              <w:left w:val="single" w:sz="4" w:space="0" w:color="auto"/>
              <w:bottom w:val="single" w:sz="4" w:space="0" w:color="auto"/>
              <w:right w:val="single" w:sz="4" w:space="0" w:color="auto"/>
            </w:tcBorders>
            <w:vAlign w:val="center"/>
            <w:hideMark/>
          </w:tcPr>
          <w:p w:rsidR="00563499" w:rsidRPr="00C06DC5" w:rsidRDefault="00563499" w:rsidP="00563499">
            <w:pPr>
              <w:jc w:val="left"/>
              <w:rPr>
                <w:rFonts w:ascii="Times New Roman" w:eastAsia="Times New Roman" w:hAnsi="Times New Roman" w:cs="Times New Roman"/>
                <w:color w:val="000000"/>
                <w:sz w:val="20"/>
                <w:szCs w:val="20"/>
                <w:lang w:eastAsia="ru-RU"/>
              </w:rPr>
            </w:pP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ГВС,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2,632</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0,83</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0,247</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3,71</w:t>
            </w:r>
          </w:p>
        </w:tc>
      </w:tr>
      <w:tr w:rsidR="00563499" w:rsidRPr="00C06DC5" w:rsidTr="00563499">
        <w:trPr>
          <w:trHeight w:val="300"/>
        </w:trPr>
        <w:tc>
          <w:tcPr>
            <w:tcW w:w="990" w:type="pct"/>
            <w:vMerge/>
            <w:tcBorders>
              <w:top w:val="nil"/>
              <w:left w:val="single" w:sz="4" w:space="0" w:color="auto"/>
              <w:bottom w:val="single" w:sz="4" w:space="0" w:color="auto"/>
              <w:right w:val="single" w:sz="4" w:space="0" w:color="auto"/>
            </w:tcBorders>
            <w:vAlign w:val="center"/>
            <w:hideMark/>
          </w:tcPr>
          <w:p w:rsidR="00563499" w:rsidRPr="00C06DC5" w:rsidRDefault="00563499" w:rsidP="00563499">
            <w:pPr>
              <w:jc w:val="left"/>
              <w:rPr>
                <w:rFonts w:ascii="Times New Roman" w:eastAsia="Times New Roman" w:hAnsi="Times New Roman" w:cs="Times New Roman"/>
                <w:color w:val="000000"/>
                <w:sz w:val="20"/>
                <w:szCs w:val="20"/>
                <w:lang w:eastAsia="ru-RU"/>
              </w:rPr>
            </w:pPr>
          </w:p>
        </w:tc>
        <w:tc>
          <w:tcPr>
            <w:tcW w:w="983" w:type="pct"/>
            <w:tcBorders>
              <w:top w:val="nil"/>
              <w:left w:val="nil"/>
              <w:bottom w:val="single" w:sz="4" w:space="0" w:color="auto"/>
              <w:right w:val="single" w:sz="4" w:space="0" w:color="auto"/>
            </w:tcBorders>
            <w:shd w:val="clear" w:color="auto" w:fill="auto"/>
            <w:vAlign w:val="center"/>
            <w:hideMark/>
          </w:tcPr>
          <w:p w:rsidR="00563499" w:rsidRPr="00C06DC5" w:rsidRDefault="00563499" w:rsidP="00563499">
            <w:pPr>
              <w:rPr>
                <w:rFonts w:ascii="Times New Roman" w:eastAsia="Times New Roman" w:hAnsi="Times New Roman" w:cs="Times New Roman"/>
                <w:color w:val="000000"/>
                <w:sz w:val="20"/>
                <w:szCs w:val="20"/>
                <w:lang w:eastAsia="ru-RU"/>
              </w:rPr>
            </w:pPr>
            <w:r w:rsidRPr="00C06DC5">
              <w:rPr>
                <w:rFonts w:ascii="Times New Roman" w:eastAsia="Times New Roman" w:hAnsi="Times New Roman" w:cs="Times New Roman"/>
                <w:color w:val="000000"/>
                <w:sz w:val="20"/>
                <w:szCs w:val="20"/>
                <w:lang w:eastAsia="ru-RU"/>
              </w:rPr>
              <w:t>Всего, Гкал/</w:t>
            </w:r>
            <w:proofErr w:type="gramStart"/>
            <w:r w:rsidRPr="00C06DC5">
              <w:rPr>
                <w:rFonts w:ascii="Times New Roman" w:eastAsia="Times New Roman" w:hAnsi="Times New Roman" w:cs="Times New Roman"/>
                <w:color w:val="000000"/>
                <w:sz w:val="20"/>
                <w:szCs w:val="20"/>
                <w:lang w:eastAsia="ru-RU"/>
              </w:rPr>
              <w:t>ч</w:t>
            </w:r>
            <w:proofErr w:type="gramEnd"/>
          </w:p>
        </w:tc>
        <w:tc>
          <w:tcPr>
            <w:tcW w:w="107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19,82</w:t>
            </w:r>
          </w:p>
        </w:tc>
        <w:tc>
          <w:tcPr>
            <w:tcW w:w="814"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4,77</w:t>
            </w:r>
          </w:p>
        </w:tc>
        <w:tc>
          <w:tcPr>
            <w:tcW w:w="572"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2,05</w:t>
            </w:r>
          </w:p>
        </w:tc>
        <w:tc>
          <w:tcPr>
            <w:tcW w:w="565" w:type="pct"/>
            <w:tcBorders>
              <w:top w:val="nil"/>
              <w:left w:val="nil"/>
              <w:bottom w:val="single" w:sz="4" w:space="0" w:color="auto"/>
              <w:right w:val="single" w:sz="4" w:space="0" w:color="auto"/>
            </w:tcBorders>
            <w:shd w:val="clear" w:color="auto" w:fill="auto"/>
            <w:vAlign w:val="center"/>
          </w:tcPr>
          <w:p w:rsidR="00563499" w:rsidRPr="00F77EFB" w:rsidRDefault="00563499" w:rsidP="00563499">
            <w:pPr>
              <w:rPr>
                <w:rFonts w:ascii="Times New Roman" w:hAnsi="Times New Roman" w:cs="Times New Roman"/>
                <w:color w:val="000000"/>
                <w:sz w:val="20"/>
                <w:szCs w:val="20"/>
              </w:rPr>
            </w:pPr>
            <w:r w:rsidRPr="00F77EFB">
              <w:rPr>
                <w:rFonts w:ascii="Times New Roman" w:hAnsi="Times New Roman" w:cs="Times New Roman"/>
                <w:color w:val="000000"/>
                <w:sz w:val="20"/>
                <w:szCs w:val="20"/>
              </w:rPr>
              <w:t>26,64</w:t>
            </w:r>
          </w:p>
        </w:tc>
      </w:tr>
    </w:tbl>
    <w:p w:rsidR="00563499" w:rsidRDefault="00563499" w:rsidP="00563499">
      <w:pPr>
        <w:jc w:val="both"/>
        <w:rPr>
          <w:rFonts w:ascii="Times New Roman" w:hAnsi="Times New Roman" w:cs="Times New Roman"/>
          <w:sz w:val="24"/>
          <w:szCs w:val="24"/>
        </w:rPr>
      </w:pPr>
    </w:p>
    <w:p w:rsidR="00563499" w:rsidRPr="001434FB" w:rsidRDefault="00563499" w:rsidP="00563499">
      <w:pPr>
        <w:pStyle w:val="12"/>
        <w:spacing w:line="360" w:lineRule="auto"/>
        <w:ind w:firstLine="851"/>
        <w:rPr>
          <w:sz w:val="26"/>
          <w:szCs w:val="26"/>
        </w:rPr>
      </w:pPr>
      <w:r w:rsidRPr="001434FB">
        <w:rPr>
          <w:sz w:val="26"/>
          <w:szCs w:val="26"/>
        </w:rPr>
        <w:t xml:space="preserve">Перспективные балансы тепловой мощности, тепловой нагрузки, расходов теплоносителя и тепловой энергии представлены в таблице 2. </w:t>
      </w:r>
    </w:p>
    <w:p w:rsidR="00563499" w:rsidRPr="001434FB" w:rsidRDefault="00563499" w:rsidP="00563499">
      <w:pPr>
        <w:pStyle w:val="12"/>
        <w:spacing w:line="360" w:lineRule="auto"/>
        <w:ind w:firstLine="851"/>
        <w:rPr>
          <w:sz w:val="26"/>
          <w:szCs w:val="26"/>
        </w:rPr>
      </w:pPr>
      <w:r w:rsidRPr="001434FB">
        <w:rPr>
          <w:sz w:val="26"/>
          <w:szCs w:val="26"/>
        </w:rPr>
        <w:t xml:space="preserve">Установленная мощность источников покрывает существующую нагрузку. Мероприятий по увеличению установленной мощности источников теплоснабжения не требуется. </w:t>
      </w:r>
    </w:p>
    <w:p w:rsidR="00563499" w:rsidRPr="001434FB" w:rsidRDefault="00563499" w:rsidP="00563499">
      <w:pPr>
        <w:pStyle w:val="12"/>
        <w:spacing w:line="360" w:lineRule="auto"/>
        <w:ind w:firstLine="851"/>
        <w:rPr>
          <w:sz w:val="26"/>
          <w:szCs w:val="26"/>
        </w:rPr>
      </w:pPr>
      <w:r w:rsidRPr="001434FB">
        <w:rPr>
          <w:sz w:val="26"/>
          <w:szCs w:val="26"/>
        </w:rPr>
        <w:t xml:space="preserve">Прогнозные приросты нагрузок должны пересматриваться при каждой актуализации схемы. </w:t>
      </w:r>
    </w:p>
    <w:p w:rsidR="00563499" w:rsidRPr="00563499" w:rsidRDefault="00563499" w:rsidP="00563499">
      <w:pPr>
        <w:rPr>
          <w:rFonts w:ascii="Times New Roman" w:eastAsia="SimSun" w:hAnsi="Times New Roman" w:cs="Times New Roman"/>
          <w:sz w:val="28"/>
          <w:szCs w:val="28"/>
          <w:lang w:eastAsia="ar-SA"/>
        </w:rPr>
        <w:sectPr w:rsidR="00563499" w:rsidRPr="00563499" w:rsidSect="00C66322">
          <w:footerReference w:type="default" r:id="rId4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br w:type="page"/>
      </w:r>
    </w:p>
    <w:p w:rsidR="00563499" w:rsidRPr="00F77EFB" w:rsidRDefault="00563499" w:rsidP="00563499">
      <w:pPr>
        <w:pStyle w:val="12"/>
        <w:jc w:val="left"/>
      </w:pPr>
      <w:r w:rsidRPr="00F77EFB">
        <w:lastRenderedPageBreak/>
        <w:t>Таблица 2 Балансы источников на рассматриваемую перспективу</w:t>
      </w:r>
    </w:p>
    <w:tbl>
      <w:tblPr>
        <w:tblW w:w="5000" w:type="pct"/>
        <w:tblLook w:val="04A0" w:firstRow="1" w:lastRow="0" w:firstColumn="1" w:lastColumn="0" w:noHBand="0" w:noVBand="1"/>
      </w:tblPr>
      <w:tblGrid>
        <w:gridCol w:w="1710"/>
        <w:gridCol w:w="956"/>
        <w:gridCol w:w="867"/>
        <w:gridCol w:w="867"/>
        <w:gridCol w:w="867"/>
        <w:gridCol w:w="867"/>
        <w:gridCol w:w="866"/>
        <w:gridCol w:w="866"/>
        <w:gridCol w:w="866"/>
        <w:gridCol w:w="866"/>
        <w:gridCol w:w="866"/>
        <w:gridCol w:w="866"/>
        <w:gridCol w:w="866"/>
        <w:gridCol w:w="866"/>
        <w:gridCol w:w="866"/>
        <w:gridCol w:w="858"/>
      </w:tblGrid>
      <w:tr w:rsidR="00563499" w:rsidRPr="00F77EFB" w:rsidTr="00563499">
        <w:trPr>
          <w:trHeight w:val="510"/>
          <w:tblHeader/>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b/>
                <w:bCs/>
                <w:color w:val="000000"/>
                <w:sz w:val="20"/>
                <w:szCs w:val="20"/>
                <w:lang w:eastAsia="ru-RU"/>
              </w:rPr>
            </w:pPr>
            <w:r w:rsidRPr="00F77EFB">
              <w:rPr>
                <w:rFonts w:ascii="Times New Roman" w:eastAsia="Times New Roman" w:hAnsi="Times New Roman" w:cs="Times New Roman"/>
                <w:b/>
                <w:bCs/>
                <w:color w:val="000000"/>
                <w:sz w:val="20"/>
                <w:szCs w:val="20"/>
                <w:lang w:eastAsia="ru-RU"/>
              </w:rPr>
              <w:t>Источник теплоснабжения</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b/>
                <w:bCs/>
                <w:color w:val="000000"/>
                <w:sz w:val="20"/>
                <w:szCs w:val="20"/>
                <w:lang w:eastAsia="ru-RU"/>
              </w:rPr>
            </w:pPr>
            <w:r w:rsidRPr="00F77EFB">
              <w:rPr>
                <w:rFonts w:ascii="Times New Roman" w:eastAsia="Times New Roman" w:hAnsi="Times New Roman" w:cs="Times New Roman"/>
                <w:b/>
                <w:bCs/>
                <w:color w:val="000000"/>
                <w:sz w:val="20"/>
                <w:szCs w:val="20"/>
                <w:lang w:eastAsia="ru-RU"/>
              </w:rPr>
              <w:t>Сущ. Пол.</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2014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2015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2016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2017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2018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2019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2020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2021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2022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2023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2024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2025 год</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2026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2027 год</w:t>
            </w:r>
          </w:p>
        </w:tc>
      </w:tr>
      <w:tr w:rsidR="00563499" w:rsidRPr="00F77EFB" w:rsidTr="00563499">
        <w:trPr>
          <w:trHeight w:val="51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b/>
                <w:bCs/>
                <w:color w:val="000000"/>
                <w:sz w:val="20"/>
                <w:szCs w:val="20"/>
                <w:lang w:eastAsia="ru-RU"/>
              </w:rPr>
            </w:pPr>
            <w:r w:rsidRPr="00F77EFB">
              <w:rPr>
                <w:rFonts w:ascii="Times New Roman" w:eastAsia="Times New Roman" w:hAnsi="Times New Roman" w:cs="Times New Roman"/>
                <w:b/>
                <w:bCs/>
                <w:color w:val="000000"/>
                <w:sz w:val="20"/>
                <w:szCs w:val="20"/>
                <w:lang w:eastAsia="ru-RU"/>
              </w:rPr>
              <w:t>Подключенная нагрузка, Гкал/</w:t>
            </w:r>
            <w:proofErr w:type="gramStart"/>
            <w:r w:rsidRPr="00F77EFB">
              <w:rPr>
                <w:rFonts w:ascii="Times New Roman" w:eastAsia="Times New Roman" w:hAnsi="Times New Roman" w:cs="Times New Roman"/>
                <w:b/>
                <w:bCs/>
                <w:color w:val="000000"/>
                <w:sz w:val="20"/>
                <w:szCs w:val="20"/>
                <w:lang w:eastAsia="ru-RU"/>
              </w:rPr>
              <w:t>ч</w:t>
            </w:r>
            <w:proofErr w:type="gramEnd"/>
          </w:p>
        </w:tc>
        <w:tc>
          <w:tcPr>
            <w:tcW w:w="32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c>
          <w:tcPr>
            <w:tcW w:w="290" w:type="pct"/>
            <w:tcBorders>
              <w:top w:val="nil"/>
              <w:left w:val="nil"/>
              <w:bottom w:val="single" w:sz="4" w:space="0" w:color="auto"/>
              <w:right w:val="single" w:sz="4" w:space="0" w:color="auto"/>
            </w:tcBorders>
            <w:shd w:val="clear" w:color="auto" w:fill="auto"/>
            <w:noWrap/>
            <w:vAlign w:val="bottom"/>
            <w:hideMark/>
          </w:tcPr>
          <w:p w:rsidR="00563499" w:rsidRPr="00F77EFB" w:rsidRDefault="00563499" w:rsidP="00563499">
            <w:pPr>
              <w:jc w:val="left"/>
              <w:rPr>
                <w:rFonts w:ascii="Calibri" w:eastAsia="Times New Roman" w:hAnsi="Calibri" w:cs="Calibri"/>
                <w:color w:val="000000"/>
                <w:lang w:eastAsia="ru-RU"/>
              </w:rPr>
            </w:pPr>
            <w:r w:rsidRPr="00F77EFB">
              <w:rPr>
                <w:rFonts w:ascii="Calibri" w:eastAsia="Times New Roman" w:hAnsi="Calibri" w:cs="Calibri"/>
                <w:color w:val="000000"/>
                <w:lang w:eastAsia="ru-RU"/>
              </w:rPr>
              <w:t> </w:t>
            </w:r>
          </w:p>
        </w:tc>
      </w:tr>
      <w:tr w:rsidR="00563499" w:rsidRPr="00F77EFB" w:rsidTr="00563499">
        <w:trPr>
          <w:trHeight w:val="51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proofErr w:type="spellStart"/>
            <w:r w:rsidRPr="00F77EFB">
              <w:rPr>
                <w:rFonts w:ascii="Times New Roman" w:eastAsia="Times New Roman" w:hAnsi="Times New Roman" w:cs="Times New Roman"/>
                <w:color w:val="000000"/>
                <w:sz w:val="20"/>
                <w:szCs w:val="20"/>
                <w:lang w:eastAsia="ru-RU"/>
              </w:rPr>
              <w:t>пгт</w:t>
            </w:r>
            <w:proofErr w:type="spellEnd"/>
            <w:r w:rsidRPr="00F77EF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Лебяжье</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3,52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3,52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3,52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3,52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3,52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12,62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12,62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12,62</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12,62</w:t>
            </w:r>
          </w:p>
        </w:tc>
      </w:tr>
      <w:tr w:rsidR="00563499" w:rsidRPr="00F77EFB"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r>
              <w:rPr>
                <w:rFonts w:ascii="Times New Roman" w:eastAsia="Times New Roman" w:hAnsi="Times New Roman" w:cs="Times New Roman"/>
                <w:color w:val="000000"/>
                <w:sz w:val="20"/>
                <w:szCs w:val="20"/>
                <w:lang w:eastAsia="ru-RU"/>
              </w:rPr>
              <w:t>дер. Гора Валдай</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2,54</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2,54</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2,54</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2,54</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2,54</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2,54</w:t>
            </w:r>
          </w:p>
        </w:tc>
      </w:tr>
      <w:tr w:rsidR="00563499" w:rsidRPr="00F77EFB" w:rsidTr="00563499">
        <w:trPr>
          <w:trHeight w:val="76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r>
              <w:rPr>
                <w:rFonts w:ascii="Times New Roman" w:eastAsia="Times New Roman" w:hAnsi="Times New Roman" w:cs="Times New Roman"/>
                <w:color w:val="000000"/>
                <w:sz w:val="20"/>
                <w:szCs w:val="20"/>
                <w:lang w:eastAsia="ru-RU"/>
              </w:rPr>
              <w:t xml:space="preserve">Форт Красная Горка </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r>
      <w:tr w:rsidR="00563499" w:rsidRPr="00F77EFB"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Всего источникам</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7,42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7,42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7,42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7,42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8,75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8,75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16,16</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16,16</w:t>
            </w:r>
          </w:p>
        </w:tc>
      </w:tr>
      <w:tr w:rsidR="00563499" w:rsidRPr="00F77EFB" w:rsidTr="00563499">
        <w:trPr>
          <w:trHeight w:val="51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b/>
                <w:bCs/>
                <w:color w:val="000000"/>
                <w:sz w:val="20"/>
                <w:szCs w:val="20"/>
                <w:lang w:eastAsia="ru-RU"/>
              </w:rPr>
            </w:pPr>
            <w:r w:rsidRPr="00F77EFB">
              <w:rPr>
                <w:rFonts w:ascii="Times New Roman" w:eastAsia="Times New Roman" w:hAnsi="Times New Roman" w:cs="Times New Roman"/>
                <w:b/>
                <w:bCs/>
                <w:color w:val="000000"/>
                <w:sz w:val="20"/>
                <w:szCs w:val="20"/>
                <w:lang w:eastAsia="ru-RU"/>
              </w:rPr>
              <w:t>Мощность источников нетто, Гкал/</w:t>
            </w:r>
            <w:proofErr w:type="gramStart"/>
            <w:r w:rsidRPr="00F77EFB">
              <w:rPr>
                <w:rFonts w:ascii="Times New Roman" w:eastAsia="Times New Roman" w:hAnsi="Times New Roman" w:cs="Times New Roman"/>
                <w:b/>
                <w:bCs/>
                <w:color w:val="000000"/>
                <w:sz w:val="20"/>
                <w:szCs w:val="20"/>
                <w:lang w:eastAsia="ru-RU"/>
              </w:rPr>
              <w:t>ч</w:t>
            </w:r>
            <w:proofErr w:type="gramEnd"/>
          </w:p>
        </w:tc>
        <w:tc>
          <w:tcPr>
            <w:tcW w:w="32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c>
          <w:tcPr>
            <w:tcW w:w="290" w:type="pct"/>
            <w:tcBorders>
              <w:top w:val="nil"/>
              <w:left w:val="nil"/>
              <w:bottom w:val="single" w:sz="4" w:space="0" w:color="auto"/>
              <w:right w:val="single" w:sz="4" w:space="0" w:color="auto"/>
            </w:tcBorders>
            <w:shd w:val="clear" w:color="auto" w:fill="auto"/>
            <w:noWrap/>
            <w:vAlign w:val="bottom"/>
            <w:hideMark/>
          </w:tcPr>
          <w:p w:rsidR="00563499" w:rsidRPr="001B0AB4" w:rsidRDefault="00563499" w:rsidP="00563499">
            <w:pPr>
              <w:jc w:val="left"/>
              <w:rPr>
                <w:rFonts w:ascii="Times New Roman" w:eastAsia="Times New Roman" w:hAnsi="Times New Roman" w:cs="Times New Roman"/>
                <w:color w:val="000000"/>
                <w:lang w:eastAsia="ru-RU"/>
              </w:rPr>
            </w:pPr>
            <w:r w:rsidRPr="001B0AB4">
              <w:rPr>
                <w:rFonts w:ascii="Times New Roman" w:eastAsia="Times New Roman" w:hAnsi="Times New Roman" w:cs="Times New Roman"/>
                <w:color w:val="000000"/>
                <w:lang w:eastAsia="ru-RU"/>
              </w:rPr>
              <w:t> </w:t>
            </w:r>
          </w:p>
        </w:tc>
      </w:tr>
      <w:tr w:rsidR="00563499" w:rsidRPr="00F77EFB" w:rsidTr="00563499">
        <w:trPr>
          <w:trHeight w:val="51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proofErr w:type="spellStart"/>
            <w:r w:rsidRPr="00F77EFB">
              <w:rPr>
                <w:rFonts w:ascii="Times New Roman" w:eastAsia="Times New Roman" w:hAnsi="Times New Roman" w:cs="Times New Roman"/>
                <w:color w:val="000000"/>
                <w:sz w:val="20"/>
                <w:szCs w:val="20"/>
                <w:lang w:eastAsia="ru-RU"/>
              </w:rPr>
              <w:t>пгт</w:t>
            </w:r>
            <w:proofErr w:type="spellEnd"/>
            <w:r w:rsidRPr="00F77EF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Лебяжье</w:t>
            </w:r>
          </w:p>
        </w:tc>
        <w:tc>
          <w:tcPr>
            <w:tcW w:w="32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7,01</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7,01</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7,01</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7,01</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7,01</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c>
          <w:tcPr>
            <w:tcW w:w="290"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25,06</w:t>
            </w:r>
          </w:p>
        </w:tc>
      </w:tr>
      <w:tr w:rsidR="00563499" w:rsidRPr="00F77EFB"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r>
              <w:rPr>
                <w:rFonts w:ascii="Times New Roman" w:eastAsia="Times New Roman" w:hAnsi="Times New Roman" w:cs="Times New Roman"/>
                <w:color w:val="000000"/>
                <w:sz w:val="20"/>
                <w:szCs w:val="20"/>
                <w:lang w:eastAsia="ru-RU"/>
              </w:rPr>
              <w:t>дер. Гора Валдай</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2,58</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2,58</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2,58</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2,58</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2,58</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2,58</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5,16</w:t>
            </w:r>
          </w:p>
        </w:tc>
      </w:tr>
      <w:tr w:rsidR="00563499" w:rsidRPr="00F77EFB" w:rsidTr="00563499">
        <w:trPr>
          <w:trHeight w:val="76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r>
              <w:rPr>
                <w:rFonts w:ascii="Times New Roman" w:eastAsia="Times New Roman" w:hAnsi="Times New Roman" w:cs="Times New Roman"/>
                <w:color w:val="000000"/>
                <w:sz w:val="20"/>
                <w:szCs w:val="20"/>
                <w:lang w:eastAsia="ru-RU"/>
              </w:rPr>
              <w:t xml:space="preserve">Форт Красная Горка </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0,40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2,55</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2,55</w:t>
            </w:r>
          </w:p>
        </w:tc>
      </w:tr>
      <w:tr w:rsidR="00563499" w:rsidRPr="00F77EFB"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Всего источникам</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9,99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9,99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9,99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9,99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9,99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31,47</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34,05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34,05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34,05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34,05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34,05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36,20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36,20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36,20</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36,20</w:t>
            </w:r>
          </w:p>
        </w:tc>
      </w:tr>
      <w:tr w:rsidR="00563499" w:rsidRPr="00F77EFB" w:rsidTr="00563499">
        <w:trPr>
          <w:trHeight w:val="510"/>
        </w:trPr>
        <w:tc>
          <w:tcPr>
            <w:tcW w:w="578" w:type="pct"/>
            <w:tcBorders>
              <w:top w:val="nil"/>
              <w:left w:val="single" w:sz="4" w:space="0" w:color="auto"/>
              <w:bottom w:val="nil"/>
              <w:right w:val="single" w:sz="4" w:space="0" w:color="auto"/>
            </w:tcBorders>
            <w:shd w:val="clear" w:color="auto" w:fill="auto"/>
            <w:vAlign w:val="center"/>
            <w:hideMark/>
          </w:tcPr>
          <w:p w:rsidR="00563499" w:rsidRPr="00F77EFB" w:rsidRDefault="00563499" w:rsidP="00563499">
            <w:pPr>
              <w:rPr>
                <w:rFonts w:ascii="Times New Roman" w:eastAsia="Times New Roman" w:hAnsi="Times New Roman" w:cs="Times New Roman"/>
                <w:b/>
                <w:bCs/>
                <w:color w:val="000000"/>
                <w:sz w:val="20"/>
                <w:szCs w:val="20"/>
                <w:lang w:eastAsia="ru-RU"/>
              </w:rPr>
            </w:pPr>
            <w:r w:rsidRPr="00F77EFB">
              <w:rPr>
                <w:rFonts w:ascii="Times New Roman" w:eastAsia="Times New Roman" w:hAnsi="Times New Roman" w:cs="Times New Roman"/>
                <w:b/>
                <w:bCs/>
                <w:color w:val="000000"/>
                <w:sz w:val="20"/>
                <w:szCs w:val="20"/>
                <w:lang w:eastAsia="ru-RU"/>
              </w:rPr>
              <w:t>Резерв на источниках, Гкал/</w:t>
            </w:r>
            <w:proofErr w:type="gramStart"/>
            <w:r w:rsidRPr="00F77EFB">
              <w:rPr>
                <w:rFonts w:ascii="Times New Roman" w:eastAsia="Times New Roman" w:hAnsi="Times New Roman" w:cs="Times New Roman"/>
                <w:b/>
                <w:bCs/>
                <w:color w:val="000000"/>
                <w:sz w:val="20"/>
                <w:szCs w:val="20"/>
                <w:lang w:eastAsia="ru-RU"/>
              </w:rPr>
              <w:t>ч</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r>
      <w:tr w:rsidR="00563499" w:rsidRPr="00F77EFB" w:rsidTr="00563499">
        <w:trPr>
          <w:trHeight w:val="51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proofErr w:type="spellStart"/>
            <w:r w:rsidRPr="00F77EFB">
              <w:rPr>
                <w:rFonts w:ascii="Times New Roman" w:eastAsia="Times New Roman" w:hAnsi="Times New Roman" w:cs="Times New Roman"/>
                <w:color w:val="000000"/>
                <w:sz w:val="20"/>
                <w:szCs w:val="20"/>
                <w:lang w:eastAsia="ru-RU"/>
              </w:rPr>
              <w:t>пгт</w:t>
            </w:r>
            <w:proofErr w:type="spellEnd"/>
            <w:r w:rsidRPr="00F77EF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Лебяжье</w:t>
            </w:r>
          </w:p>
        </w:tc>
        <w:tc>
          <w:tcPr>
            <w:tcW w:w="32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3,48</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3,48</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3,48</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3,48</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3,48</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19,24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19,24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19,24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19,24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19,24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19,24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12,44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12,44</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12,44</w:t>
            </w:r>
          </w:p>
        </w:tc>
        <w:tc>
          <w:tcPr>
            <w:tcW w:w="290"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12,44</w:t>
            </w:r>
          </w:p>
        </w:tc>
      </w:tr>
      <w:tr w:rsidR="00563499" w:rsidRPr="00F77EFB"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r>
              <w:rPr>
                <w:rFonts w:ascii="Times New Roman" w:eastAsia="Times New Roman" w:hAnsi="Times New Roman" w:cs="Times New Roman"/>
                <w:color w:val="000000"/>
                <w:sz w:val="20"/>
                <w:szCs w:val="20"/>
                <w:lang w:eastAsia="ru-RU"/>
              </w:rPr>
              <w:t>дер. Гора Валдай</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1,37</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1,37</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1,37</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1,37</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1,37</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1,37</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3,95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3,95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3,95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2,62</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2,62</w:t>
            </w:r>
          </w:p>
        </w:tc>
      </w:tr>
      <w:tr w:rsidR="00563499" w:rsidRPr="00F77EFB" w:rsidTr="00563499">
        <w:trPr>
          <w:trHeight w:val="76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lastRenderedPageBreak/>
              <w:t xml:space="preserve">Котельная, </w:t>
            </w:r>
            <w:r>
              <w:rPr>
                <w:rFonts w:ascii="Times New Roman" w:eastAsia="Times New Roman" w:hAnsi="Times New Roman" w:cs="Times New Roman"/>
                <w:color w:val="000000"/>
                <w:sz w:val="20"/>
                <w:szCs w:val="20"/>
                <w:lang w:eastAsia="ru-RU"/>
              </w:rPr>
              <w:t xml:space="preserve">Форт Красная Горка </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0,01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1,55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1,55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1,55</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1,55</w:t>
            </w:r>
          </w:p>
        </w:tc>
      </w:tr>
      <w:tr w:rsidR="00563499" w:rsidRPr="00F77EFB"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Всего источникам</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4,86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4,86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4,86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4,86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4,86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24,06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26,64</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26,64</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26,64</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25,31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25,31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20,05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20,05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20,05</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20,05</w:t>
            </w:r>
          </w:p>
        </w:tc>
      </w:tr>
      <w:tr w:rsidR="00563499" w:rsidRPr="00E4613E" w:rsidTr="00563499">
        <w:trPr>
          <w:trHeight w:val="510"/>
        </w:trPr>
        <w:tc>
          <w:tcPr>
            <w:tcW w:w="578" w:type="pct"/>
            <w:tcBorders>
              <w:top w:val="nil"/>
              <w:left w:val="single" w:sz="4" w:space="0" w:color="auto"/>
              <w:bottom w:val="nil"/>
              <w:right w:val="single" w:sz="4" w:space="0" w:color="auto"/>
            </w:tcBorders>
            <w:shd w:val="clear" w:color="auto" w:fill="auto"/>
            <w:vAlign w:val="center"/>
            <w:hideMark/>
          </w:tcPr>
          <w:p w:rsidR="00563499" w:rsidRPr="00E4613E" w:rsidRDefault="00563499" w:rsidP="00563499">
            <w:pPr>
              <w:rPr>
                <w:rFonts w:ascii="Times New Roman" w:eastAsia="Times New Roman" w:hAnsi="Times New Roman" w:cs="Times New Roman"/>
                <w:b/>
                <w:bCs/>
                <w:color w:val="000000"/>
                <w:sz w:val="20"/>
                <w:szCs w:val="20"/>
                <w:lang w:eastAsia="ru-RU"/>
              </w:rPr>
            </w:pPr>
            <w:r w:rsidRPr="00F77EFB">
              <w:rPr>
                <w:rFonts w:ascii="Times New Roman" w:eastAsia="Times New Roman" w:hAnsi="Times New Roman" w:cs="Times New Roman"/>
                <w:b/>
                <w:bCs/>
                <w:color w:val="000000"/>
                <w:sz w:val="20"/>
                <w:szCs w:val="20"/>
                <w:lang w:eastAsia="ru-RU"/>
              </w:rPr>
              <w:t>Аварийный резерв на источниках, Гкал/</w:t>
            </w:r>
            <w:proofErr w:type="gramStart"/>
            <w:r w:rsidRPr="00F77EFB">
              <w:rPr>
                <w:rFonts w:ascii="Times New Roman" w:eastAsia="Times New Roman" w:hAnsi="Times New Roman" w:cs="Times New Roman"/>
                <w:b/>
                <w:bCs/>
                <w:color w:val="000000"/>
                <w:sz w:val="20"/>
                <w:szCs w:val="20"/>
                <w:lang w:eastAsia="ru-RU"/>
              </w:rPr>
              <w:t>ч</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eastAsia="Times New Roman" w:hAnsi="Times New Roman" w:cs="Times New Roman"/>
                <w:color w:val="000000"/>
                <w:sz w:val="20"/>
                <w:szCs w:val="20"/>
                <w:lang w:eastAsia="ru-RU"/>
              </w:rPr>
            </w:pPr>
            <w:r w:rsidRPr="001B0AB4">
              <w:rPr>
                <w:rFonts w:ascii="Times New Roman" w:eastAsia="Times New Roman" w:hAnsi="Times New Roman" w:cs="Times New Roman"/>
                <w:color w:val="000000"/>
                <w:sz w:val="20"/>
                <w:szCs w:val="20"/>
                <w:lang w:eastAsia="ru-RU"/>
              </w:rPr>
              <w:t> </w:t>
            </w:r>
          </w:p>
        </w:tc>
      </w:tr>
      <w:tr w:rsidR="00563499" w:rsidRPr="00E4613E" w:rsidTr="00563499">
        <w:trPr>
          <w:trHeight w:val="51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proofErr w:type="spellStart"/>
            <w:r w:rsidRPr="00F77EFB">
              <w:rPr>
                <w:rFonts w:ascii="Times New Roman" w:eastAsia="Times New Roman" w:hAnsi="Times New Roman" w:cs="Times New Roman"/>
                <w:color w:val="000000"/>
                <w:sz w:val="20"/>
                <w:szCs w:val="20"/>
                <w:lang w:eastAsia="ru-RU"/>
              </w:rPr>
              <w:t>пгт</w:t>
            </w:r>
            <w:proofErr w:type="spellEnd"/>
            <w:r w:rsidRPr="00F77EF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Лебяжье</w:t>
            </w:r>
          </w:p>
        </w:tc>
        <w:tc>
          <w:tcPr>
            <w:tcW w:w="32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0,79</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0,79</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0,79</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0,79</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0,79</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13,73</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13,73</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13,73</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13,73</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13,73</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13,73</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7,82</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7,82</w:t>
            </w:r>
          </w:p>
        </w:tc>
        <w:tc>
          <w:tcPr>
            <w:tcW w:w="293"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7,82</w:t>
            </w:r>
          </w:p>
        </w:tc>
        <w:tc>
          <w:tcPr>
            <w:tcW w:w="290" w:type="pct"/>
            <w:tcBorders>
              <w:top w:val="nil"/>
              <w:left w:val="nil"/>
              <w:bottom w:val="single" w:sz="4" w:space="0" w:color="auto"/>
              <w:right w:val="single" w:sz="4" w:space="0" w:color="auto"/>
            </w:tcBorders>
            <w:shd w:val="clear" w:color="auto" w:fill="auto"/>
            <w:vAlign w:val="center"/>
            <w:hideMark/>
          </w:tcPr>
          <w:p w:rsidR="00563499" w:rsidRPr="00273A25" w:rsidRDefault="00563499" w:rsidP="00563499">
            <w:pPr>
              <w:rPr>
                <w:rFonts w:ascii="Times New Roman" w:hAnsi="Times New Roman" w:cs="Times New Roman"/>
                <w:color w:val="000000"/>
                <w:sz w:val="20"/>
                <w:szCs w:val="20"/>
              </w:rPr>
            </w:pPr>
            <w:r w:rsidRPr="00273A25">
              <w:rPr>
                <w:rFonts w:ascii="Times New Roman" w:hAnsi="Times New Roman" w:cs="Times New Roman"/>
                <w:color w:val="000000"/>
                <w:sz w:val="20"/>
                <w:szCs w:val="20"/>
              </w:rPr>
              <w:t>7,82</w:t>
            </w:r>
          </w:p>
        </w:tc>
      </w:tr>
      <w:tr w:rsidR="00563499" w:rsidRPr="00E4613E"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r>
              <w:rPr>
                <w:rFonts w:ascii="Times New Roman" w:eastAsia="Times New Roman" w:hAnsi="Times New Roman" w:cs="Times New Roman"/>
                <w:color w:val="000000"/>
                <w:sz w:val="20"/>
                <w:szCs w:val="20"/>
                <w:lang w:eastAsia="ru-RU"/>
              </w:rPr>
              <w:t>дер. Гора Валдай</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0,32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2,82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1,66</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1,66</w:t>
            </w:r>
          </w:p>
        </w:tc>
      </w:tr>
      <w:tr w:rsidR="00563499" w:rsidRPr="00E4613E" w:rsidTr="00563499">
        <w:trPr>
          <w:trHeight w:val="76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F77EFB" w:rsidRDefault="00563499" w:rsidP="00563499">
            <w:pPr>
              <w:jc w:val="left"/>
              <w:rPr>
                <w:rFonts w:ascii="Times New Roman" w:eastAsia="Times New Roman" w:hAnsi="Times New Roman" w:cs="Times New Roman"/>
                <w:color w:val="000000"/>
                <w:sz w:val="20"/>
                <w:szCs w:val="20"/>
                <w:lang w:eastAsia="ru-RU"/>
              </w:rPr>
            </w:pPr>
            <w:r w:rsidRPr="00F77EFB">
              <w:rPr>
                <w:rFonts w:ascii="Times New Roman" w:eastAsia="Times New Roman" w:hAnsi="Times New Roman" w:cs="Times New Roman"/>
                <w:color w:val="000000"/>
                <w:sz w:val="20"/>
                <w:szCs w:val="20"/>
                <w:lang w:eastAsia="ru-RU"/>
              </w:rPr>
              <w:t xml:space="preserve">Котельная, </w:t>
            </w:r>
            <w:r>
              <w:rPr>
                <w:rFonts w:ascii="Times New Roman" w:eastAsia="Times New Roman" w:hAnsi="Times New Roman" w:cs="Times New Roman"/>
                <w:color w:val="000000"/>
                <w:sz w:val="20"/>
                <w:szCs w:val="20"/>
                <w:lang w:eastAsia="ru-RU"/>
              </w:rPr>
              <w:t xml:space="preserve">Форт Красная Горка </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-0,11</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0,29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0,29</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0,29</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0,29</w:t>
            </w:r>
          </w:p>
        </w:tc>
      </w:tr>
      <w:tr w:rsidR="00563499" w:rsidRPr="00E4613E" w:rsidTr="00563499">
        <w:trPr>
          <w:trHeight w:val="30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563499" w:rsidRPr="00E4613E" w:rsidRDefault="00563499" w:rsidP="00563499">
            <w:pPr>
              <w:jc w:val="left"/>
              <w:rPr>
                <w:rFonts w:ascii="Times New Roman" w:eastAsia="Times New Roman" w:hAnsi="Times New Roman" w:cs="Times New Roman"/>
                <w:color w:val="000000"/>
                <w:sz w:val="20"/>
                <w:szCs w:val="20"/>
                <w:lang w:eastAsia="ru-RU"/>
              </w:rPr>
            </w:pPr>
            <w:r w:rsidRPr="00E4613E">
              <w:rPr>
                <w:rFonts w:ascii="Times New Roman" w:eastAsia="Times New Roman" w:hAnsi="Times New Roman" w:cs="Times New Roman"/>
                <w:color w:val="000000"/>
                <w:sz w:val="20"/>
                <w:szCs w:val="20"/>
                <w:lang w:eastAsia="ru-RU"/>
              </w:rPr>
              <w:t>Всего источникам</w:t>
            </w:r>
          </w:p>
        </w:tc>
        <w:tc>
          <w:tcPr>
            <w:tcW w:w="32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16,52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19,02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19,02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19,02</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17,86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17,86</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12,35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12,35</w:t>
            </w:r>
          </w:p>
        </w:tc>
        <w:tc>
          <w:tcPr>
            <w:tcW w:w="293"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12,35</w:t>
            </w:r>
          </w:p>
        </w:tc>
        <w:tc>
          <w:tcPr>
            <w:tcW w:w="290" w:type="pct"/>
            <w:tcBorders>
              <w:top w:val="nil"/>
              <w:left w:val="nil"/>
              <w:bottom w:val="single" w:sz="4" w:space="0" w:color="auto"/>
              <w:right w:val="single" w:sz="4" w:space="0" w:color="auto"/>
            </w:tcBorders>
            <w:shd w:val="clear" w:color="auto" w:fill="auto"/>
            <w:vAlign w:val="center"/>
            <w:hideMark/>
          </w:tcPr>
          <w:p w:rsidR="00563499" w:rsidRPr="001B0AB4" w:rsidRDefault="00563499" w:rsidP="00563499">
            <w:pPr>
              <w:rPr>
                <w:rFonts w:ascii="Times New Roman" w:hAnsi="Times New Roman" w:cs="Times New Roman"/>
                <w:color w:val="000000"/>
                <w:sz w:val="20"/>
                <w:szCs w:val="20"/>
              </w:rPr>
            </w:pPr>
            <w:r w:rsidRPr="001B0AB4">
              <w:rPr>
                <w:rFonts w:ascii="Times New Roman" w:hAnsi="Times New Roman" w:cs="Times New Roman"/>
                <w:color w:val="000000"/>
                <w:sz w:val="20"/>
                <w:szCs w:val="20"/>
              </w:rPr>
              <w:t>12,35</w:t>
            </w:r>
          </w:p>
        </w:tc>
      </w:tr>
    </w:tbl>
    <w:p w:rsidR="00563499" w:rsidRDefault="00563499" w:rsidP="00563499">
      <w:pPr>
        <w:rPr>
          <w:rFonts w:ascii="Times New Roman" w:eastAsiaTheme="majorEastAsia" w:hAnsi="Times New Roman" w:cs="Times New Roman"/>
          <w:b/>
          <w:bCs/>
          <w:kern w:val="28"/>
          <w:sz w:val="26"/>
          <w:szCs w:val="26"/>
        </w:rPr>
        <w:sectPr w:rsidR="00563499" w:rsidSect="00C66322">
          <w:pgSz w:w="16838" w:h="11906" w:orient="landscape"/>
          <w:pgMar w:top="1418" w:right="1134" w:bottom="851" w:left="1134" w:header="709" w:footer="709" w:gutter="0"/>
          <w:cols w:space="708"/>
          <w:docGrid w:linePitch="360"/>
        </w:sectPr>
      </w:pPr>
    </w:p>
    <w:p w:rsidR="00563499" w:rsidRDefault="00ED4F76" w:rsidP="00563499">
      <w:pPr>
        <w:rPr>
          <w:rFonts w:ascii="Times New Roman" w:eastAsiaTheme="majorEastAsia" w:hAnsi="Times New Roman" w:cs="Times New Roman"/>
          <w:b/>
          <w:bCs/>
          <w:kern w:val="28"/>
          <w:sz w:val="26"/>
          <w:szCs w:val="26"/>
        </w:rPr>
      </w:pPr>
      <w:r w:rsidRPr="00ED4F76">
        <w:rPr>
          <w:rFonts w:ascii="Times New Roman" w:eastAsiaTheme="majorEastAsia" w:hAnsi="Times New Roman" w:cs="Times New Roman"/>
          <w:b/>
          <w:bCs/>
          <w:kern w:val="28"/>
          <w:sz w:val="26"/>
          <w:szCs w:val="26"/>
        </w:rPr>
        <w:lastRenderedPageBreak/>
        <w:t xml:space="preserve">Раздел </w:t>
      </w:r>
      <w:r>
        <w:rPr>
          <w:rFonts w:ascii="Times New Roman" w:eastAsiaTheme="majorEastAsia" w:hAnsi="Times New Roman" w:cs="Times New Roman"/>
          <w:b/>
          <w:bCs/>
          <w:kern w:val="28"/>
          <w:sz w:val="26"/>
          <w:szCs w:val="26"/>
        </w:rPr>
        <w:t xml:space="preserve">5 </w:t>
      </w:r>
      <w:r w:rsidRPr="00ED4F76">
        <w:rPr>
          <w:rFonts w:ascii="Times New Roman" w:eastAsiaTheme="majorEastAsia" w:hAnsi="Times New Roman" w:cs="Times New Roman"/>
          <w:b/>
          <w:bCs/>
          <w:kern w:val="28"/>
          <w:sz w:val="26"/>
          <w:szCs w:val="26"/>
        </w:rPr>
        <w:t xml:space="preserve"> Предложения по строительству и реконструкции </w:t>
      </w:r>
      <w:r>
        <w:rPr>
          <w:rFonts w:ascii="Times New Roman" w:eastAsiaTheme="majorEastAsia" w:hAnsi="Times New Roman" w:cs="Times New Roman"/>
          <w:b/>
          <w:bCs/>
          <w:kern w:val="28"/>
          <w:sz w:val="26"/>
          <w:szCs w:val="26"/>
        </w:rPr>
        <w:t>тепловых сетей</w:t>
      </w:r>
    </w:p>
    <w:p w:rsidR="00E46220" w:rsidRDefault="00E46220" w:rsidP="00E46220">
      <w:pPr>
        <w:pStyle w:val="12"/>
        <w:spacing w:line="360" w:lineRule="auto"/>
        <w:rPr>
          <w:sz w:val="26"/>
          <w:szCs w:val="26"/>
        </w:rPr>
      </w:pPr>
    </w:p>
    <w:p w:rsidR="00E46220" w:rsidRPr="007E6227" w:rsidRDefault="00E46220" w:rsidP="00E46220">
      <w:pPr>
        <w:pStyle w:val="12"/>
        <w:spacing w:line="360" w:lineRule="auto"/>
        <w:rPr>
          <w:sz w:val="26"/>
          <w:szCs w:val="26"/>
        </w:rPr>
      </w:pPr>
      <w:r w:rsidRPr="007E6227">
        <w:rPr>
          <w:sz w:val="26"/>
          <w:szCs w:val="26"/>
        </w:rPr>
        <w:t xml:space="preserve">Расчет, проведенный на электронной модели системы теплоснабжения города, показал, что на территории МО Лебяжье нет зон с дефицитом тепловой мощности. Практически все существующие расчетные элементы, имеют запасы тепловой мощности. Строительство новых источников на территории города Светогорск является нерациональным, т.к. существующие источники имеют существенные резервы мощности и работают в комбинированном цикле. </w:t>
      </w:r>
    </w:p>
    <w:p w:rsidR="00E46220" w:rsidRPr="007E6227" w:rsidRDefault="00E46220" w:rsidP="00E46220">
      <w:pPr>
        <w:pStyle w:val="12"/>
        <w:spacing w:line="360" w:lineRule="auto"/>
        <w:rPr>
          <w:sz w:val="26"/>
          <w:szCs w:val="26"/>
        </w:rPr>
      </w:pPr>
      <w:r w:rsidRPr="007E6227">
        <w:rPr>
          <w:sz w:val="26"/>
          <w:szCs w:val="26"/>
        </w:rPr>
        <w:t xml:space="preserve">Принятая в городе кольцевая схема тепловых сетей обеспечивает нормативную надежность системы теплоснабжения, однако некоторые магистральные трубопроводы имеют высокий уровень износа, </w:t>
      </w:r>
      <w:proofErr w:type="gramStart"/>
      <w:r w:rsidRPr="007E6227">
        <w:rPr>
          <w:sz w:val="26"/>
          <w:szCs w:val="26"/>
        </w:rPr>
        <w:t>а</w:t>
      </w:r>
      <w:proofErr w:type="gramEnd"/>
      <w:r w:rsidRPr="007E6227">
        <w:rPr>
          <w:sz w:val="26"/>
          <w:szCs w:val="26"/>
        </w:rPr>
        <w:t xml:space="preserve"> следовательно низкий запас надежности. Надежность системы теплоснабжения подробно описана в главе 9. Гидравлический расчет выявил избыточные запасы пропускной способности по некоторым магистральным и внутриквартальным сетям. </w:t>
      </w:r>
    </w:p>
    <w:p w:rsidR="00E46220" w:rsidRPr="007E6227" w:rsidRDefault="00E46220" w:rsidP="00E46220">
      <w:pPr>
        <w:pStyle w:val="12"/>
        <w:spacing w:line="360" w:lineRule="auto"/>
        <w:rPr>
          <w:sz w:val="26"/>
          <w:szCs w:val="26"/>
        </w:rPr>
      </w:pPr>
      <w:r w:rsidRPr="007E6227">
        <w:rPr>
          <w:sz w:val="26"/>
          <w:szCs w:val="26"/>
        </w:rPr>
        <w:t>Таким образом, строительство новых участков необходимо для обеспечения тепловой энергией планируемых к строительству потребителей, а также для резервирования некоторых магистральных сетей. Замена существующих трубопроводов производится в связи с исчерпанием ресурса.</w:t>
      </w:r>
    </w:p>
    <w:p w:rsidR="00E46220" w:rsidRPr="007E6227" w:rsidRDefault="00E46220" w:rsidP="00E46220">
      <w:pPr>
        <w:pStyle w:val="12"/>
        <w:spacing w:line="360" w:lineRule="auto"/>
        <w:rPr>
          <w:sz w:val="26"/>
          <w:szCs w:val="26"/>
        </w:rPr>
      </w:pPr>
      <w:r w:rsidRPr="007E6227">
        <w:rPr>
          <w:sz w:val="26"/>
          <w:szCs w:val="26"/>
        </w:rPr>
        <w:t xml:space="preserve">Для обеспечения тепловой энергией потребителей и увеличения уровня надежности теплоснабжения, предлагаются следующие мероприятия по строительству и реконструкции тепловых магистралей: </w:t>
      </w:r>
    </w:p>
    <w:p w:rsidR="00E46220" w:rsidRPr="007E6227" w:rsidRDefault="00E46220" w:rsidP="00C66322">
      <w:pPr>
        <w:pStyle w:val="12"/>
        <w:numPr>
          <w:ilvl w:val="0"/>
          <w:numId w:val="14"/>
        </w:numPr>
        <w:spacing w:line="360" w:lineRule="auto"/>
        <w:rPr>
          <w:sz w:val="26"/>
          <w:szCs w:val="26"/>
        </w:rPr>
      </w:pPr>
      <w:r w:rsidRPr="007E6227">
        <w:rPr>
          <w:sz w:val="26"/>
          <w:szCs w:val="26"/>
        </w:rPr>
        <w:t>Строительство новых сетей;</w:t>
      </w:r>
    </w:p>
    <w:p w:rsidR="00E46220" w:rsidRPr="007E6227" w:rsidRDefault="00E46220" w:rsidP="00C66322">
      <w:pPr>
        <w:pStyle w:val="12"/>
        <w:numPr>
          <w:ilvl w:val="0"/>
          <w:numId w:val="14"/>
        </w:numPr>
        <w:spacing w:line="360" w:lineRule="auto"/>
        <w:rPr>
          <w:sz w:val="26"/>
          <w:szCs w:val="26"/>
        </w:rPr>
      </w:pPr>
      <w:r w:rsidRPr="007E6227">
        <w:rPr>
          <w:sz w:val="26"/>
          <w:szCs w:val="26"/>
        </w:rPr>
        <w:t>Перекладка участков существующих тепловых сетей для обеспечения тепловой энергией новых потребителей;</w:t>
      </w:r>
    </w:p>
    <w:p w:rsidR="00E46220" w:rsidRPr="007E6227" w:rsidRDefault="00E46220" w:rsidP="00C66322">
      <w:pPr>
        <w:pStyle w:val="12"/>
        <w:numPr>
          <w:ilvl w:val="0"/>
          <w:numId w:val="14"/>
        </w:numPr>
        <w:spacing w:line="360" w:lineRule="auto"/>
        <w:rPr>
          <w:sz w:val="26"/>
          <w:szCs w:val="26"/>
        </w:rPr>
      </w:pPr>
      <w:r w:rsidRPr="007E6227">
        <w:rPr>
          <w:sz w:val="26"/>
          <w:szCs w:val="26"/>
        </w:rPr>
        <w:t>Перекладка участков с выявленным дефицитом пропускной способности;</w:t>
      </w:r>
    </w:p>
    <w:p w:rsidR="00E46220" w:rsidRPr="007E6227" w:rsidRDefault="00E46220" w:rsidP="00C66322">
      <w:pPr>
        <w:pStyle w:val="12"/>
        <w:numPr>
          <w:ilvl w:val="0"/>
          <w:numId w:val="14"/>
        </w:numPr>
        <w:spacing w:line="360" w:lineRule="auto"/>
        <w:rPr>
          <w:sz w:val="26"/>
          <w:szCs w:val="26"/>
        </w:rPr>
      </w:pPr>
      <w:r w:rsidRPr="007E6227">
        <w:rPr>
          <w:sz w:val="26"/>
          <w:szCs w:val="26"/>
        </w:rPr>
        <w:t>Реконструкция тепловых сетей, подлежащих замене в связи с исчерпанием эксплуатационного ресурса;</w:t>
      </w:r>
    </w:p>
    <w:p w:rsidR="00E46220" w:rsidRPr="007E6227" w:rsidRDefault="00E46220" w:rsidP="00C66322">
      <w:pPr>
        <w:pStyle w:val="12"/>
        <w:numPr>
          <w:ilvl w:val="0"/>
          <w:numId w:val="14"/>
        </w:numPr>
        <w:spacing w:line="360" w:lineRule="auto"/>
        <w:rPr>
          <w:sz w:val="26"/>
          <w:szCs w:val="26"/>
        </w:rPr>
      </w:pPr>
      <w:r w:rsidRPr="007E6227">
        <w:rPr>
          <w:sz w:val="26"/>
          <w:szCs w:val="26"/>
        </w:rPr>
        <w:t>Наладка гидравлического режима сети с приведением расходов до нормативных значений.</w:t>
      </w:r>
    </w:p>
    <w:p w:rsidR="00E46220" w:rsidRDefault="00E46220" w:rsidP="00E46220">
      <w:pPr>
        <w:pStyle w:val="12"/>
        <w:spacing w:line="360" w:lineRule="auto"/>
        <w:rPr>
          <w:sz w:val="26"/>
          <w:szCs w:val="26"/>
        </w:rPr>
      </w:pPr>
      <w:r w:rsidRPr="007E6227">
        <w:rPr>
          <w:sz w:val="26"/>
          <w:szCs w:val="26"/>
        </w:rPr>
        <w:lastRenderedPageBreak/>
        <w:t xml:space="preserve">Затраты на строительство новых сетей и реконструкцию существующих (с увеличением диаметров), представлены в Главе 10. </w:t>
      </w:r>
    </w:p>
    <w:p w:rsidR="00E46220" w:rsidRPr="007E6227" w:rsidRDefault="00E46220" w:rsidP="00E46220">
      <w:pPr>
        <w:pStyle w:val="12"/>
        <w:spacing w:line="360" w:lineRule="auto"/>
        <w:rPr>
          <w:sz w:val="26"/>
          <w:szCs w:val="26"/>
        </w:rPr>
      </w:pPr>
    </w:p>
    <w:p w:rsidR="00E46220" w:rsidRDefault="00E46220" w:rsidP="00E46220">
      <w:pPr>
        <w:pStyle w:val="2"/>
        <w:jc w:val="left"/>
        <w:rPr>
          <w:rFonts w:cs="Times New Roman"/>
        </w:rPr>
      </w:pPr>
      <w:bookmarkStart w:id="62" w:name="_Toc384298642"/>
      <w:bookmarkStart w:id="63" w:name="_Toc353999581"/>
      <w:bookmarkStart w:id="64" w:name="_Toc353999775"/>
      <w:bookmarkStart w:id="65" w:name="_Toc356981722"/>
      <w:r>
        <w:rPr>
          <w:rFonts w:cs="Times New Roman"/>
        </w:rPr>
        <w:t>5.1 Строительство новых сетей</w:t>
      </w:r>
      <w:bookmarkEnd w:id="62"/>
      <w:r>
        <w:rPr>
          <w:rFonts w:cs="Times New Roman"/>
        </w:rPr>
        <w:t xml:space="preserve"> </w:t>
      </w:r>
    </w:p>
    <w:p w:rsidR="00E46220" w:rsidRPr="007E6227" w:rsidRDefault="00E46220" w:rsidP="00E46220">
      <w:pPr>
        <w:pStyle w:val="12"/>
        <w:spacing w:line="360" w:lineRule="auto"/>
        <w:rPr>
          <w:sz w:val="26"/>
          <w:szCs w:val="26"/>
        </w:rPr>
      </w:pPr>
      <w:r w:rsidRPr="007E6227">
        <w:rPr>
          <w:sz w:val="26"/>
          <w:szCs w:val="26"/>
        </w:rPr>
        <w:t xml:space="preserve">Для теплоснабжения новых потребителей на территории </w:t>
      </w:r>
      <w:r>
        <w:rPr>
          <w:sz w:val="26"/>
          <w:szCs w:val="26"/>
        </w:rPr>
        <w:t>МО Лебяжье</w:t>
      </w:r>
      <w:r w:rsidRPr="007E6227">
        <w:rPr>
          <w:sz w:val="26"/>
          <w:szCs w:val="26"/>
        </w:rPr>
        <w:t xml:space="preserve"> пр</w:t>
      </w:r>
      <w:r>
        <w:rPr>
          <w:sz w:val="26"/>
          <w:szCs w:val="26"/>
        </w:rPr>
        <w:t>едусмотрено строительство новых тепловых сетей.</w:t>
      </w:r>
    </w:p>
    <w:p w:rsidR="00E46220" w:rsidRPr="007E6227" w:rsidRDefault="00E46220" w:rsidP="00E46220">
      <w:pPr>
        <w:pStyle w:val="12"/>
        <w:spacing w:line="360" w:lineRule="auto"/>
        <w:rPr>
          <w:sz w:val="26"/>
          <w:szCs w:val="26"/>
        </w:rPr>
      </w:pPr>
      <w:r w:rsidRPr="007E6227">
        <w:rPr>
          <w:sz w:val="26"/>
          <w:szCs w:val="26"/>
        </w:rPr>
        <w:t xml:space="preserve">В связи с отсутствием в настоящий момент проектов планировок данной территории, перспективные потребители рассчитаны как «Обобщенный потребитель». </w:t>
      </w:r>
    </w:p>
    <w:p w:rsidR="00E46220" w:rsidRPr="00FD0C6C" w:rsidRDefault="00E46220" w:rsidP="00E46220">
      <w:pPr>
        <w:pStyle w:val="12"/>
        <w:spacing w:before="0" w:line="360" w:lineRule="auto"/>
        <w:rPr>
          <w:sz w:val="26"/>
          <w:szCs w:val="26"/>
        </w:rPr>
      </w:pPr>
      <w:r w:rsidRPr="00FD0C6C">
        <w:rPr>
          <w:sz w:val="26"/>
          <w:szCs w:val="26"/>
        </w:rPr>
        <w:t xml:space="preserve">Для теплоснабжения планируемой застройки в </w:t>
      </w:r>
      <w:proofErr w:type="spellStart"/>
      <w:r w:rsidRPr="00FD0C6C">
        <w:rPr>
          <w:sz w:val="26"/>
          <w:szCs w:val="26"/>
        </w:rPr>
        <w:t>пгт</w:t>
      </w:r>
      <w:proofErr w:type="spellEnd"/>
      <w:r w:rsidRPr="00FD0C6C">
        <w:rPr>
          <w:sz w:val="26"/>
          <w:szCs w:val="26"/>
        </w:rPr>
        <w:t xml:space="preserve">. Лесогорский, планируется строительство новых участков и перекладка существующих. </w:t>
      </w:r>
    </w:p>
    <w:p w:rsidR="00E46220" w:rsidRPr="00FD0C6C" w:rsidRDefault="00E46220" w:rsidP="00E46220">
      <w:pPr>
        <w:pStyle w:val="12"/>
        <w:spacing w:before="0" w:line="360" w:lineRule="auto"/>
        <w:rPr>
          <w:sz w:val="26"/>
          <w:szCs w:val="26"/>
        </w:rPr>
      </w:pPr>
      <w:r w:rsidRPr="00FD0C6C">
        <w:rPr>
          <w:sz w:val="26"/>
          <w:szCs w:val="26"/>
        </w:rPr>
        <w:t xml:space="preserve">В связи с отсутствием проектов планировок на территории </w:t>
      </w:r>
      <w:proofErr w:type="spellStart"/>
      <w:r w:rsidRPr="00FD0C6C">
        <w:rPr>
          <w:sz w:val="26"/>
          <w:szCs w:val="26"/>
        </w:rPr>
        <w:t>пгт</w:t>
      </w:r>
      <w:proofErr w:type="spellEnd"/>
      <w:r w:rsidRPr="00FD0C6C">
        <w:rPr>
          <w:sz w:val="26"/>
          <w:szCs w:val="26"/>
        </w:rPr>
        <w:t xml:space="preserve">. </w:t>
      </w:r>
      <w:proofErr w:type="gramStart"/>
      <w:r w:rsidRPr="00FD0C6C">
        <w:rPr>
          <w:sz w:val="26"/>
          <w:szCs w:val="26"/>
        </w:rPr>
        <w:t>Лебяжье</w:t>
      </w:r>
      <w:proofErr w:type="gramEnd"/>
      <w:r w:rsidRPr="00FD0C6C">
        <w:rPr>
          <w:sz w:val="26"/>
          <w:szCs w:val="26"/>
        </w:rPr>
        <w:t>, планируемые потребители рассчитаны как «обобщенный потребитель».</w:t>
      </w:r>
    </w:p>
    <w:p w:rsidR="00E46220" w:rsidRPr="00FD0C6C" w:rsidRDefault="00E46220" w:rsidP="00E46220">
      <w:pPr>
        <w:pStyle w:val="12"/>
        <w:spacing w:before="0" w:line="360" w:lineRule="auto"/>
        <w:rPr>
          <w:sz w:val="26"/>
          <w:szCs w:val="26"/>
        </w:rPr>
      </w:pPr>
      <w:r w:rsidRPr="00FD0C6C">
        <w:rPr>
          <w:sz w:val="26"/>
          <w:szCs w:val="26"/>
        </w:rPr>
        <w:t>Предлагаемые мероприятия по строительству тепловых сетей для обеспечения тепловой энергией новых потребителей требуют актуализации при появлении проектов планировок на данной территории.</w:t>
      </w:r>
    </w:p>
    <w:p w:rsidR="00E46220" w:rsidRDefault="00E46220" w:rsidP="00E46220">
      <w:pPr>
        <w:pStyle w:val="12"/>
        <w:ind w:firstLine="0"/>
      </w:pPr>
    </w:p>
    <w:p w:rsidR="00E46220" w:rsidRDefault="00E46220" w:rsidP="00E46220">
      <w:pPr>
        <w:pStyle w:val="2"/>
        <w:jc w:val="left"/>
        <w:rPr>
          <w:rFonts w:cs="Times New Roman"/>
        </w:rPr>
      </w:pPr>
      <w:bookmarkStart w:id="66" w:name="_Toc384298643"/>
      <w:r>
        <w:rPr>
          <w:rFonts w:cs="Times New Roman"/>
        </w:rPr>
        <w:t xml:space="preserve">5.2 </w:t>
      </w:r>
      <w:r w:rsidRPr="001A5630">
        <w:rPr>
          <w:rFonts w:cs="Times New Roman"/>
        </w:rPr>
        <w:t>Мероприятия по оптимизации гидравлического режима у существующих потребителей</w:t>
      </w:r>
      <w:bookmarkEnd w:id="66"/>
      <w:r w:rsidRPr="001A5630">
        <w:rPr>
          <w:rFonts w:cs="Times New Roman"/>
        </w:rPr>
        <w:t xml:space="preserve"> </w:t>
      </w:r>
    </w:p>
    <w:p w:rsidR="00E46220" w:rsidRPr="00FD0C6C" w:rsidRDefault="00E46220" w:rsidP="00E46220">
      <w:pPr>
        <w:pStyle w:val="12"/>
        <w:spacing w:before="0" w:line="360" w:lineRule="auto"/>
        <w:ind w:firstLine="851"/>
        <w:rPr>
          <w:sz w:val="26"/>
          <w:szCs w:val="26"/>
        </w:rPr>
      </w:pPr>
      <w:r w:rsidRPr="00FD0C6C">
        <w:rPr>
          <w:sz w:val="26"/>
          <w:szCs w:val="26"/>
        </w:rPr>
        <w:t xml:space="preserve">В результате разработки электронной модели схемы теплоснабжения МО «Лебяженское  городское поселение», участки с недостаточной пропускной способностью по отдельным направлениям не выявлены. </w:t>
      </w:r>
    </w:p>
    <w:p w:rsidR="00E46220" w:rsidRPr="00FD0C6C" w:rsidRDefault="00E46220" w:rsidP="00E46220">
      <w:pPr>
        <w:pStyle w:val="12"/>
        <w:rPr>
          <w:sz w:val="26"/>
          <w:szCs w:val="26"/>
        </w:rPr>
      </w:pPr>
    </w:p>
    <w:p w:rsidR="00E46220" w:rsidRPr="00FD0C6C" w:rsidRDefault="00E46220" w:rsidP="00E46220">
      <w:pPr>
        <w:pStyle w:val="12"/>
        <w:ind w:firstLine="0"/>
        <w:rPr>
          <w:sz w:val="26"/>
          <w:szCs w:val="26"/>
        </w:rPr>
      </w:pPr>
    </w:p>
    <w:p w:rsidR="00E46220" w:rsidRPr="00FD0C6C" w:rsidRDefault="00E46220" w:rsidP="00E46220">
      <w:pPr>
        <w:pStyle w:val="2"/>
        <w:spacing w:before="0" w:after="0"/>
        <w:jc w:val="left"/>
        <w:rPr>
          <w:rFonts w:cs="Times New Roman"/>
        </w:rPr>
      </w:pPr>
      <w:bookmarkStart w:id="67" w:name="_Toc384298644"/>
      <w:r>
        <w:rPr>
          <w:rFonts w:cs="Times New Roman"/>
        </w:rPr>
        <w:t>5</w:t>
      </w:r>
      <w:r w:rsidRPr="00FD0C6C">
        <w:rPr>
          <w:rFonts w:cs="Times New Roman"/>
        </w:rPr>
        <w:t>.3</w:t>
      </w:r>
      <w:r>
        <w:rPr>
          <w:rFonts w:cs="Times New Roman"/>
        </w:rPr>
        <w:t xml:space="preserve"> </w:t>
      </w:r>
      <w:r w:rsidRPr="00FD0C6C">
        <w:rPr>
          <w:rFonts w:cs="Times New Roman"/>
        </w:rPr>
        <w:t>Реконструкция тепловых сетей, подлежащих замене в связи с исчерпанием эксплуатационного ресурса</w:t>
      </w:r>
      <w:bookmarkEnd w:id="63"/>
      <w:bookmarkEnd w:id="64"/>
      <w:bookmarkEnd w:id="65"/>
      <w:bookmarkEnd w:id="67"/>
    </w:p>
    <w:p w:rsidR="00E46220" w:rsidRPr="00FD0C6C" w:rsidRDefault="00E46220" w:rsidP="00E46220">
      <w:pPr>
        <w:pStyle w:val="12"/>
        <w:spacing w:before="0" w:line="360" w:lineRule="auto"/>
        <w:rPr>
          <w:sz w:val="26"/>
          <w:szCs w:val="26"/>
        </w:rPr>
      </w:pPr>
      <w:r w:rsidRPr="00FD0C6C">
        <w:rPr>
          <w:sz w:val="26"/>
          <w:szCs w:val="26"/>
        </w:rPr>
        <w:t xml:space="preserve">Основной проблемой организации качественного и надежного теплоснабжения города является износ тепловых сетей. Как было показано в главе 1, 78% магистральных и внутриквартальных сетей на территории города </w:t>
      </w:r>
      <w:r w:rsidRPr="00FD0C6C">
        <w:rPr>
          <w:sz w:val="26"/>
          <w:szCs w:val="26"/>
        </w:rPr>
        <w:lastRenderedPageBreak/>
        <w:t xml:space="preserve">проложено до 1991 года. В рассматриваемой настоящей работой перспективе (до 2030 года), такие сети исчерпают свой ресурс и будут подлежать замене. </w:t>
      </w:r>
    </w:p>
    <w:p w:rsidR="00E46220" w:rsidRPr="00FD0C6C" w:rsidRDefault="00E46220" w:rsidP="00E46220">
      <w:pPr>
        <w:pStyle w:val="12"/>
        <w:spacing w:before="0" w:line="360" w:lineRule="auto"/>
        <w:rPr>
          <w:sz w:val="26"/>
          <w:szCs w:val="26"/>
        </w:rPr>
      </w:pPr>
      <w:r w:rsidRPr="00FD0C6C">
        <w:rPr>
          <w:sz w:val="26"/>
          <w:szCs w:val="26"/>
        </w:rPr>
        <w:t xml:space="preserve">В такой ситуации, замене сетей должно </w:t>
      </w:r>
      <w:proofErr w:type="gramStart"/>
      <w:r w:rsidRPr="00FD0C6C">
        <w:rPr>
          <w:sz w:val="26"/>
          <w:szCs w:val="26"/>
        </w:rPr>
        <w:t>отводиться первостепенное значение</w:t>
      </w:r>
      <w:proofErr w:type="gramEnd"/>
      <w:r w:rsidRPr="00FD0C6C">
        <w:rPr>
          <w:sz w:val="26"/>
          <w:szCs w:val="26"/>
        </w:rPr>
        <w:t>.</w:t>
      </w:r>
    </w:p>
    <w:p w:rsidR="00E46220" w:rsidRPr="00FD0C6C" w:rsidRDefault="00E46220" w:rsidP="00E46220">
      <w:pPr>
        <w:pStyle w:val="12"/>
        <w:spacing w:before="0" w:line="360" w:lineRule="auto"/>
        <w:rPr>
          <w:sz w:val="26"/>
          <w:szCs w:val="26"/>
        </w:rPr>
      </w:pPr>
      <w:r w:rsidRPr="00FD0C6C">
        <w:rPr>
          <w:sz w:val="26"/>
          <w:szCs w:val="26"/>
        </w:rPr>
        <w:t xml:space="preserve">Замена сетей введенных в эксплуатацию с 1998 года в рассматриваемой перспективе не требуется.   </w:t>
      </w:r>
    </w:p>
    <w:p w:rsidR="00E46220" w:rsidRPr="00FD0C6C" w:rsidRDefault="00E46220" w:rsidP="00E46220">
      <w:pPr>
        <w:pStyle w:val="12"/>
        <w:spacing w:before="0" w:line="360" w:lineRule="auto"/>
        <w:rPr>
          <w:sz w:val="26"/>
          <w:szCs w:val="26"/>
        </w:rPr>
      </w:pPr>
      <w:r w:rsidRPr="00FD0C6C">
        <w:rPr>
          <w:sz w:val="26"/>
          <w:szCs w:val="26"/>
        </w:rPr>
        <w:t xml:space="preserve">При реконструкции тепловых сетей предпочтение должно отдаваться металлическим трубам в заводской ППУ изоляции. </w:t>
      </w:r>
    </w:p>
    <w:p w:rsidR="00E46220" w:rsidRPr="00FD0C6C" w:rsidRDefault="00E46220" w:rsidP="00E46220">
      <w:pPr>
        <w:pStyle w:val="12"/>
        <w:spacing w:before="0" w:line="360" w:lineRule="auto"/>
        <w:rPr>
          <w:sz w:val="26"/>
          <w:szCs w:val="26"/>
        </w:rPr>
      </w:pPr>
      <w:r w:rsidRPr="00FD0C6C">
        <w:rPr>
          <w:sz w:val="26"/>
          <w:szCs w:val="26"/>
        </w:rPr>
        <w:t>Затраты на реализацию реконструкции, рассмотрены в главе 10.</w:t>
      </w:r>
    </w:p>
    <w:p w:rsidR="00E46220" w:rsidRPr="00FD0C6C" w:rsidRDefault="00E46220" w:rsidP="00E46220">
      <w:pPr>
        <w:pStyle w:val="12"/>
        <w:spacing w:before="0" w:line="360" w:lineRule="auto"/>
        <w:rPr>
          <w:sz w:val="26"/>
          <w:szCs w:val="26"/>
        </w:rPr>
      </w:pPr>
      <w:r w:rsidRPr="00FD0C6C">
        <w:rPr>
          <w:sz w:val="26"/>
          <w:szCs w:val="26"/>
        </w:rPr>
        <w:t xml:space="preserve">В таблице </w:t>
      </w:r>
      <w:r w:rsidR="00F611B0">
        <w:rPr>
          <w:sz w:val="26"/>
          <w:szCs w:val="26"/>
        </w:rPr>
        <w:t>7</w:t>
      </w:r>
      <w:r w:rsidRPr="00FD0C6C">
        <w:rPr>
          <w:sz w:val="26"/>
          <w:szCs w:val="26"/>
        </w:rPr>
        <w:t xml:space="preserve"> и на рисунке 1</w:t>
      </w:r>
      <w:r w:rsidR="00A222F1">
        <w:rPr>
          <w:sz w:val="26"/>
          <w:szCs w:val="26"/>
        </w:rPr>
        <w:t>9</w:t>
      </w:r>
      <w:r w:rsidRPr="00FD0C6C">
        <w:rPr>
          <w:sz w:val="26"/>
          <w:szCs w:val="26"/>
        </w:rPr>
        <w:t xml:space="preserve"> приведены данные протяженности сетей в зависимости от года прокладки. </w:t>
      </w:r>
    </w:p>
    <w:p w:rsidR="00E46220" w:rsidRPr="00B222B9" w:rsidRDefault="00F611B0" w:rsidP="00F611B0">
      <w:pPr>
        <w:keepNext/>
        <w:keepLines/>
        <w:widowControl w:val="0"/>
        <w:tabs>
          <w:tab w:val="left" w:pos="1418"/>
        </w:tabs>
        <w:spacing w:before="240" w:line="360" w:lineRule="auto"/>
        <w:jc w:val="lef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7 </w:t>
      </w:r>
      <w:r w:rsidR="00E46220" w:rsidRPr="00B222B9">
        <w:rPr>
          <w:rFonts w:ascii="Times New Roman" w:eastAsia="Times New Roman" w:hAnsi="Times New Roman" w:cs="Times New Roman"/>
          <w:b/>
          <w:sz w:val="24"/>
          <w:szCs w:val="24"/>
          <w:lang w:eastAsia="ru-RU"/>
        </w:rPr>
        <w:t xml:space="preserve">Протяженность тепловых сетей </w:t>
      </w:r>
    </w:p>
    <w:tbl>
      <w:tblPr>
        <w:tblW w:w="5000" w:type="pct"/>
        <w:tblLook w:val="04A0" w:firstRow="1" w:lastRow="0" w:firstColumn="1" w:lastColumn="0" w:noHBand="0" w:noVBand="1"/>
      </w:tblPr>
      <w:tblGrid>
        <w:gridCol w:w="2744"/>
        <w:gridCol w:w="1205"/>
        <w:gridCol w:w="1572"/>
        <w:gridCol w:w="1572"/>
        <w:gridCol w:w="1568"/>
        <w:gridCol w:w="910"/>
      </w:tblGrid>
      <w:tr w:rsidR="00E46220" w:rsidRPr="001F1DF8" w:rsidTr="009409F9">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6220" w:rsidRPr="001F1DF8" w:rsidRDefault="00E46220" w:rsidP="009409F9">
            <w:pPr>
              <w:rPr>
                <w:rFonts w:ascii="Times New Roman" w:eastAsia="Times New Roman" w:hAnsi="Times New Roman" w:cs="Times New Roman"/>
                <w:b/>
                <w:bCs/>
                <w:color w:val="000000"/>
                <w:sz w:val="20"/>
                <w:szCs w:val="20"/>
                <w:lang w:eastAsia="ru-RU"/>
              </w:rPr>
            </w:pPr>
            <w:r w:rsidRPr="001F1DF8">
              <w:rPr>
                <w:rFonts w:ascii="Times New Roman" w:eastAsia="Times New Roman" w:hAnsi="Times New Roman" w:cs="Times New Roman"/>
                <w:b/>
                <w:bCs/>
                <w:color w:val="000000"/>
                <w:sz w:val="20"/>
                <w:szCs w:val="20"/>
                <w:lang w:eastAsia="ru-RU"/>
              </w:rPr>
              <w:t xml:space="preserve">Условный диаметр, </w:t>
            </w:r>
            <w:proofErr w:type="spellStart"/>
            <w:r w:rsidRPr="001F1DF8">
              <w:rPr>
                <w:rFonts w:ascii="Times New Roman" w:eastAsia="Times New Roman" w:hAnsi="Times New Roman" w:cs="Times New Roman"/>
                <w:b/>
                <w:bCs/>
                <w:color w:val="000000"/>
                <w:sz w:val="20"/>
                <w:szCs w:val="20"/>
                <w:lang w:eastAsia="ru-RU"/>
              </w:rPr>
              <w:t>Ду</w:t>
            </w:r>
            <w:proofErr w:type="spellEnd"/>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rsidR="00E46220" w:rsidRPr="001F1DF8" w:rsidRDefault="00E46220" w:rsidP="009409F9">
            <w:pPr>
              <w:rPr>
                <w:rFonts w:ascii="Times New Roman" w:eastAsia="Times New Roman" w:hAnsi="Times New Roman" w:cs="Times New Roman"/>
                <w:b/>
                <w:bCs/>
                <w:color w:val="000000"/>
                <w:sz w:val="20"/>
                <w:szCs w:val="20"/>
                <w:lang w:eastAsia="ru-RU"/>
              </w:rPr>
            </w:pPr>
            <w:r w:rsidRPr="001F1DF8">
              <w:rPr>
                <w:rFonts w:ascii="Times New Roman" w:eastAsia="Times New Roman" w:hAnsi="Times New Roman" w:cs="Times New Roman"/>
                <w:b/>
                <w:bCs/>
                <w:color w:val="000000"/>
                <w:sz w:val="20"/>
                <w:szCs w:val="20"/>
                <w:lang w:eastAsia="ru-RU"/>
              </w:rPr>
              <w:t xml:space="preserve">Протяженность сетей, </w:t>
            </w:r>
            <w:proofErr w:type="spellStart"/>
            <w:r w:rsidRPr="001F1DF8">
              <w:rPr>
                <w:rFonts w:ascii="Times New Roman" w:eastAsia="Times New Roman" w:hAnsi="Times New Roman" w:cs="Times New Roman"/>
                <w:b/>
                <w:bCs/>
                <w:color w:val="000000"/>
                <w:sz w:val="20"/>
                <w:szCs w:val="20"/>
                <w:lang w:eastAsia="ru-RU"/>
              </w:rPr>
              <w:t>п.</w:t>
            </w:r>
            <w:proofErr w:type="gramStart"/>
            <w:r w:rsidRPr="001F1DF8">
              <w:rPr>
                <w:rFonts w:ascii="Times New Roman" w:eastAsia="Times New Roman" w:hAnsi="Times New Roman" w:cs="Times New Roman"/>
                <w:b/>
                <w:bCs/>
                <w:color w:val="000000"/>
                <w:sz w:val="20"/>
                <w:szCs w:val="20"/>
                <w:lang w:eastAsia="ru-RU"/>
              </w:rPr>
              <w:t>м</w:t>
            </w:r>
            <w:proofErr w:type="spellEnd"/>
            <w:proofErr w:type="gramEnd"/>
            <w:r w:rsidRPr="001F1DF8">
              <w:rPr>
                <w:rFonts w:ascii="Times New Roman" w:eastAsia="Times New Roman" w:hAnsi="Times New Roman" w:cs="Times New Roman"/>
                <w:b/>
                <w:bCs/>
                <w:color w:val="000000"/>
                <w:sz w:val="20"/>
                <w:szCs w:val="20"/>
                <w:lang w:eastAsia="ru-RU"/>
              </w:rPr>
              <w:t>.</w:t>
            </w:r>
          </w:p>
        </w:tc>
      </w:tr>
      <w:tr w:rsidR="00E46220" w:rsidRPr="001F1DF8" w:rsidTr="009409F9">
        <w:tc>
          <w:tcPr>
            <w:tcW w:w="0" w:type="auto"/>
            <w:vMerge/>
            <w:tcBorders>
              <w:top w:val="single" w:sz="4" w:space="0" w:color="auto"/>
              <w:left w:val="single" w:sz="4" w:space="0" w:color="auto"/>
              <w:bottom w:val="single" w:sz="4" w:space="0" w:color="auto"/>
              <w:right w:val="single" w:sz="4" w:space="0" w:color="auto"/>
            </w:tcBorders>
            <w:vAlign w:val="center"/>
            <w:hideMark/>
          </w:tcPr>
          <w:p w:rsidR="00E46220" w:rsidRPr="001F1DF8" w:rsidRDefault="00E46220" w:rsidP="009409F9">
            <w:pPr>
              <w:jc w:val="left"/>
              <w:rPr>
                <w:rFonts w:ascii="Times New Roman" w:eastAsia="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E46220" w:rsidRPr="001F1DF8" w:rsidRDefault="00E46220" w:rsidP="009409F9">
            <w:pPr>
              <w:rPr>
                <w:rFonts w:ascii="Times New Roman" w:eastAsia="Times New Roman" w:hAnsi="Times New Roman" w:cs="Times New Roman"/>
                <w:b/>
                <w:bCs/>
                <w:color w:val="000000"/>
                <w:sz w:val="20"/>
                <w:szCs w:val="20"/>
                <w:lang w:eastAsia="ru-RU"/>
              </w:rPr>
            </w:pPr>
            <w:r w:rsidRPr="001F1DF8">
              <w:rPr>
                <w:rFonts w:ascii="Times New Roman" w:eastAsia="Times New Roman" w:hAnsi="Times New Roman" w:cs="Times New Roman"/>
                <w:b/>
                <w:bCs/>
                <w:color w:val="000000"/>
                <w:sz w:val="20"/>
                <w:szCs w:val="20"/>
                <w:lang w:eastAsia="ru-RU"/>
              </w:rPr>
              <w:t>до 1988г.</w:t>
            </w:r>
          </w:p>
        </w:tc>
        <w:tc>
          <w:tcPr>
            <w:tcW w:w="0" w:type="auto"/>
            <w:tcBorders>
              <w:top w:val="nil"/>
              <w:left w:val="nil"/>
              <w:bottom w:val="single" w:sz="4" w:space="0" w:color="auto"/>
              <w:right w:val="single" w:sz="4" w:space="0" w:color="auto"/>
            </w:tcBorders>
            <w:shd w:val="clear" w:color="auto" w:fill="auto"/>
            <w:noWrap/>
            <w:vAlign w:val="center"/>
            <w:hideMark/>
          </w:tcPr>
          <w:p w:rsidR="00E46220" w:rsidRPr="001F1DF8" w:rsidRDefault="00E46220" w:rsidP="009409F9">
            <w:pPr>
              <w:rPr>
                <w:rFonts w:ascii="Times New Roman" w:eastAsia="Times New Roman" w:hAnsi="Times New Roman" w:cs="Times New Roman"/>
                <w:b/>
                <w:bCs/>
                <w:color w:val="000000"/>
                <w:sz w:val="20"/>
                <w:szCs w:val="20"/>
                <w:lang w:eastAsia="ru-RU"/>
              </w:rPr>
            </w:pPr>
            <w:r w:rsidRPr="001F1DF8">
              <w:rPr>
                <w:rFonts w:ascii="Times New Roman" w:eastAsia="Times New Roman" w:hAnsi="Times New Roman" w:cs="Times New Roman"/>
                <w:b/>
                <w:bCs/>
                <w:color w:val="000000"/>
                <w:sz w:val="20"/>
                <w:szCs w:val="20"/>
                <w:lang w:eastAsia="ru-RU"/>
              </w:rPr>
              <w:t>1989-1997гг.</w:t>
            </w:r>
          </w:p>
        </w:tc>
        <w:tc>
          <w:tcPr>
            <w:tcW w:w="0" w:type="auto"/>
            <w:tcBorders>
              <w:top w:val="nil"/>
              <w:left w:val="nil"/>
              <w:bottom w:val="single" w:sz="4" w:space="0" w:color="auto"/>
              <w:right w:val="single" w:sz="4" w:space="0" w:color="auto"/>
            </w:tcBorders>
            <w:shd w:val="clear" w:color="auto" w:fill="auto"/>
            <w:noWrap/>
            <w:vAlign w:val="center"/>
            <w:hideMark/>
          </w:tcPr>
          <w:p w:rsidR="00E46220" w:rsidRPr="001F1DF8" w:rsidRDefault="00E46220" w:rsidP="009409F9">
            <w:pPr>
              <w:rPr>
                <w:rFonts w:ascii="Times New Roman" w:eastAsia="Times New Roman" w:hAnsi="Times New Roman" w:cs="Times New Roman"/>
                <w:b/>
                <w:bCs/>
                <w:color w:val="000000"/>
                <w:sz w:val="20"/>
                <w:szCs w:val="20"/>
                <w:lang w:eastAsia="ru-RU"/>
              </w:rPr>
            </w:pPr>
            <w:r w:rsidRPr="001F1DF8">
              <w:rPr>
                <w:rFonts w:ascii="Times New Roman" w:eastAsia="Times New Roman" w:hAnsi="Times New Roman" w:cs="Times New Roman"/>
                <w:b/>
                <w:bCs/>
                <w:color w:val="000000"/>
                <w:sz w:val="20"/>
                <w:szCs w:val="20"/>
                <w:lang w:eastAsia="ru-RU"/>
              </w:rPr>
              <w:t>1998-2003гг.</w:t>
            </w:r>
          </w:p>
        </w:tc>
        <w:tc>
          <w:tcPr>
            <w:tcW w:w="0" w:type="auto"/>
            <w:tcBorders>
              <w:top w:val="nil"/>
              <w:left w:val="nil"/>
              <w:bottom w:val="single" w:sz="4" w:space="0" w:color="auto"/>
              <w:right w:val="single" w:sz="4" w:space="0" w:color="auto"/>
            </w:tcBorders>
            <w:shd w:val="clear" w:color="auto" w:fill="auto"/>
            <w:noWrap/>
            <w:vAlign w:val="center"/>
            <w:hideMark/>
          </w:tcPr>
          <w:p w:rsidR="00E46220" w:rsidRPr="001F1DF8" w:rsidRDefault="00E46220" w:rsidP="009409F9">
            <w:pPr>
              <w:rPr>
                <w:rFonts w:ascii="Times New Roman" w:eastAsia="Times New Roman" w:hAnsi="Times New Roman" w:cs="Times New Roman"/>
                <w:b/>
                <w:bCs/>
                <w:color w:val="000000"/>
                <w:sz w:val="20"/>
                <w:szCs w:val="20"/>
                <w:lang w:eastAsia="ru-RU"/>
              </w:rPr>
            </w:pPr>
            <w:r w:rsidRPr="001F1DF8">
              <w:rPr>
                <w:rFonts w:ascii="Times New Roman" w:eastAsia="Times New Roman" w:hAnsi="Times New Roman" w:cs="Times New Roman"/>
                <w:b/>
                <w:bCs/>
                <w:color w:val="000000"/>
                <w:sz w:val="20"/>
                <w:szCs w:val="20"/>
                <w:lang w:eastAsia="ru-RU"/>
              </w:rPr>
              <w:t>после 2003г.</w:t>
            </w:r>
          </w:p>
        </w:tc>
        <w:tc>
          <w:tcPr>
            <w:tcW w:w="0" w:type="auto"/>
            <w:tcBorders>
              <w:top w:val="nil"/>
              <w:left w:val="nil"/>
              <w:bottom w:val="single" w:sz="4" w:space="0" w:color="auto"/>
              <w:right w:val="single" w:sz="4" w:space="0" w:color="auto"/>
            </w:tcBorders>
            <w:shd w:val="clear" w:color="auto" w:fill="auto"/>
            <w:noWrap/>
            <w:vAlign w:val="center"/>
            <w:hideMark/>
          </w:tcPr>
          <w:p w:rsidR="00E46220" w:rsidRPr="001F1DF8" w:rsidRDefault="00E46220" w:rsidP="009409F9">
            <w:pPr>
              <w:rPr>
                <w:rFonts w:ascii="Times New Roman" w:eastAsia="Times New Roman" w:hAnsi="Times New Roman" w:cs="Times New Roman"/>
                <w:b/>
                <w:bCs/>
                <w:color w:val="000000"/>
                <w:sz w:val="20"/>
                <w:szCs w:val="20"/>
                <w:lang w:eastAsia="ru-RU"/>
              </w:rPr>
            </w:pPr>
            <w:r w:rsidRPr="001F1DF8">
              <w:rPr>
                <w:rFonts w:ascii="Times New Roman" w:eastAsia="Times New Roman" w:hAnsi="Times New Roman" w:cs="Times New Roman"/>
                <w:b/>
                <w:bCs/>
                <w:color w:val="000000"/>
                <w:sz w:val="20"/>
                <w:szCs w:val="20"/>
                <w:lang w:eastAsia="ru-RU"/>
              </w:rPr>
              <w:t>Итого</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50 и менее</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510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554</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146</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146</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122</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122</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746</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746</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2118</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746</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2864</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1870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2020</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136</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180</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200-300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1362</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color w:val="000000"/>
                <w:sz w:val="20"/>
                <w:szCs w:val="20"/>
              </w:rPr>
            </w:pPr>
            <w:r w:rsidRPr="00031CD9">
              <w:rPr>
                <w:rFonts w:ascii="Times New Roman" w:hAnsi="Times New Roman" w:cs="Times New Roman"/>
                <w:color w:val="000000"/>
                <w:sz w:val="20"/>
                <w:szCs w:val="20"/>
              </w:rPr>
              <w:t>1362</w:t>
            </w:r>
          </w:p>
        </w:tc>
      </w:tr>
      <w:tr w:rsidR="00E46220" w:rsidRPr="001F1DF8" w:rsidTr="009409F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220" w:rsidRPr="00031CD9" w:rsidRDefault="00E46220" w:rsidP="009409F9">
            <w:pPr>
              <w:rPr>
                <w:rFonts w:ascii="Times New Roman" w:hAnsi="Times New Roman" w:cs="Times New Roman"/>
                <w:b/>
                <w:bCs/>
                <w:color w:val="000000"/>
                <w:sz w:val="20"/>
                <w:szCs w:val="20"/>
              </w:rPr>
            </w:pPr>
            <w:r w:rsidRPr="00031CD9">
              <w:rPr>
                <w:rFonts w:ascii="Times New Roman" w:hAnsi="Times New Roman" w:cs="Times New Roman"/>
                <w:b/>
                <w:bCs/>
                <w:color w:val="000000"/>
                <w:sz w:val="20"/>
                <w:szCs w:val="20"/>
              </w:rPr>
              <w:t>Всего</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b/>
                <w:bCs/>
                <w:color w:val="000000"/>
                <w:sz w:val="20"/>
                <w:szCs w:val="20"/>
              </w:rPr>
            </w:pPr>
            <w:r w:rsidRPr="00031CD9">
              <w:rPr>
                <w:rFonts w:ascii="Times New Roman" w:hAnsi="Times New Roman" w:cs="Times New Roman"/>
                <w:b/>
                <w:bCs/>
                <w:color w:val="000000"/>
                <w:sz w:val="20"/>
                <w:szCs w:val="20"/>
              </w:rPr>
              <w:t>6264</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b/>
                <w:bCs/>
                <w:color w:val="000000"/>
                <w:sz w:val="20"/>
                <w:szCs w:val="20"/>
              </w:rPr>
            </w:pPr>
            <w:r w:rsidRPr="00031CD9">
              <w:rPr>
                <w:rFonts w:ascii="Times New Roman" w:hAnsi="Times New Roman" w:cs="Times New Roman"/>
                <w:b/>
                <w:bCs/>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b/>
                <w:bCs/>
                <w:color w:val="000000"/>
                <w:sz w:val="20"/>
                <w:szCs w:val="20"/>
              </w:rPr>
            </w:pPr>
            <w:r w:rsidRPr="00031CD9">
              <w:rPr>
                <w:rFonts w:ascii="Times New Roman" w:hAnsi="Times New Roman" w:cs="Times New Roman"/>
                <w:b/>
                <w:bCs/>
                <w:color w:val="000000"/>
                <w:sz w:val="20"/>
                <w:szCs w:val="20"/>
              </w:rPr>
              <w:t>1730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b/>
                <w:bCs/>
                <w:color w:val="000000"/>
                <w:sz w:val="20"/>
                <w:szCs w:val="20"/>
              </w:rPr>
            </w:pPr>
            <w:r w:rsidRPr="00031CD9">
              <w:rPr>
                <w:rFonts w:ascii="Times New Roman" w:hAnsi="Times New Roman" w:cs="Times New Roman"/>
                <w:b/>
                <w:bCs/>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E46220" w:rsidRPr="00031CD9" w:rsidRDefault="00E46220" w:rsidP="009409F9">
            <w:pPr>
              <w:rPr>
                <w:rFonts w:ascii="Times New Roman" w:hAnsi="Times New Roman" w:cs="Times New Roman"/>
                <w:b/>
                <w:bCs/>
                <w:color w:val="000000"/>
                <w:sz w:val="20"/>
                <w:szCs w:val="20"/>
              </w:rPr>
            </w:pPr>
            <w:r w:rsidRPr="00031CD9">
              <w:rPr>
                <w:rFonts w:ascii="Times New Roman" w:hAnsi="Times New Roman" w:cs="Times New Roman"/>
                <w:b/>
                <w:bCs/>
                <w:color w:val="000000"/>
                <w:sz w:val="20"/>
                <w:szCs w:val="20"/>
              </w:rPr>
              <w:t>7994</w:t>
            </w:r>
          </w:p>
        </w:tc>
      </w:tr>
    </w:tbl>
    <w:p w:rsidR="00E46220" w:rsidRDefault="00E46220" w:rsidP="00E46220">
      <w:pPr>
        <w:pStyle w:val="a7"/>
        <w:spacing w:line="360" w:lineRule="auto"/>
        <w:ind w:left="525"/>
        <w:jc w:val="both"/>
        <w:rPr>
          <w:rFonts w:ascii="Times New Roman" w:hAnsi="Times New Roman" w:cs="Times New Roman"/>
          <w:sz w:val="26"/>
          <w:szCs w:val="26"/>
        </w:rPr>
      </w:pPr>
    </w:p>
    <w:p w:rsidR="00E46220" w:rsidRPr="009E7899" w:rsidRDefault="00E46220" w:rsidP="00E46220">
      <w:pPr>
        <w:spacing w:line="360" w:lineRule="auto"/>
        <w:rPr>
          <w:rFonts w:ascii="Times New Roman" w:hAnsi="Times New Roman" w:cs="Times New Roman"/>
          <w:sz w:val="26"/>
          <w:szCs w:val="26"/>
        </w:rPr>
      </w:pPr>
      <w:r>
        <w:rPr>
          <w:noProof/>
          <w:lang w:eastAsia="ru-RU"/>
        </w:rPr>
        <w:drawing>
          <wp:inline distT="0" distB="0" distL="0" distR="0" wp14:anchorId="401C6851" wp14:editId="1CDAB4A2">
            <wp:extent cx="4572000" cy="280035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46220" w:rsidRPr="007422CE" w:rsidRDefault="00E46220" w:rsidP="00E46220">
      <w:pPr>
        <w:keepLines/>
        <w:spacing w:line="360" w:lineRule="auto"/>
        <w:rPr>
          <w:rFonts w:ascii="Times New Roman" w:hAnsi="Times New Roman" w:cs="Times New Roman"/>
          <w:b/>
          <w:sz w:val="26"/>
          <w:szCs w:val="26"/>
        </w:rPr>
      </w:pPr>
      <w:r>
        <w:rPr>
          <w:rFonts w:ascii="Times New Roman" w:hAnsi="Times New Roman" w:cs="Times New Roman"/>
          <w:b/>
          <w:sz w:val="26"/>
          <w:szCs w:val="26"/>
        </w:rPr>
        <w:t>Рис.1</w:t>
      </w:r>
      <w:r w:rsidR="00A222F1">
        <w:rPr>
          <w:rFonts w:ascii="Times New Roman" w:hAnsi="Times New Roman" w:cs="Times New Roman"/>
          <w:b/>
          <w:sz w:val="26"/>
          <w:szCs w:val="26"/>
        </w:rPr>
        <w:t>9</w:t>
      </w:r>
      <w:r>
        <w:rPr>
          <w:rFonts w:ascii="Times New Roman" w:hAnsi="Times New Roman" w:cs="Times New Roman"/>
          <w:b/>
          <w:sz w:val="26"/>
          <w:szCs w:val="26"/>
        </w:rPr>
        <w:t xml:space="preserve"> </w:t>
      </w:r>
      <w:r w:rsidRPr="007422CE">
        <w:rPr>
          <w:rFonts w:ascii="Times New Roman" w:hAnsi="Times New Roman" w:cs="Times New Roman"/>
          <w:b/>
          <w:sz w:val="26"/>
          <w:szCs w:val="26"/>
        </w:rPr>
        <w:t>Распределение трубопроводов различных диаметров</w:t>
      </w:r>
    </w:p>
    <w:p w:rsidR="00E46220" w:rsidRPr="00FD0C6C" w:rsidRDefault="00E46220" w:rsidP="00E46220">
      <w:pPr>
        <w:pStyle w:val="12"/>
        <w:spacing w:before="0" w:line="360" w:lineRule="auto"/>
        <w:ind w:firstLine="851"/>
        <w:rPr>
          <w:sz w:val="26"/>
          <w:szCs w:val="26"/>
        </w:rPr>
      </w:pPr>
      <w:r w:rsidRPr="00FD0C6C">
        <w:rPr>
          <w:sz w:val="26"/>
          <w:szCs w:val="26"/>
        </w:rPr>
        <w:t>78% тепловых сетей введены в эксплуатацию до 1991 года. С 1998 до 2003 года проложено 22% тепловых сетей</w:t>
      </w:r>
      <w:proofErr w:type="gramStart"/>
      <w:r w:rsidRPr="00FD0C6C">
        <w:rPr>
          <w:sz w:val="26"/>
          <w:szCs w:val="26"/>
        </w:rPr>
        <w:t xml:space="preserve">.. </w:t>
      </w:r>
      <w:proofErr w:type="gramEnd"/>
      <w:r w:rsidRPr="00FD0C6C">
        <w:rPr>
          <w:sz w:val="26"/>
          <w:szCs w:val="26"/>
        </w:rPr>
        <w:t xml:space="preserve">В настоящее время происходит плановое </w:t>
      </w:r>
      <w:r w:rsidRPr="00FD0C6C">
        <w:rPr>
          <w:sz w:val="26"/>
          <w:szCs w:val="26"/>
        </w:rPr>
        <w:lastRenderedPageBreak/>
        <w:t xml:space="preserve">обновление тепловых сетей, доля сетей введенных в эксплуатацию после 2003 года составляет 0 %. Преимущественно, перекладываются сети средних диаметров. В настоящее время в эксплуатации остаются 1362 м тепловой сети 2Ду 200. </w:t>
      </w:r>
    </w:p>
    <w:p w:rsidR="00E46220" w:rsidRPr="00FD0C6C" w:rsidRDefault="00E46220" w:rsidP="00E46220">
      <w:pPr>
        <w:pStyle w:val="12"/>
        <w:spacing w:before="0" w:line="360" w:lineRule="auto"/>
        <w:ind w:firstLine="851"/>
        <w:rPr>
          <w:sz w:val="26"/>
          <w:szCs w:val="26"/>
        </w:rPr>
      </w:pPr>
      <w:r w:rsidRPr="00FD0C6C">
        <w:rPr>
          <w:sz w:val="26"/>
          <w:szCs w:val="26"/>
        </w:rPr>
        <w:t xml:space="preserve">Из таблицы 2 и рисунка 14 видно, что 29,0 % тепловых сетей на территории городского поселения проложены </w:t>
      </w:r>
      <w:proofErr w:type="spellStart"/>
      <w:r w:rsidRPr="00FD0C6C">
        <w:rPr>
          <w:sz w:val="26"/>
          <w:szCs w:val="26"/>
        </w:rPr>
        <w:t>надземно</w:t>
      </w:r>
      <w:proofErr w:type="spellEnd"/>
      <w:r w:rsidRPr="00FD0C6C">
        <w:rPr>
          <w:sz w:val="26"/>
          <w:szCs w:val="26"/>
        </w:rPr>
        <w:t xml:space="preserve">. Такой способ прокладки позволяет провести замену изоляции на тепловых сетях с минимальными затратами.  </w:t>
      </w:r>
    </w:p>
    <w:p w:rsidR="00E46220" w:rsidRPr="00FD0C6C" w:rsidRDefault="00E46220" w:rsidP="00E46220">
      <w:pPr>
        <w:pStyle w:val="12"/>
        <w:spacing w:before="0" w:line="360" w:lineRule="auto"/>
        <w:rPr>
          <w:sz w:val="26"/>
          <w:szCs w:val="26"/>
        </w:rPr>
      </w:pPr>
      <w:r w:rsidRPr="00FD0C6C">
        <w:rPr>
          <w:sz w:val="26"/>
          <w:szCs w:val="26"/>
        </w:rPr>
        <w:t xml:space="preserve">Реконструкция изоляции тепловых сетей позволит снизить потери тепловой энергии, в результате чего снизится отпуск тепловой энергии в сеть. Снижение объема отпуска тепловой энергии в сеть позволит снизить потребление топлива на производство тепловой энергии, что в итоге приведет к снижению тарифа на тепловую энергию и увеличит эффективность использования топлива в системах теплоснабжения. </w:t>
      </w:r>
    </w:p>
    <w:p w:rsidR="00E46220" w:rsidRPr="00FD0C6C" w:rsidRDefault="00E46220" w:rsidP="00E46220">
      <w:pPr>
        <w:pStyle w:val="12"/>
        <w:spacing w:before="0" w:line="360" w:lineRule="auto"/>
        <w:rPr>
          <w:sz w:val="26"/>
          <w:szCs w:val="26"/>
        </w:rPr>
      </w:pPr>
      <w:r w:rsidRPr="00FD0C6C">
        <w:rPr>
          <w:sz w:val="26"/>
          <w:szCs w:val="26"/>
        </w:rPr>
        <w:t xml:space="preserve">Расчеты затрат на проведение реконструкции изоляции тепловых сетей проведены при условии использования в качестве тепловой изоляции скорлуп </w:t>
      </w:r>
      <w:proofErr w:type="gramStart"/>
      <w:r w:rsidRPr="00FD0C6C">
        <w:rPr>
          <w:sz w:val="26"/>
          <w:szCs w:val="26"/>
        </w:rPr>
        <w:t>из</w:t>
      </w:r>
      <w:proofErr w:type="gramEnd"/>
      <w:r w:rsidRPr="00FD0C6C">
        <w:rPr>
          <w:sz w:val="26"/>
          <w:szCs w:val="26"/>
        </w:rPr>
        <w:t xml:space="preserve"> жесткого ППУ. </w:t>
      </w:r>
    </w:p>
    <w:p w:rsidR="00E46220" w:rsidRPr="00FD0C6C" w:rsidRDefault="00E46220" w:rsidP="00E46220">
      <w:pPr>
        <w:pStyle w:val="12"/>
        <w:spacing w:before="0" w:line="360" w:lineRule="auto"/>
        <w:rPr>
          <w:sz w:val="26"/>
          <w:szCs w:val="26"/>
        </w:rPr>
      </w:pPr>
      <w:r w:rsidRPr="00FD0C6C">
        <w:rPr>
          <w:sz w:val="26"/>
          <w:szCs w:val="26"/>
        </w:rPr>
        <w:t>Для расчета стоимости затрат на закупку скорлуп ППУ необходимого диаметра и количества проведен анализ данного сегмента рынка по критерию «минимальная цена».</w:t>
      </w:r>
    </w:p>
    <w:p w:rsidR="00E46220" w:rsidRPr="00FD0C6C" w:rsidRDefault="00E46220" w:rsidP="00E46220">
      <w:pPr>
        <w:pStyle w:val="12"/>
        <w:spacing w:before="0" w:line="360" w:lineRule="auto"/>
        <w:rPr>
          <w:sz w:val="26"/>
          <w:szCs w:val="26"/>
        </w:rPr>
      </w:pPr>
      <w:r w:rsidRPr="00FD0C6C">
        <w:rPr>
          <w:sz w:val="26"/>
          <w:szCs w:val="26"/>
        </w:rPr>
        <w:t xml:space="preserve">Технология изоляции трубопроводов в пенополиуретановой изоляции основана на уникальных физико-механических свойствах этого материала: у него самая низкая из современных теплоизоляторов теплопроводность и обусловленная этим минимальная толщина изоляции. Срок эксплуатации ППУ составляет свыше 30 лет с полным сохранением свойств. Такая трубная изоляция устойчива к воздействию влаги, у нее высокая и долговечная </w:t>
      </w:r>
      <w:proofErr w:type="spellStart"/>
      <w:r w:rsidRPr="00FD0C6C">
        <w:rPr>
          <w:sz w:val="26"/>
          <w:szCs w:val="26"/>
        </w:rPr>
        <w:t>сцепляемость</w:t>
      </w:r>
      <w:proofErr w:type="spellEnd"/>
      <w:r w:rsidRPr="00FD0C6C">
        <w:rPr>
          <w:sz w:val="26"/>
          <w:szCs w:val="26"/>
        </w:rPr>
        <w:t xml:space="preserve"> с поверхностью трубы и </w:t>
      </w:r>
      <w:proofErr w:type="spellStart"/>
      <w:r w:rsidRPr="00FD0C6C">
        <w:rPr>
          <w:sz w:val="26"/>
          <w:szCs w:val="26"/>
        </w:rPr>
        <w:t>гидрозащитной</w:t>
      </w:r>
      <w:proofErr w:type="spellEnd"/>
      <w:r w:rsidRPr="00FD0C6C">
        <w:rPr>
          <w:sz w:val="26"/>
          <w:szCs w:val="26"/>
        </w:rPr>
        <w:t xml:space="preserve"> оболочкой. Материал имеет высокую механическую прочность. </w:t>
      </w:r>
    </w:p>
    <w:p w:rsidR="00E46220" w:rsidRPr="00FD0C6C" w:rsidRDefault="00E46220" w:rsidP="00E46220">
      <w:pPr>
        <w:pStyle w:val="12"/>
        <w:spacing w:before="0" w:line="360" w:lineRule="auto"/>
        <w:rPr>
          <w:sz w:val="26"/>
          <w:szCs w:val="26"/>
        </w:rPr>
      </w:pPr>
      <w:r w:rsidRPr="00FD0C6C">
        <w:rPr>
          <w:sz w:val="26"/>
          <w:szCs w:val="26"/>
        </w:rPr>
        <w:t xml:space="preserve">Изоляция труб ППУ, является монолитной и бесшовной. </w:t>
      </w:r>
      <w:proofErr w:type="spellStart"/>
      <w:r w:rsidRPr="00FD0C6C">
        <w:rPr>
          <w:sz w:val="26"/>
          <w:szCs w:val="26"/>
        </w:rPr>
        <w:t>Пенополиуретан</w:t>
      </w:r>
      <w:proofErr w:type="spellEnd"/>
      <w:r w:rsidRPr="00FD0C6C">
        <w:rPr>
          <w:sz w:val="26"/>
          <w:szCs w:val="26"/>
        </w:rPr>
        <w:t xml:space="preserve"> инертен к щелочным и кислотным средам, защищает трубу от наружной коррозии и химически агрессивных сред, существенно продлевая срок службы труб, а также нетоксичен и безопасен для человека. </w:t>
      </w:r>
    </w:p>
    <w:p w:rsidR="00E46220" w:rsidRPr="00FD0C6C" w:rsidRDefault="00E46220" w:rsidP="00E46220">
      <w:pPr>
        <w:pStyle w:val="12"/>
        <w:spacing w:before="0" w:line="360" w:lineRule="auto"/>
        <w:rPr>
          <w:sz w:val="26"/>
          <w:szCs w:val="26"/>
        </w:rPr>
      </w:pPr>
      <w:r w:rsidRPr="00FD0C6C">
        <w:rPr>
          <w:sz w:val="26"/>
          <w:szCs w:val="26"/>
        </w:rPr>
        <w:t xml:space="preserve">Скорлупы из жесткого ППУ для тепловой изоляции труб различных диаметров от 57 до 1020 мм представляют собой полые полуцилиндры с </w:t>
      </w:r>
      <w:r w:rsidRPr="00FD0C6C">
        <w:rPr>
          <w:sz w:val="26"/>
          <w:szCs w:val="26"/>
        </w:rPr>
        <w:lastRenderedPageBreak/>
        <w:t xml:space="preserve">продольными и поперечными четвертями (для стыковки друг с другом) длиной 1000 </w:t>
      </w:r>
      <w:proofErr w:type="spellStart"/>
      <w:r w:rsidRPr="00FD0C6C">
        <w:rPr>
          <w:sz w:val="26"/>
          <w:szCs w:val="26"/>
        </w:rPr>
        <w:t>мм</w:t>
      </w:r>
      <w:proofErr w:type="gramStart"/>
      <w:r w:rsidRPr="00FD0C6C">
        <w:rPr>
          <w:sz w:val="26"/>
          <w:szCs w:val="26"/>
        </w:rPr>
        <w:t>.П</w:t>
      </w:r>
      <w:proofErr w:type="gramEnd"/>
      <w:r w:rsidRPr="00FD0C6C">
        <w:rPr>
          <w:sz w:val="26"/>
          <w:szCs w:val="26"/>
        </w:rPr>
        <w:t>рименяются</w:t>
      </w:r>
      <w:proofErr w:type="spellEnd"/>
      <w:r w:rsidRPr="00FD0C6C">
        <w:rPr>
          <w:sz w:val="26"/>
          <w:szCs w:val="26"/>
        </w:rPr>
        <w:t xml:space="preserve"> в качестве тепловой изоляции трубопроводов с температурой изолируемой поверхности до +160 °С. В качестве внешнего покрытия может использоваться алюминиевая фольга, стеклоткань, стеклопластик, </w:t>
      </w:r>
      <w:proofErr w:type="spellStart"/>
      <w:r w:rsidRPr="00FD0C6C">
        <w:rPr>
          <w:sz w:val="26"/>
          <w:szCs w:val="26"/>
        </w:rPr>
        <w:t>бикрост</w:t>
      </w:r>
      <w:proofErr w:type="spellEnd"/>
      <w:r w:rsidRPr="00FD0C6C">
        <w:rPr>
          <w:sz w:val="26"/>
          <w:szCs w:val="26"/>
        </w:rPr>
        <w:t>, рубероид и другие материалы.</w:t>
      </w:r>
    </w:p>
    <w:p w:rsidR="00E46220" w:rsidRPr="00FD0C6C" w:rsidRDefault="00E46220" w:rsidP="00E46220">
      <w:pPr>
        <w:pStyle w:val="12"/>
        <w:spacing w:before="0" w:line="360" w:lineRule="auto"/>
        <w:rPr>
          <w:sz w:val="26"/>
          <w:szCs w:val="26"/>
        </w:rPr>
      </w:pPr>
      <w:r w:rsidRPr="00FD0C6C">
        <w:rPr>
          <w:sz w:val="26"/>
          <w:szCs w:val="26"/>
        </w:rPr>
        <w:t xml:space="preserve">Тепловая изоляция скорлупами ППУ имеет неоспоримые преимущества по сравнению с традиционными теплоизоляционными материалами: - быстрый монтаж (бригада из 2-х человек монтирует в смену до 700 погонных метров) и демонтаж; </w:t>
      </w:r>
    </w:p>
    <w:p w:rsidR="00E46220" w:rsidRPr="00FD0C6C" w:rsidRDefault="00E46220" w:rsidP="00E46220">
      <w:pPr>
        <w:pStyle w:val="12"/>
        <w:spacing w:before="0" w:line="360" w:lineRule="auto"/>
        <w:rPr>
          <w:sz w:val="26"/>
          <w:szCs w:val="26"/>
        </w:rPr>
      </w:pPr>
      <w:r w:rsidRPr="00FD0C6C">
        <w:rPr>
          <w:sz w:val="26"/>
          <w:szCs w:val="26"/>
        </w:rPr>
        <w:t xml:space="preserve">- самые низкие тепловые потери; </w:t>
      </w:r>
    </w:p>
    <w:p w:rsidR="00E46220" w:rsidRPr="00FD0C6C" w:rsidRDefault="00E46220" w:rsidP="00E46220">
      <w:pPr>
        <w:pStyle w:val="12"/>
        <w:spacing w:before="0" w:line="360" w:lineRule="auto"/>
        <w:rPr>
          <w:sz w:val="26"/>
          <w:szCs w:val="26"/>
        </w:rPr>
      </w:pPr>
      <w:r w:rsidRPr="00FD0C6C">
        <w:rPr>
          <w:sz w:val="26"/>
          <w:szCs w:val="26"/>
        </w:rPr>
        <w:t xml:space="preserve">- возможность многократного использования тепловой изоляции. </w:t>
      </w:r>
    </w:p>
    <w:p w:rsidR="00E46220" w:rsidRPr="00FD0C6C" w:rsidRDefault="00E46220" w:rsidP="00E46220">
      <w:pPr>
        <w:pStyle w:val="12"/>
        <w:spacing w:before="0" w:line="360" w:lineRule="auto"/>
        <w:rPr>
          <w:sz w:val="26"/>
          <w:szCs w:val="26"/>
        </w:rPr>
      </w:pPr>
      <w:r w:rsidRPr="00FD0C6C">
        <w:rPr>
          <w:sz w:val="26"/>
          <w:szCs w:val="26"/>
        </w:rPr>
        <w:t xml:space="preserve">Монтаж скорлуп ППУ производится путем склеивания различными клеевыми составами. Наиболее простой способ монтажа - крепление скорлуп ППУ на теле трубы с помощью бандажей - стяжек и обычной вязальной проволоки. Скорлупы ППУ легко режутся, что дает возможность производить тепловую изоляцию отводов. </w:t>
      </w:r>
    </w:p>
    <w:p w:rsidR="00E46220" w:rsidRPr="00FD0C6C" w:rsidRDefault="00E46220" w:rsidP="00E46220">
      <w:pPr>
        <w:pStyle w:val="12"/>
        <w:spacing w:before="0" w:line="360" w:lineRule="auto"/>
        <w:rPr>
          <w:sz w:val="26"/>
          <w:szCs w:val="26"/>
        </w:rPr>
      </w:pPr>
      <w:r w:rsidRPr="00FD0C6C">
        <w:rPr>
          <w:sz w:val="26"/>
          <w:szCs w:val="26"/>
        </w:rPr>
        <w:t>В качестве альтернативы ППУ изоляции можно рассмотреть ППМ изоляцию (</w:t>
      </w:r>
      <w:proofErr w:type="spellStart"/>
      <w:r w:rsidRPr="00FD0C6C">
        <w:rPr>
          <w:sz w:val="26"/>
          <w:szCs w:val="26"/>
        </w:rPr>
        <w:t>пенополимерминеральная</w:t>
      </w:r>
      <w:proofErr w:type="spellEnd"/>
      <w:r w:rsidRPr="00FD0C6C">
        <w:rPr>
          <w:sz w:val="26"/>
          <w:szCs w:val="26"/>
        </w:rPr>
        <w:t xml:space="preserve">). ППМ изоляция имеет меньшую стоимость в сравнении с ППУ изоляцией и более низкие тепломеханические показатели. </w:t>
      </w:r>
    </w:p>
    <w:p w:rsidR="00E46220" w:rsidRPr="00FD0C6C" w:rsidRDefault="00E46220" w:rsidP="00E46220">
      <w:pPr>
        <w:pStyle w:val="12"/>
        <w:spacing w:before="0" w:line="360" w:lineRule="auto"/>
        <w:rPr>
          <w:sz w:val="26"/>
          <w:szCs w:val="26"/>
        </w:rPr>
      </w:pPr>
      <w:r w:rsidRPr="00FD0C6C">
        <w:rPr>
          <w:sz w:val="26"/>
          <w:szCs w:val="26"/>
        </w:rPr>
        <w:t>ППМ изоляция — тепловая изоляция на основе вспененного полимера с минеральным наполнителем. Получила значительное распространение при утеплении трубопроводов тепловых сетей.</w:t>
      </w:r>
    </w:p>
    <w:p w:rsidR="00E46220" w:rsidRPr="00FD0C6C" w:rsidRDefault="00E46220" w:rsidP="00E46220">
      <w:pPr>
        <w:pStyle w:val="12"/>
        <w:spacing w:before="0" w:line="360" w:lineRule="auto"/>
        <w:rPr>
          <w:sz w:val="26"/>
          <w:szCs w:val="26"/>
        </w:rPr>
      </w:pPr>
      <w:r w:rsidRPr="00FD0C6C">
        <w:rPr>
          <w:sz w:val="26"/>
          <w:szCs w:val="26"/>
        </w:rPr>
        <w:t xml:space="preserve">ППМ изоляция относится к классу жестких поропластов и представляет собой массу вспененного полимера, например, </w:t>
      </w:r>
      <w:proofErr w:type="spellStart"/>
      <w:r w:rsidRPr="00FD0C6C">
        <w:rPr>
          <w:sz w:val="26"/>
          <w:szCs w:val="26"/>
        </w:rPr>
        <w:t>пенополиуретана</w:t>
      </w:r>
      <w:proofErr w:type="spellEnd"/>
      <w:r w:rsidRPr="00FD0C6C">
        <w:rPr>
          <w:sz w:val="26"/>
          <w:szCs w:val="26"/>
        </w:rPr>
        <w:t>, с введенным в неё минеральным наполнителем (песок, зола и т.п.).</w:t>
      </w:r>
    </w:p>
    <w:p w:rsidR="00E46220" w:rsidRPr="00FD0C6C" w:rsidRDefault="00E46220" w:rsidP="00E46220">
      <w:pPr>
        <w:pStyle w:val="12"/>
        <w:spacing w:before="0" w:line="360" w:lineRule="auto"/>
        <w:rPr>
          <w:sz w:val="26"/>
          <w:szCs w:val="26"/>
        </w:rPr>
      </w:pPr>
      <w:r w:rsidRPr="00FD0C6C">
        <w:rPr>
          <w:sz w:val="26"/>
          <w:szCs w:val="26"/>
        </w:rPr>
        <w:t xml:space="preserve">Данная конструкция теплопровода включена в СНиП 41-02-03 «Тепловые сети», как один из видов теплоизолированного трубопровода для подземной </w:t>
      </w:r>
      <w:proofErr w:type="spellStart"/>
      <w:r w:rsidRPr="00FD0C6C">
        <w:rPr>
          <w:sz w:val="26"/>
          <w:szCs w:val="26"/>
        </w:rPr>
        <w:t>бесканальной</w:t>
      </w:r>
      <w:proofErr w:type="spellEnd"/>
      <w:r w:rsidRPr="00FD0C6C">
        <w:rPr>
          <w:sz w:val="26"/>
          <w:szCs w:val="26"/>
        </w:rPr>
        <w:t xml:space="preserve">, канальной и надземной прокладки тепловых сетей. </w:t>
      </w:r>
    </w:p>
    <w:p w:rsidR="00E46220" w:rsidRPr="00FD0C6C" w:rsidRDefault="00E46220" w:rsidP="00E46220">
      <w:pPr>
        <w:pStyle w:val="12"/>
        <w:spacing w:before="0" w:line="360" w:lineRule="auto"/>
        <w:rPr>
          <w:sz w:val="26"/>
          <w:szCs w:val="26"/>
        </w:rPr>
      </w:pPr>
      <w:r w:rsidRPr="00FD0C6C">
        <w:rPr>
          <w:sz w:val="26"/>
          <w:szCs w:val="26"/>
        </w:rPr>
        <w:t>Химической реакции между наполнителем и компонентами полимера при изготовлении ППМ изоляции не происходит, то есть композиция полимера и минерального наполнителя в ППМ изоляции представляет собой смесь. Минеральный наполнитель вводится в ППМ изоляцию с целью изменения физико-</w:t>
      </w:r>
      <w:r w:rsidRPr="00FD0C6C">
        <w:rPr>
          <w:sz w:val="26"/>
          <w:szCs w:val="26"/>
        </w:rPr>
        <w:lastRenderedPageBreak/>
        <w:t>механических свойств теплоизоляционного материала, главным образом — в целях придания ему повышенной механической прочности.</w:t>
      </w:r>
    </w:p>
    <w:p w:rsidR="00E46220" w:rsidRPr="00FD0C6C" w:rsidRDefault="00E46220" w:rsidP="00E46220">
      <w:pPr>
        <w:pStyle w:val="12"/>
        <w:spacing w:before="0" w:line="360" w:lineRule="auto"/>
        <w:rPr>
          <w:sz w:val="26"/>
          <w:szCs w:val="26"/>
        </w:rPr>
      </w:pPr>
      <w:r w:rsidRPr="00FD0C6C">
        <w:rPr>
          <w:sz w:val="26"/>
          <w:szCs w:val="26"/>
        </w:rPr>
        <w:t xml:space="preserve">Теплосети в ППМ изоляции имеют эксплуатационные характеристики, которые выгодно отличают их от других, аналогичных по предназначению видов теплопроводов: </w:t>
      </w:r>
    </w:p>
    <w:p w:rsidR="00E46220" w:rsidRPr="00FD0C6C" w:rsidRDefault="00E46220" w:rsidP="00C66322">
      <w:pPr>
        <w:pStyle w:val="12"/>
        <w:numPr>
          <w:ilvl w:val="0"/>
          <w:numId w:val="15"/>
        </w:numPr>
        <w:spacing w:before="0" w:line="360" w:lineRule="auto"/>
        <w:rPr>
          <w:sz w:val="26"/>
          <w:szCs w:val="26"/>
        </w:rPr>
      </w:pPr>
      <w:r w:rsidRPr="00FD0C6C">
        <w:rPr>
          <w:sz w:val="26"/>
          <w:szCs w:val="26"/>
        </w:rPr>
        <w:t>высокая прочность наружного (</w:t>
      </w:r>
      <w:proofErr w:type="spellStart"/>
      <w:r w:rsidRPr="00FD0C6C">
        <w:rPr>
          <w:sz w:val="26"/>
          <w:szCs w:val="26"/>
        </w:rPr>
        <w:t>механо-гидрозащитного</w:t>
      </w:r>
      <w:proofErr w:type="spellEnd"/>
      <w:r w:rsidRPr="00FD0C6C">
        <w:rPr>
          <w:sz w:val="26"/>
          <w:szCs w:val="26"/>
        </w:rPr>
        <w:t>) слоя ППМ изоляции;</w:t>
      </w:r>
    </w:p>
    <w:p w:rsidR="00E46220" w:rsidRPr="00FD0C6C" w:rsidRDefault="00E46220" w:rsidP="00C66322">
      <w:pPr>
        <w:pStyle w:val="12"/>
        <w:numPr>
          <w:ilvl w:val="0"/>
          <w:numId w:val="15"/>
        </w:numPr>
        <w:spacing w:before="0" w:line="360" w:lineRule="auto"/>
        <w:rPr>
          <w:sz w:val="26"/>
          <w:szCs w:val="26"/>
        </w:rPr>
      </w:pPr>
      <w:r w:rsidRPr="00FD0C6C">
        <w:rPr>
          <w:sz w:val="26"/>
          <w:szCs w:val="26"/>
        </w:rPr>
        <w:t>высокое качество и однородность теплоизоляционного слоя производимого ПЗИТ;</w:t>
      </w:r>
    </w:p>
    <w:p w:rsidR="00E46220" w:rsidRPr="00FD0C6C" w:rsidRDefault="00E46220" w:rsidP="00C66322">
      <w:pPr>
        <w:pStyle w:val="12"/>
        <w:numPr>
          <w:ilvl w:val="0"/>
          <w:numId w:val="15"/>
        </w:numPr>
        <w:spacing w:before="0" w:line="360" w:lineRule="auto"/>
        <w:rPr>
          <w:sz w:val="26"/>
          <w:szCs w:val="26"/>
        </w:rPr>
      </w:pPr>
      <w:proofErr w:type="spellStart"/>
      <w:r w:rsidRPr="00FD0C6C">
        <w:rPr>
          <w:sz w:val="26"/>
          <w:szCs w:val="26"/>
        </w:rPr>
        <w:t>паропроницаемость</w:t>
      </w:r>
      <w:proofErr w:type="spellEnd"/>
      <w:r w:rsidRPr="00FD0C6C">
        <w:rPr>
          <w:sz w:val="26"/>
          <w:szCs w:val="26"/>
        </w:rPr>
        <w:t xml:space="preserve"> ППМ изоляции (способность к </w:t>
      </w:r>
      <w:proofErr w:type="spellStart"/>
      <w:r w:rsidRPr="00FD0C6C">
        <w:rPr>
          <w:sz w:val="26"/>
          <w:szCs w:val="26"/>
        </w:rPr>
        <w:t>самовысушиванию</w:t>
      </w:r>
      <w:proofErr w:type="spellEnd"/>
      <w:r w:rsidRPr="00FD0C6C">
        <w:rPr>
          <w:sz w:val="26"/>
          <w:szCs w:val="26"/>
        </w:rPr>
        <w:t xml:space="preserve"> после увлажнения);</w:t>
      </w:r>
    </w:p>
    <w:p w:rsidR="00E46220" w:rsidRPr="00FD0C6C" w:rsidRDefault="00E46220" w:rsidP="00C66322">
      <w:pPr>
        <w:pStyle w:val="12"/>
        <w:numPr>
          <w:ilvl w:val="0"/>
          <w:numId w:val="15"/>
        </w:numPr>
        <w:spacing w:before="0" w:line="360" w:lineRule="auto"/>
        <w:rPr>
          <w:sz w:val="26"/>
          <w:szCs w:val="26"/>
        </w:rPr>
      </w:pPr>
      <w:r w:rsidRPr="00FD0C6C">
        <w:rPr>
          <w:sz w:val="26"/>
          <w:szCs w:val="26"/>
        </w:rPr>
        <w:t>простота монтажа теплопроводов, изоляции участков сварных стыков и высокая ремонтопригодность;</w:t>
      </w:r>
    </w:p>
    <w:p w:rsidR="00E46220" w:rsidRPr="00FD0C6C" w:rsidRDefault="00E46220" w:rsidP="00C66322">
      <w:pPr>
        <w:pStyle w:val="12"/>
        <w:numPr>
          <w:ilvl w:val="0"/>
          <w:numId w:val="15"/>
        </w:numPr>
        <w:spacing w:before="0" w:line="360" w:lineRule="auto"/>
        <w:rPr>
          <w:sz w:val="26"/>
          <w:szCs w:val="26"/>
        </w:rPr>
      </w:pPr>
      <w:r w:rsidRPr="00FD0C6C">
        <w:rPr>
          <w:sz w:val="26"/>
          <w:szCs w:val="26"/>
        </w:rPr>
        <w:t>не требуют предварительного нанесения на трубы специальной антикоррозионной защиты;</w:t>
      </w:r>
    </w:p>
    <w:p w:rsidR="00E46220" w:rsidRPr="00FD0C6C" w:rsidRDefault="00E46220" w:rsidP="00C66322">
      <w:pPr>
        <w:pStyle w:val="12"/>
        <w:numPr>
          <w:ilvl w:val="0"/>
          <w:numId w:val="15"/>
        </w:numPr>
        <w:spacing w:before="0" w:line="360" w:lineRule="auto"/>
        <w:rPr>
          <w:sz w:val="26"/>
          <w:szCs w:val="26"/>
        </w:rPr>
      </w:pPr>
      <w:r w:rsidRPr="00FD0C6C">
        <w:rPr>
          <w:sz w:val="26"/>
          <w:szCs w:val="26"/>
        </w:rPr>
        <w:t>не требуют согласно СНиП41-02-2003 «Тепловые сети» системы контроля увлажнения изоляции (СОДК);</w:t>
      </w:r>
    </w:p>
    <w:p w:rsidR="00E46220" w:rsidRPr="00FD0C6C" w:rsidRDefault="00E46220" w:rsidP="00C66322">
      <w:pPr>
        <w:pStyle w:val="12"/>
        <w:numPr>
          <w:ilvl w:val="0"/>
          <w:numId w:val="15"/>
        </w:numPr>
        <w:spacing w:before="0" w:line="360" w:lineRule="auto"/>
        <w:rPr>
          <w:sz w:val="26"/>
          <w:szCs w:val="26"/>
        </w:rPr>
      </w:pPr>
      <w:r w:rsidRPr="00FD0C6C">
        <w:rPr>
          <w:sz w:val="26"/>
          <w:szCs w:val="26"/>
        </w:rPr>
        <w:t xml:space="preserve">имеют высокие пределы прочности при изгибе и сжатии, адгезию, рабочую </w:t>
      </w:r>
      <w:proofErr w:type="spellStart"/>
      <w:r w:rsidRPr="00FD0C6C">
        <w:rPr>
          <w:sz w:val="26"/>
          <w:szCs w:val="26"/>
        </w:rPr>
        <w:t>температуростойкость</w:t>
      </w:r>
      <w:proofErr w:type="spellEnd"/>
      <w:r w:rsidRPr="00FD0C6C">
        <w:rPr>
          <w:sz w:val="26"/>
          <w:szCs w:val="26"/>
        </w:rPr>
        <w:t xml:space="preserve"> (+150 ’С) и показатель соотношения эффективность — стоимость.</w:t>
      </w:r>
    </w:p>
    <w:p w:rsidR="00E46220" w:rsidRPr="00FD0C6C" w:rsidRDefault="00E46220" w:rsidP="00E46220">
      <w:pPr>
        <w:pStyle w:val="12"/>
        <w:spacing w:before="0" w:line="360" w:lineRule="auto"/>
        <w:rPr>
          <w:sz w:val="26"/>
          <w:szCs w:val="26"/>
        </w:rPr>
      </w:pPr>
      <w:r w:rsidRPr="00FD0C6C">
        <w:rPr>
          <w:sz w:val="26"/>
          <w:szCs w:val="26"/>
        </w:rPr>
        <w:t xml:space="preserve">Затраты на замену изоляции приведены в Главе 10. </w:t>
      </w:r>
    </w:p>
    <w:p w:rsidR="00E46220" w:rsidRPr="00FD0C6C" w:rsidRDefault="00E46220" w:rsidP="00E46220">
      <w:pPr>
        <w:pStyle w:val="a7"/>
        <w:spacing w:line="360" w:lineRule="auto"/>
        <w:ind w:left="0" w:firstLine="567"/>
        <w:jc w:val="both"/>
        <w:rPr>
          <w:rFonts w:ascii="Times New Roman" w:hAnsi="Times New Roman" w:cs="Times New Roman"/>
          <w:sz w:val="26"/>
          <w:szCs w:val="26"/>
        </w:rPr>
      </w:pPr>
    </w:p>
    <w:p w:rsidR="00E46220" w:rsidRPr="00FD0C6C" w:rsidRDefault="00E46220" w:rsidP="00E46220">
      <w:pPr>
        <w:pStyle w:val="2"/>
        <w:ind w:left="567"/>
        <w:jc w:val="left"/>
        <w:rPr>
          <w:rFonts w:cs="Times New Roman"/>
        </w:rPr>
      </w:pPr>
      <w:bookmarkStart w:id="68" w:name="_Toc384298645"/>
      <w:r>
        <w:rPr>
          <w:rFonts w:cs="Times New Roman"/>
        </w:rPr>
        <w:t>5</w:t>
      </w:r>
      <w:r w:rsidRPr="00FD0C6C">
        <w:rPr>
          <w:rFonts w:cs="Times New Roman"/>
        </w:rPr>
        <w:t>.</w:t>
      </w:r>
      <w:r>
        <w:rPr>
          <w:rFonts w:cs="Times New Roman"/>
        </w:rPr>
        <w:t>4</w:t>
      </w:r>
      <w:r w:rsidRPr="00FD0C6C">
        <w:rPr>
          <w:rFonts w:cs="Times New Roman"/>
        </w:rPr>
        <w:t xml:space="preserve"> Группы проектов по мероприятиям на тепловых сетях</w:t>
      </w:r>
      <w:bookmarkEnd w:id="68"/>
    </w:p>
    <w:p w:rsidR="00E46220" w:rsidRPr="00FD0C6C" w:rsidRDefault="00E46220" w:rsidP="00E46220">
      <w:pPr>
        <w:pStyle w:val="12"/>
        <w:spacing w:before="0" w:line="360" w:lineRule="auto"/>
        <w:ind w:firstLine="851"/>
        <w:rPr>
          <w:sz w:val="26"/>
          <w:szCs w:val="26"/>
        </w:rPr>
      </w:pPr>
      <w:r w:rsidRPr="00FD0C6C">
        <w:rPr>
          <w:sz w:val="26"/>
          <w:szCs w:val="26"/>
        </w:rPr>
        <w:t xml:space="preserve">Представленные выше мероприятия сведены в таблицу в зависимости от группы проектов, населенного пункта и года осуществления. </w:t>
      </w:r>
    </w:p>
    <w:p w:rsidR="00E46220" w:rsidRPr="00FD0C6C" w:rsidRDefault="00E46220" w:rsidP="00E46220">
      <w:pPr>
        <w:pStyle w:val="12"/>
        <w:spacing w:before="0" w:line="360" w:lineRule="auto"/>
        <w:ind w:firstLine="851"/>
        <w:rPr>
          <w:sz w:val="26"/>
          <w:szCs w:val="26"/>
        </w:rPr>
      </w:pPr>
      <w:r w:rsidRPr="00FD0C6C">
        <w:rPr>
          <w:sz w:val="26"/>
          <w:szCs w:val="26"/>
        </w:rPr>
        <w:t xml:space="preserve">Сроки выполнения работ должны актуализироваться при появлении проектов планировок в рассматриваемых зонах приростов тепловых нагрузок и сроков строительства объектов. </w:t>
      </w:r>
    </w:p>
    <w:p w:rsidR="00E46220" w:rsidRPr="00FD0C6C" w:rsidRDefault="00E46220" w:rsidP="00E46220">
      <w:pPr>
        <w:pStyle w:val="12"/>
        <w:spacing w:before="0" w:line="360" w:lineRule="auto"/>
        <w:ind w:firstLine="851"/>
        <w:rPr>
          <w:sz w:val="26"/>
          <w:szCs w:val="26"/>
        </w:rPr>
      </w:pPr>
      <w:r w:rsidRPr="00FD0C6C">
        <w:rPr>
          <w:sz w:val="26"/>
          <w:szCs w:val="26"/>
        </w:rPr>
        <w:t xml:space="preserve">Затраты на строительство тепловых сетей описаны в Главе 10. </w:t>
      </w:r>
    </w:p>
    <w:p w:rsidR="00E46220" w:rsidRDefault="00E46220" w:rsidP="00E46220">
      <w:pPr>
        <w:pStyle w:val="12"/>
        <w:ind w:firstLine="0"/>
        <w:sectPr w:rsidR="00E46220" w:rsidSect="00C66322">
          <w:footerReference w:type="default" r:id="rId4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46220" w:rsidRPr="00FD0C6C" w:rsidRDefault="00F611B0" w:rsidP="00E46220">
      <w:pPr>
        <w:pStyle w:val="12"/>
        <w:jc w:val="left"/>
        <w:rPr>
          <w:b/>
          <w:sz w:val="26"/>
          <w:szCs w:val="26"/>
        </w:rPr>
      </w:pPr>
      <w:r>
        <w:rPr>
          <w:b/>
          <w:sz w:val="26"/>
          <w:szCs w:val="26"/>
        </w:rPr>
        <w:lastRenderedPageBreak/>
        <w:t xml:space="preserve">Таблица 7 </w:t>
      </w:r>
      <w:r w:rsidR="00E46220" w:rsidRPr="00FD0C6C">
        <w:rPr>
          <w:b/>
          <w:sz w:val="26"/>
          <w:szCs w:val="26"/>
        </w:rPr>
        <w:t xml:space="preserve"> Мероприятия на тепловых сетях </w:t>
      </w:r>
    </w:p>
    <w:tbl>
      <w:tblPr>
        <w:tblW w:w="3767" w:type="pct"/>
        <w:jc w:val="center"/>
        <w:tblLook w:val="04A0" w:firstRow="1" w:lastRow="0" w:firstColumn="1" w:lastColumn="0" w:noHBand="0" w:noVBand="1"/>
      </w:tblPr>
      <w:tblGrid>
        <w:gridCol w:w="654"/>
        <w:gridCol w:w="1807"/>
        <w:gridCol w:w="1475"/>
        <w:gridCol w:w="1818"/>
        <w:gridCol w:w="1843"/>
        <w:gridCol w:w="1798"/>
        <w:gridCol w:w="1745"/>
      </w:tblGrid>
      <w:tr w:rsidR="00E46220" w:rsidRPr="00FD0C6C" w:rsidTr="009409F9">
        <w:trPr>
          <w:trHeight w:val="510"/>
          <w:tblHeader/>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b/>
                <w:bCs/>
                <w:color w:val="000000"/>
                <w:sz w:val="20"/>
                <w:szCs w:val="20"/>
                <w:lang w:eastAsia="ru-RU"/>
              </w:rPr>
            </w:pPr>
            <w:r w:rsidRPr="00FD0C6C">
              <w:rPr>
                <w:rFonts w:ascii="Times New Roman" w:eastAsia="Times New Roman" w:hAnsi="Times New Roman" w:cs="Times New Roman"/>
                <w:b/>
                <w:bCs/>
                <w:color w:val="000000"/>
                <w:sz w:val="20"/>
                <w:szCs w:val="20"/>
                <w:lang w:eastAsia="ru-RU"/>
              </w:rPr>
              <w:t xml:space="preserve">№ </w:t>
            </w:r>
            <w:proofErr w:type="spellStart"/>
            <w:r w:rsidRPr="00FD0C6C">
              <w:rPr>
                <w:rFonts w:ascii="Times New Roman" w:eastAsia="Times New Roman" w:hAnsi="Times New Roman" w:cs="Times New Roman"/>
                <w:b/>
                <w:bCs/>
                <w:color w:val="000000"/>
                <w:sz w:val="20"/>
                <w:szCs w:val="20"/>
                <w:lang w:eastAsia="ru-RU"/>
              </w:rPr>
              <w:t>п.п</w:t>
            </w:r>
            <w:proofErr w:type="spellEnd"/>
            <w:r w:rsidRPr="00FD0C6C">
              <w:rPr>
                <w:rFonts w:ascii="Times New Roman" w:eastAsia="Times New Roman" w:hAnsi="Times New Roman" w:cs="Times New Roman"/>
                <w:b/>
                <w:bCs/>
                <w:color w:val="000000"/>
                <w:sz w:val="20"/>
                <w:szCs w:val="20"/>
                <w:lang w:eastAsia="ru-RU"/>
              </w:rPr>
              <w:t>.</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b/>
                <w:bCs/>
                <w:color w:val="000000"/>
                <w:sz w:val="20"/>
                <w:szCs w:val="20"/>
                <w:lang w:eastAsia="ru-RU"/>
              </w:rPr>
            </w:pPr>
            <w:r w:rsidRPr="00FD0C6C">
              <w:rPr>
                <w:rFonts w:ascii="Times New Roman" w:eastAsia="Times New Roman" w:hAnsi="Times New Roman" w:cs="Times New Roman"/>
                <w:b/>
                <w:bCs/>
                <w:color w:val="000000"/>
                <w:sz w:val="20"/>
                <w:szCs w:val="20"/>
                <w:lang w:eastAsia="ru-RU"/>
              </w:rPr>
              <w:t>Группы проектов</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b/>
                <w:bCs/>
                <w:color w:val="000000"/>
                <w:sz w:val="20"/>
                <w:szCs w:val="20"/>
                <w:lang w:eastAsia="ru-RU"/>
              </w:rPr>
            </w:pPr>
            <w:r w:rsidRPr="00FD0C6C">
              <w:rPr>
                <w:rFonts w:ascii="Times New Roman" w:eastAsia="Times New Roman" w:hAnsi="Times New Roman" w:cs="Times New Roman"/>
                <w:b/>
                <w:bCs/>
                <w:color w:val="000000"/>
                <w:sz w:val="20"/>
                <w:szCs w:val="20"/>
                <w:lang w:eastAsia="ru-RU"/>
              </w:rPr>
              <w:t>Населенный пункт</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b/>
                <w:bCs/>
                <w:color w:val="000000"/>
                <w:sz w:val="20"/>
                <w:szCs w:val="20"/>
                <w:lang w:eastAsia="ru-RU"/>
              </w:rPr>
            </w:pPr>
            <w:r w:rsidRPr="00FD0C6C">
              <w:rPr>
                <w:rFonts w:ascii="Times New Roman" w:eastAsia="Times New Roman" w:hAnsi="Times New Roman" w:cs="Times New Roman"/>
                <w:b/>
                <w:bCs/>
                <w:color w:val="000000"/>
                <w:sz w:val="20"/>
                <w:szCs w:val="20"/>
                <w:lang w:eastAsia="ru-RU"/>
              </w:rPr>
              <w:t xml:space="preserve">Существующий диаметр, </w:t>
            </w:r>
            <w:proofErr w:type="spellStart"/>
            <w:r w:rsidRPr="00FD0C6C">
              <w:rPr>
                <w:rFonts w:ascii="Times New Roman" w:eastAsia="Times New Roman" w:hAnsi="Times New Roman" w:cs="Times New Roman"/>
                <w:b/>
                <w:bCs/>
                <w:color w:val="000000"/>
                <w:sz w:val="20"/>
                <w:szCs w:val="20"/>
                <w:lang w:eastAsia="ru-RU"/>
              </w:rPr>
              <w:t>Ду</w:t>
            </w:r>
            <w:proofErr w:type="spellEnd"/>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b/>
                <w:bCs/>
                <w:color w:val="000000"/>
                <w:sz w:val="20"/>
                <w:szCs w:val="20"/>
                <w:lang w:eastAsia="ru-RU"/>
              </w:rPr>
            </w:pPr>
            <w:r w:rsidRPr="00FD0C6C">
              <w:rPr>
                <w:rFonts w:ascii="Times New Roman" w:eastAsia="Times New Roman" w:hAnsi="Times New Roman" w:cs="Times New Roman"/>
                <w:b/>
                <w:bCs/>
                <w:color w:val="000000"/>
                <w:sz w:val="20"/>
                <w:szCs w:val="20"/>
                <w:lang w:eastAsia="ru-RU"/>
              </w:rPr>
              <w:t xml:space="preserve">Перспективный диаметр, </w:t>
            </w:r>
            <w:proofErr w:type="spellStart"/>
            <w:r w:rsidRPr="00FD0C6C">
              <w:rPr>
                <w:rFonts w:ascii="Times New Roman" w:eastAsia="Times New Roman" w:hAnsi="Times New Roman" w:cs="Times New Roman"/>
                <w:b/>
                <w:bCs/>
                <w:color w:val="000000"/>
                <w:sz w:val="20"/>
                <w:szCs w:val="20"/>
                <w:lang w:eastAsia="ru-RU"/>
              </w:rPr>
              <w:t>Ду</w:t>
            </w:r>
            <w:proofErr w:type="spellEnd"/>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b/>
                <w:bCs/>
                <w:color w:val="000000"/>
                <w:sz w:val="20"/>
                <w:szCs w:val="20"/>
                <w:lang w:eastAsia="ru-RU"/>
              </w:rPr>
            </w:pPr>
            <w:r w:rsidRPr="00FD0C6C">
              <w:rPr>
                <w:rFonts w:ascii="Times New Roman" w:eastAsia="Times New Roman" w:hAnsi="Times New Roman" w:cs="Times New Roman"/>
                <w:b/>
                <w:bCs/>
                <w:color w:val="000000"/>
                <w:sz w:val="20"/>
                <w:szCs w:val="20"/>
                <w:lang w:eastAsia="ru-RU"/>
              </w:rPr>
              <w:t xml:space="preserve">Протяженность </w:t>
            </w:r>
            <w:proofErr w:type="spellStart"/>
            <w:r w:rsidRPr="00FD0C6C">
              <w:rPr>
                <w:rFonts w:ascii="Times New Roman" w:eastAsia="Times New Roman" w:hAnsi="Times New Roman" w:cs="Times New Roman"/>
                <w:b/>
                <w:bCs/>
                <w:color w:val="000000"/>
                <w:sz w:val="20"/>
                <w:szCs w:val="20"/>
                <w:lang w:eastAsia="ru-RU"/>
              </w:rPr>
              <w:t>п.</w:t>
            </w:r>
            <w:proofErr w:type="gramStart"/>
            <w:r w:rsidRPr="00FD0C6C">
              <w:rPr>
                <w:rFonts w:ascii="Times New Roman" w:eastAsia="Times New Roman" w:hAnsi="Times New Roman" w:cs="Times New Roman"/>
                <w:b/>
                <w:bCs/>
                <w:color w:val="000000"/>
                <w:sz w:val="20"/>
                <w:szCs w:val="20"/>
                <w:lang w:eastAsia="ru-RU"/>
              </w:rPr>
              <w:t>м</w:t>
            </w:r>
            <w:proofErr w:type="spellEnd"/>
            <w:proofErr w:type="gramEnd"/>
            <w:r w:rsidRPr="00FD0C6C">
              <w:rPr>
                <w:rFonts w:ascii="Times New Roman" w:eastAsia="Times New Roman" w:hAnsi="Times New Roman" w:cs="Times New Roman"/>
                <w:b/>
                <w:bCs/>
                <w:color w:val="000000"/>
                <w:sz w:val="20"/>
                <w:szCs w:val="20"/>
                <w:lang w:eastAsia="ru-RU"/>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b/>
                <w:bCs/>
                <w:color w:val="000000"/>
                <w:sz w:val="20"/>
                <w:szCs w:val="20"/>
                <w:lang w:eastAsia="ru-RU"/>
              </w:rPr>
            </w:pPr>
            <w:r w:rsidRPr="00FD0C6C">
              <w:rPr>
                <w:rFonts w:ascii="Times New Roman" w:eastAsia="Times New Roman" w:hAnsi="Times New Roman" w:cs="Times New Roman"/>
                <w:b/>
                <w:bCs/>
                <w:color w:val="000000"/>
                <w:sz w:val="20"/>
                <w:szCs w:val="20"/>
                <w:lang w:eastAsia="ru-RU"/>
              </w:rPr>
              <w:t>Год осуществления</w:t>
            </w:r>
          </w:p>
        </w:tc>
      </w:tr>
      <w:tr w:rsidR="00E46220" w:rsidRPr="00FD0C6C" w:rsidTr="009409F9">
        <w:trPr>
          <w:trHeight w:val="765"/>
          <w:jc w:val="center"/>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1</w:t>
            </w:r>
          </w:p>
        </w:tc>
        <w:tc>
          <w:tcPr>
            <w:tcW w:w="811"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 xml:space="preserve">Новое строительство </w:t>
            </w:r>
          </w:p>
        </w:tc>
        <w:tc>
          <w:tcPr>
            <w:tcW w:w="662"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пг</w:t>
            </w:r>
            <w:r w:rsidRPr="00FD0C6C">
              <w:rPr>
                <w:rFonts w:ascii="Times New Roman" w:eastAsia="Times New Roman" w:hAnsi="Times New Roman" w:cs="Times New Roman"/>
                <w:color w:val="000000"/>
                <w:sz w:val="20"/>
                <w:szCs w:val="20"/>
                <w:lang w:eastAsia="ru-RU"/>
              </w:rPr>
              <w:t>г</w:t>
            </w:r>
            <w:proofErr w:type="spellEnd"/>
            <w:r w:rsidRPr="00FD0C6C">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Лебяжье</w:t>
            </w:r>
          </w:p>
        </w:tc>
        <w:tc>
          <w:tcPr>
            <w:tcW w:w="816"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w:t>
            </w:r>
          </w:p>
        </w:tc>
        <w:tc>
          <w:tcPr>
            <w:tcW w:w="80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715</w:t>
            </w:r>
          </w:p>
        </w:tc>
        <w:tc>
          <w:tcPr>
            <w:tcW w:w="783"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2016</w:t>
            </w:r>
          </w:p>
        </w:tc>
      </w:tr>
      <w:tr w:rsidR="00E46220" w:rsidRPr="00FD0C6C" w:rsidTr="009409F9">
        <w:trPr>
          <w:trHeight w:val="765"/>
          <w:jc w:val="center"/>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w:t>
            </w:r>
          </w:p>
        </w:tc>
        <w:tc>
          <w:tcPr>
            <w:tcW w:w="811"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 xml:space="preserve">Новое строительство </w:t>
            </w:r>
          </w:p>
        </w:tc>
        <w:tc>
          <w:tcPr>
            <w:tcW w:w="662"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Гора Валдай</w:t>
            </w:r>
          </w:p>
        </w:tc>
        <w:tc>
          <w:tcPr>
            <w:tcW w:w="816"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w:t>
            </w:r>
          </w:p>
        </w:tc>
        <w:tc>
          <w:tcPr>
            <w:tcW w:w="80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115</w:t>
            </w:r>
          </w:p>
        </w:tc>
        <w:tc>
          <w:tcPr>
            <w:tcW w:w="783"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2016</w:t>
            </w:r>
          </w:p>
        </w:tc>
      </w:tr>
      <w:tr w:rsidR="00E46220" w:rsidRPr="00FD0C6C" w:rsidTr="009409F9">
        <w:trPr>
          <w:trHeight w:val="765"/>
          <w:jc w:val="center"/>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3</w:t>
            </w:r>
          </w:p>
        </w:tc>
        <w:tc>
          <w:tcPr>
            <w:tcW w:w="811"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 xml:space="preserve">Новое строительство </w:t>
            </w:r>
          </w:p>
        </w:tc>
        <w:tc>
          <w:tcPr>
            <w:tcW w:w="662"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Форт Красная Горка</w:t>
            </w:r>
          </w:p>
        </w:tc>
        <w:tc>
          <w:tcPr>
            <w:tcW w:w="816"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200</w:t>
            </w:r>
          </w:p>
        </w:tc>
        <w:tc>
          <w:tcPr>
            <w:tcW w:w="80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155</w:t>
            </w:r>
          </w:p>
        </w:tc>
        <w:tc>
          <w:tcPr>
            <w:tcW w:w="783"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2016</w:t>
            </w:r>
          </w:p>
        </w:tc>
      </w:tr>
      <w:tr w:rsidR="00E46220" w:rsidRPr="00FD0C6C" w:rsidTr="009409F9">
        <w:trPr>
          <w:trHeight w:val="1020"/>
          <w:jc w:val="center"/>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6</w:t>
            </w:r>
          </w:p>
        </w:tc>
        <w:tc>
          <w:tcPr>
            <w:tcW w:w="811"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Перекладки для подключения новых потребителей</w:t>
            </w:r>
          </w:p>
        </w:tc>
        <w:tc>
          <w:tcPr>
            <w:tcW w:w="662"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пг</w:t>
            </w:r>
            <w:r w:rsidRPr="00FD0C6C">
              <w:rPr>
                <w:rFonts w:ascii="Times New Roman" w:eastAsia="Times New Roman" w:hAnsi="Times New Roman" w:cs="Times New Roman"/>
                <w:color w:val="000000"/>
                <w:sz w:val="20"/>
                <w:szCs w:val="20"/>
                <w:lang w:eastAsia="ru-RU"/>
              </w:rPr>
              <w:t>г</w:t>
            </w:r>
            <w:proofErr w:type="spellEnd"/>
            <w:r w:rsidRPr="00FD0C6C">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Лебяжье</w:t>
            </w:r>
          </w:p>
        </w:tc>
        <w:tc>
          <w:tcPr>
            <w:tcW w:w="816"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w:t>
            </w:r>
          </w:p>
        </w:tc>
        <w:tc>
          <w:tcPr>
            <w:tcW w:w="82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400</w:t>
            </w:r>
          </w:p>
        </w:tc>
        <w:tc>
          <w:tcPr>
            <w:tcW w:w="80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250</w:t>
            </w:r>
          </w:p>
        </w:tc>
        <w:tc>
          <w:tcPr>
            <w:tcW w:w="783"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2015</w:t>
            </w:r>
          </w:p>
        </w:tc>
      </w:tr>
      <w:tr w:rsidR="00E46220" w:rsidRPr="00FD0C6C" w:rsidTr="009409F9">
        <w:trPr>
          <w:trHeight w:val="1020"/>
          <w:jc w:val="center"/>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7</w:t>
            </w:r>
          </w:p>
        </w:tc>
        <w:tc>
          <w:tcPr>
            <w:tcW w:w="811"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Перекладки для подключения новых потребителей</w:t>
            </w:r>
          </w:p>
        </w:tc>
        <w:tc>
          <w:tcPr>
            <w:tcW w:w="662"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Гора Валдай</w:t>
            </w:r>
          </w:p>
        </w:tc>
        <w:tc>
          <w:tcPr>
            <w:tcW w:w="816"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150</w:t>
            </w:r>
          </w:p>
        </w:tc>
        <w:tc>
          <w:tcPr>
            <w:tcW w:w="82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r w:rsidRPr="00FD0C6C">
              <w:rPr>
                <w:rFonts w:ascii="Times New Roman" w:eastAsia="Times New Roman" w:hAnsi="Times New Roman" w:cs="Times New Roman"/>
                <w:color w:val="000000"/>
                <w:sz w:val="20"/>
                <w:szCs w:val="20"/>
                <w:lang w:eastAsia="ru-RU"/>
              </w:rPr>
              <w:t>0</w:t>
            </w:r>
          </w:p>
        </w:tc>
        <w:tc>
          <w:tcPr>
            <w:tcW w:w="80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86</w:t>
            </w:r>
          </w:p>
        </w:tc>
        <w:tc>
          <w:tcPr>
            <w:tcW w:w="783"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2016</w:t>
            </w:r>
          </w:p>
        </w:tc>
      </w:tr>
      <w:tr w:rsidR="00E46220" w:rsidRPr="00FD0C6C" w:rsidTr="009409F9">
        <w:trPr>
          <w:trHeight w:val="1020"/>
          <w:jc w:val="center"/>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8</w:t>
            </w:r>
          </w:p>
        </w:tc>
        <w:tc>
          <w:tcPr>
            <w:tcW w:w="811"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Перекладки для подключения новых потребителей</w:t>
            </w:r>
          </w:p>
        </w:tc>
        <w:tc>
          <w:tcPr>
            <w:tcW w:w="662"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Форт Красная Горка</w:t>
            </w:r>
          </w:p>
        </w:tc>
        <w:tc>
          <w:tcPr>
            <w:tcW w:w="816"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100</w:t>
            </w:r>
          </w:p>
        </w:tc>
        <w:tc>
          <w:tcPr>
            <w:tcW w:w="82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150</w:t>
            </w:r>
          </w:p>
        </w:tc>
        <w:tc>
          <w:tcPr>
            <w:tcW w:w="807"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38</w:t>
            </w:r>
          </w:p>
        </w:tc>
        <w:tc>
          <w:tcPr>
            <w:tcW w:w="783" w:type="pct"/>
            <w:tcBorders>
              <w:top w:val="nil"/>
              <w:left w:val="nil"/>
              <w:bottom w:val="single" w:sz="4" w:space="0" w:color="auto"/>
              <w:right w:val="single" w:sz="4" w:space="0" w:color="auto"/>
            </w:tcBorders>
            <w:shd w:val="clear" w:color="auto" w:fill="auto"/>
            <w:vAlign w:val="center"/>
            <w:hideMark/>
          </w:tcPr>
          <w:p w:rsidR="00E46220" w:rsidRPr="00FD0C6C" w:rsidRDefault="00E46220" w:rsidP="009409F9">
            <w:pPr>
              <w:rPr>
                <w:rFonts w:ascii="Times New Roman" w:eastAsia="Times New Roman" w:hAnsi="Times New Roman" w:cs="Times New Roman"/>
                <w:color w:val="000000"/>
                <w:sz w:val="20"/>
                <w:szCs w:val="20"/>
                <w:lang w:eastAsia="ru-RU"/>
              </w:rPr>
            </w:pPr>
            <w:r w:rsidRPr="00FD0C6C">
              <w:rPr>
                <w:rFonts w:ascii="Times New Roman" w:eastAsia="Times New Roman" w:hAnsi="Times New Roman" w:cs="Times New Roman"/>
                <w:color w:val="000000"/>
                <w:sz w:val="20"/>
                <w:szCs w:val="20"/>
                <w:lang w:eastAsia="ru-RU"/>
              </w:rPr>
              <w:t>2016</w:t>
            </w:r>
          </w:p>
        </w:tc>
      </w:tr>
    </w:tbl>
    <w:p w:rsidR="00E46220" w:rsidRDefault="00E46220" w:rsidP="00E46220">
      <w:pPr>
        <w:sectPr w:rsidR="00E46220" w:rsidSect="00C66322">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46220" w:rsidRPr="00760E59" w:rsidRDefault="00E46220" w:rsidP="00E46220">
      <w:pPr>
        <w:pStyle w:val="2"/>
        <w:ind w:left="567"/>
        <w:jc w:val="left"/>
        <w:rPr>
          <w:rFonts w:cs="Times New Roman"/>
        </w:rPr>
      </w:pPr>
      <w:bookmarkStart w:id="69" w:name="_Toc353999584"/>
      <w:bookmarkStart w:id="70" w:name="_Toc353999778"/>
      <w:bookmarkStart w:id="71" w:name="_Toc356981725"/>
      <w:bookmarkStart w:id="72" w:name="_Toc384298646"/>
      <w:r>
        <w:rPr>
          <w:rFonts w:cs="Times New Roman"/>
        </w:rPr>
        <w:lastRenderedPageBreak/>
        <w:t>5.5</w:t>
      </w:r>
      <w:r w:rsidRPr="00760E59">
        <w:rPr>
          <w:rFonts w:cs="Times New Roman"/>
        </w:rPr>
        <w:t>Организация закрытой схемы горячего водоснабжения</w:t>
      </w:r>
      <w:bookmarkEnd w:id="69"/>
      <w:bookmarkEnd w:id="70"/>
      <w:bookmarkEnd w:id="71"/>
      <w:bookmarkEnd w:id="72"/>
    </w:p>
    <w:p w:rsidR="00E46220" w:rsidRPr="00FD0C6C" w:rsidRDefault="00E46220" w:rsidP="00E46220">
      <w:pPr>
        <w:pStyle w:val="12"/>
        <w:spacing w:before="0" w:line="360" w:lineRule="auto"/>
        <w:rPr>
          <w:sz w:val="26"/>
          <w:szCs w:val="26"/>
        </w:rPr>
      </w:pPr>
      <w:r w:rsidRPr="00FD0C6C">
        <w:rPr>
          <w:sz w:val="26"/>
          <w:szCs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46220" w:rsidRPr="00FD0C6C" w:rsidRDefault="00E46220" w:rsidP="00C66322">
      <w:pPr>
        <w:pStyle w:val="12"/>
        <w:numPr>
          <w:ilvl w:val="0"/>
          <w:numId w:val="16"/>
        </w:numPr>
        <w:spacing w:before="0" w:line="360" w:lineRule="auto"/>
        <w:rPr>
          <w:sz w:val="26"/>
          <w:szCs w:val="26"/>
        </w:rPr>
      </w:pPr>
      <w:r w:rsidRPr="00FD0C6C">
        <w:rPr>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E46220" w:rsidRPr="00FD0C6C" w:rsidRDefault="00E46220" w:rsidP="00C66322">
      <w:pPr>
        <w:pStyle w:val="12"/>
        <w:numPr>
          <w:ilvl w:val="0"/>
          <w:numId w:val="16"/>
        </w:numPr>
        <w:spacing w:before="0" w:line="360" w:lineRule="auto"/>
        <w:rPr>
          <w:sz w:val="26"/>
          <w:szCs w:val="26"/>
        </w:rPr>
      </w:pPr>
      <w:r w:rsidRPr="00FD0C6C">
        <w:rPr>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E46220" w:rsidRDefault="00E46220" w:rsidP="00E46220">
      <w:pPr>
        <w:pStyle w:val="a7"/>
        <w:widowControl w:val="0"/>
        <w:spacing w:line="360" w:lineRule="auto"/>
        <w:ind w:left="567"/>
        <w:jc w:val="both"/>
        <w:rPr>
          <w:rFonts w:ascii="Times New Roman" w:hAnsi="Times New Roman" w:cs="Times New Roman"/>
          <w:sz w:val="26"/>
          <w:szCs w:val="26"/>
        </w:rPr>
      </w:pPr>
    </w:p>
    <w:p w:rsidR="00E46220" w:rsidRPr="001E54E4" w:rsidRDefault="00E46220" w:rsidP="00E46220">
      <w:pPr>
        <w:widowControl w:val="0"/>
        <w:spacing w:line="360" w:lineRule="auto"/>
        <w:ind w:firstLine="357"/>
        <w:jc w:val="both"/>
        <w:rPr>
          <w:rFonts w:ascii="Times New Roman" w:eastAsiaTheme="majorEastAsia" w:hAnsi="Times New Roman" w:cs="Times New Roman"/>
          <w:b/>
          <w:bCs/>
          <w:sz w:val="26"/>
          <w:szCs w:val="26"/>
        </w:rPr>
      </w:pPr>
      <w:bookmarkStart w:id="73" w:name="_Toc353999585"/>
      <w:bookmarkStart w:id="74" w:name="_Toc353999779"/>
      <w:r>
        <w:rPr>
          <w:rFonts w:ascii="Times New Roman" w:eastAsiaTheme="majorEastAsia" w:hAnsi="Times New Roman" w:cs="Times New Roman"/>
          <w:b/>
          <w:bCs/>
          <w:sz w:val="26"/>
          <w:szCs w:val="26"/>
        </w:rPr>
        <w:t xml:space="preserve">5.5.1  </w:t>
      </w:r>
      <w:r w:rsidRPr="001E54E4">
        <w:rPr>
          <w:rFonts w:ascii="Times New Roman" w:eastAsiaTheme="majorEastAsia" w:hAnsi="Times New Roman" w:cs="Times New Roman"/>
          <w:b/>
          <w:bCs/>
          <w:sz w:val="26"/>
          <w:szCs w:val="26"/>
        </w:rPr>
        <w:t xml:space="preserve">Организация закрытой системы ГВС </w:t>
      </w:r>
      <w:bookmarkEnd w:id="73"/>
      <w:bookmarkEnd w:id="74"/>
      <w:r>
        <w:rPr>
          <w:rFonts w:ascii="Times New Roman" w:eastAsiaTheme="majorEastAsia" w:hAnsi="Times New Roman" w:cs="Times New Roman"/>
          <w:b/>
          <w:bCs/>
          <w:sz w:val="26"/>
          <w:szCs w:val="26"/>
        </w:rPr>
        <w:t xml:space="preserve">через </w:t>
      </w:r>
      <w:r w:rsidRPr="001E54E4">
        <w:rPr>
          <w:rFonts w:ascii="Times New Roman" w:eastAsiaTheme="majorEastAsia" w:hAnsi="Times New Roman" w:cs="Times New Roman"/>
          <w:b/>
          <w:bCs/>
          <w:sz w:val="26"/>
          <w:szCs w:val="26"/>
        </w:rPr>
        <w:t xml:space="preserve">ИТП </w:t>
      </w:r>
    </w:p>
    <w:p w:rsidR="00E46220" w:rsidRPr="00FD0C6C" w:rsidRDefault="00E46220" w:rsidP="00E46220">
      <w:pPr>
        <w:pStyle w:val="12"/>
        <w:spacing w:before="0" w:line="360" w:lineRule="auto"/>
        <w:ind w:firstLine="851"/>
        <w:rPr>
          <w:sz w:val="26"/>
          <w:szCs w:val="26"/>
        </w:rPr>
      </w:pPr>
      <w:r w:rsidRPr="00FD0C6C">
        <w:rPr>
          <w:sz w:val="26"/>
          <w:szCs w:val="26"/>
        </w:rPr>
        <w:t xml:space="preserve">Наиболее рационально, закрытое горячее водоснабжение может быть осуществлено установкой теплообменников в ИТП потребителей.  </w:t>
      </w:r>
    </w:p>
    <w:p w:rsidR="00E46220" w:rsidRPr="00FD0C6C" w:rsidRDefault="00E46220" w:rsidP="00E46220">
      <w:pPr>
        <w:pStyle w:val="12"/>
        <w:spacing w:before="0" w:line="360" w:lineRule="auto"/>
        <w:ind w:firstLine="851"/>
        <w:rPr>
          <w:sz w:val="26"/>
          <w:szCs w:val="26"/>
        </w:rPr>
      </w:pPr>
      <w:r w:rsidRPr="00FD0C6C">
        <w:rPr>
          <w:sz w:val="26"/>
          <w:szCs w:val="26"/>
        </w:rPr>
        <w:t>Также установку теплообменников ГВС следует предусматривать для всех промышленных предприятий, административных и социальных зданий.</w:t>
      </w:r>
    </w:p>
    <w:p w:rsidR="00E46220" w:rsidRPr="00FD0C6C" w:rsidRDefault="00E46220" w:rsidP="00E46220">
      <w:pPr>
        <w:pStyle w:val="12"/>
        <w:spacing w:before="0" w:line="360" w:lineRule="auto"/>
        <w:ind w:firstLine="851"/>
        <w:rPr>
          <w:sz w:val="26"/>
          <w:szCs w:val="26"/>
        </w:rPr>
      </w:pPr>
      <w:r w:rsidRPr="00FD0C6C">
        <w:rPr>
          <w:sz w:val="26"/>
          <w:szCs w:val="26"/>
        </w:rPr>
        <w:t xml:space="preserve">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 </w:t>
      </w:r>
    </w:p>
    <w:p w:rsidR="00E46220" w:rsidRPr="00FD0C6C" w:rsidRDefault="00E46220" w:rsidP="00E46220">
      <w:pPr>
        <w:pStyle w:val="12"/>
        <w:spacing w:before="0" w:line="360" w:lineRule="auto"/>
        <w:ind w:firstLine="851"/>
        <w:rPr>
          <w:sz w:val="26"/>
          <w:szCs w:val="26"/>
        </w:rPr>
      </w:pPr>
      <w:r w:rsidRPr="00FD0C6C">
        <w:rPr>
          <w:sz w:val="26"/>
          <w:szCs w:val="26"/>
        </w:rPr>
        <w:t>Затраты на  организацию закрытой системы ГВС с установкой теплообменников в ИТП рассмотрены в Главе 10.</w:t>
      </w:r>
    </w:p>
    <w:p w:rsidR="00E46220" w:rsidRPr="00FD0C6C" w:rsidRDefault="00E46220" w:rsidP="00E46220">
      <w:pPr>
        <w:pStyle w:val="12"/>
        <w:rPr>
          <w:sz w:val="26"/>
          <w:szCs w:val="26"/>
        </w:rPr>
      </w:pPr>
    </w:p>
    <w:p w:rsidR="00E46220" w:rsidRPr="00FD0C6C" w:rsidRDefault="00E46220" w:rsidP="00E46220">
      <w:pPr>
        <w:pStyle w:val="12"/>
        <w:rPr>
          <w:sz w:val="26"/>
          <w:szCs w:val="26"/>
        </w:rPr>
      </w:pPr>
    </w:p>
    <w:p w:rsidR="00ED4F76" w:rsidRDefault="00ED4F76" w:rsidP="00563499">
      <w:pPr>
        <w:rPr>
          <w:rFonts w:ascii="Times New Roman" w:eastAsiaTheme="majorEastAsia" w:hAnsi="Times New Roman" w:cs="Times New Roman"/>
          <w:b/>
          <w:bCs/>
          <w:kern w:val="28"/>
          <w:sz w:val="26"/>
          <w:szCs w:val="26"/>
        </w:rPr>
      </w:pPr>
    </w:p>
    <w:p w:rsidR="00563499" w:rsidRDefault="00563499">
      <w:pPr>
        <w:rPr>
          <w:rFonts w:ascii="Times New Roman" w:eastAsiaTheme="majorEastAsia" w:hAnsi="Times New Roman" w:cs="Times New Roman"/>
          <w:b/>
          <w:bCs/>
          <w:kern w:val="28"/>
          <w:sz w:val="26"/>
          <w:szCs w:val="26"/>
        </w:rPr>
      </w:pPr>
      <w:r>
        <w:rPr>
          <w:rFonts w:ascii="Times New Roman" w:eastAsiaTheme="majorEastAsia" w:hAnsi="Times New Roman" w:cs="Times New Roman"/>
          <w:b/>
          <w:bCs/>
          <w:kern w:val="28"/>
          <w:sz w:val="26"/>
          <w:szCs w:val="26"/>
        </w:rPr>
        <w:br w:type="page"/>
      </w:r>
    </w:p>
    <w:bookmarkEnd w:id="1"/>
    <w:p w:rsidR="00923762" w:rsidRDefault="00923762" w:rsidP="00923762">
      <w:pPr>
        <w:jc w:val="left"/>
        <w:rPr>
          <w:rFonts w:ascii="Times New Roman" w:eastAsiaTheme="majorEastAsia" w:hAnsi="Times New Roman" w:cs="Times New Roman"/>
          <w:b/>
          <w:bCs/>
          <w:kern w:val="28"/>
          <w:sz w:val="26"/>
          <w:szCs w:val="26"/>
        </w:rPr>
      </w:pPr>
      <w:r w:rsidRPr="00ED4F76">
        <w:rPr>
          <w:rFonts w:ascii="Times New Roman" w:eastAsiaTheme="majorEastAsia" w:hAnsi="Times New Roman" w:cs="Times New Roman"/>
          <w:b/>
          <w:bCs/>
          <w:kern w:val="28"/>
          <w:sz w:val="26"/>
          <w:szCs w:val="26"/>
        </w:rPr>
        <w:lastRenderedPageBreak/>
        <w:t xml:space="preserve">Раздел </w:t>
      </w:r>
      <w:r>
        <w:rPr>
          <w:rFonts w:ascii="Times New Roman" w:eastAsiaTheme="majorEastAsia" w:hAnsi="Times New Roman" w:cs="Times New Roman"/>
          <w:b/>
          <w:bCs/>
          <w:kern w:val="28"/>
          <w:sz w:val="26"/>
          <w:szCs w:val="26"/>
        </w:rPr>
        <w:t xml:space="preserve">6 </w:t>
      </w:r>
      <w:r w:rsidRPr="00ED4F76">
        <w:rPr>
          <w:rFonts w:ascii="Times New Roman" w:eastAsiaTheme="majorEastAsia" w:hAnsi="Times New Roman" w:cs="Times New Roman"/>
          <w:b/>
          <w:bCs/>
          <w:kern w:val="28"/>
          <w:sz w:val="26"/>
          <w:szCs w:val="26"/>
        </w:rPr>
        <w:t xml:space="preserve"> </w:t>
      </w:r>
      <w:r>
        <w:rPr>
          <w:rFonts w:ascii="Times New Roman" w:eastAsiaTheme="majorEastAsia" w:hAnsi="Times New Roman" w:cs="Times New Roman"/>
          <w:b/>
          <w:bCs/>
          <w:kern w:val="28"/>
          <w:sz w:val="26"/>
          <w:szCs w:val="26"/>
        </w:rPr>
        <w:t>Перспективные топливные балансы</w:t>
      </w:r>
    </w:p>
    <w:p w:rsidR="00923762" w:rsidRPr="00377C9A" w:rsidRDefault="00923762" w:rsidP="00923762">
      <w:pPr>
        <w:pStyle w:val="12"/>
        <w:spacing w:line="360" w:lineRule="auto"/>
        <w:rPr>
          <w:sz w:val="26"/>
          <w:szCs w:val="26"/>
        </w:rPr>
      </w:pPr>
      <w:r w:rsidRPr="00377C9A">
        <w:rPr>
          <w:sz w:val="26"/>
          <w:szCs w:val="26"/>
        </w:rPr>
        <w:t>Перспективные топливные балансы разрабатываются в соответствии с подпунктом 6 пункта 3  и пунктом 23 Требований к схемам теплоснабжения.</w:t>
      </w:r>
    </w:p>
    <w:p w:rsidR="00923762" w:rsidRPr="00377C9A" w:rsidRDefault="00923762" w:rsidP="00923762">
      <w:pPr>
        <w:pStyle w:val="12"/>
        <w:spacing w:line="360" w:lineRule="auto"/>
        <w:rPr>
          <w:sz w:val="26"/>
          <w:szCs w:val="26"/>
        </w:rPr>
      </w:pPr>
      <w:r w:rsidRPr="00377C9A">
        <w:rPr>
          <w:sz w:val="26"/>
          <w:szCs w:val="26"/>
        </w:rPr>
        <w:t>В результате разработки в соответствии с пунктом 23 Требований к схеме теплоснабжения должны быть решены следующие задачи:</w:t>
      </w:r>
    </w:p>
    <w:p w:rsidR="00923762" w:rsidRPr="00377C9A" w:rsidRDefault="00923762" w:rsidP="00C66322">
      <w:pPr>
        <w:pStyle w:val="12"/>
        <w:numPr>
          <w:ilvl w:val="0"/>
          <w:numId w:val="17"/>
        </w:numPr>
        <w:spacing w:line="360" w:lineRule="auto"/>
        <w:rPr>
          <w:sz w:val="26"/>
          <w:szCs w:val="26"/>
        </w:rPr>
      </w:pPr>
      <w:r w:rsidRPr="00377C9A">
        <w:rPr>
          <w:sz w:val="26"/>
          <w:szCs w:val="26"/>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923762" w:rsidRPr="00377C9A" w:rsidRDefault="00923762" w:rsidP="00C66322">
      <w:pPr>
        <w:pStyle w:val="12"/>
        <w:numPr>
          <w:ilvl w:val="0"/>
          <w:numId w:val="17"/>
        </w:numPr>
        <w:spacing w:line="360" w:lineRule="auto"/>
        <w:rPr>
          <w:sz w:val="26"/>
          <w:szCs w:val="26"/>
        </w:rPr>
      </w:pPr>
      <w:r w:rsidRPr="00377C9A">
        <w:rPr>
          <w:sz w:val="26"/>
          <w:szCs w:val="26"/>
        </w:rPr>
        <w:t>установлены объемы топлива для обеспечения выработки тепловой энергии на каждом источнике тепловой энергии;</w:t>
      </w:r>
    </w:p>
    <w:p w:rsidR="00923762" w:rsidRPr="00377C9A" w:rsidRDefault="00923762" w:rsidP="00C66322">
      <w:pPr>
        <w:pStyle w:val="12"/>
        <w:numPr>
          <w:ilvl w:val="0"/>
          <w:numId w:val="17"/>
        </w:numPr>
        <w:spacing w:line="360" w:lineRule="auto"/>
        <w:rPr>
          <w:sz w:val="26"/>
          <w:szCs w:val="26"/>
        </w:rPr>
      </w:pPr>
      <w:r w:rsidRPr="00377C9A">
        <w:rPr>
          <w:sz w:val="26"/>
          <w:szCs w:val="26"/>
        </w:rPr>
        <w:t>определены виды топлива, обеспечивающие выработку необходимой тепловой энергии;</w:t>
      </w:r>
    </w:p>
    <w:p w:rsidR="00923762" w:rsidRPr="00377C9A" w:rsidRDefault="00923762" w:rsidP="00C66322">
      <w:pPr>
        <w:pStyle w:val="12"/>
        <w:numPr>
          <w:ilvl w:val="0"/>
          <w:numId w:val="17"/>
        </w:numPr>
        <w:spacing w:line="360" w:lineRule="auto"/>
        <w:rPr>
          <w:sz w:val="26"/>
          <w:szCs w:val="26"/>
        </w:rPr>
      </w:pPr>
      <w:r w:rsidRPr="00377C9A">
        <w:rPr>
          <w:sz w:val="26"/>
          <w:szCs w:val="26"/>
        </w:rPr>
        <w:t>установлены показатели эффективности использования топлива и предлагаемого к использованию теплоэнергетического оборудования.</w:t>
      </w:r>
    </w:p>
    <w:p w:rsidR="00923762" w:rsidRPr="00F611B0" w:rsidRDefault="00923762" w:rsidP="00923762">
      <w:pPr>
        <w:pStyle w:val="12"/>
        <w:rPr>
          <w:b/>
          <w:sz w:val="26"/>
          <w:szCs w:val="26"/>
        </w:rPr>
      </w:pPr>
      <w:r w:rsidRPr="00F611B0">
        <w:rPr>
          <w:b/>
          <w:sz w:val="26"/>
          <w:szCs w:val="26"/>
        </w:rPr>
        <w:t xml:space="preserve">Таблица </w:t>
      </w:r>
      <w:r w:rsidR="00F611B0" w:rsidRPr="00F611B0">
        <w:rPr>
          <w:b/>
          <w:sz w:val="26"/>
          <w:szCs w:val="26"/>
        </w:rPr>
        <w:t xml:space="preserve">8 </w:t>
      </w:r>
      <w:r w:rsidRPr="00F611B0">
        <w:rPr>
          <w:b/>
          <w:sz w:val="26"/>
          <w:szCs w:val="26"/>
        </w:rPr>
        <w:t xml:space="preserve"> – Расход условного топлива на рассматриваемую перспективу</w:t>
      </w:r>
    </w:p>
    <w:tbl>
      <w:tblPr>
        <w:tblW w:w="5000" w:type="pct"/>
        <w:tblLook w:val="04A0" w:firstRow="1" w:lastRow="0" w:firstColumn="1" w:lastColumn="0" w:noHBand="0" w:noVBand="1"/>
      </w:tblPr>
      <w:tblGrid>
        <w:gridCol w:w="2584"/>
        <w:gridCol w:w="822"/>
        <w:gridCol w:w="994"/>
        <w:gridCol w:w="701"/>
        <w:gridCol w:w="701"/>
        <w:gridCol w:w="701"/>
        <w:gridCol w:w="701"/>
        <w:gridCol w:w="701"/>
        <w:gridCol w:w="877"/>
        <w:gridCol w:w="789"/>
      </w:tblGrid>
      <w:tr w:rsidR="00923762" w:rsidRPr="00E35B4C" w:rsidTr="009409F9">
        <w:trPr>
          <w:trHeight w:val="300"/>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Ед. изм.</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Сущ. Пол.</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2014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2015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2016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2017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2018</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2023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2027</w:t>
            </w:r>
          </w:p>
        </w:tc>
      </w:tr>
      <w:tr w:rsidR="00923762" w:rsidRPr="00E35B4C" w:rsidTr="009409F9">
        <w:trPr>
          <w:trHeight w:val="300"/>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Годовой расход топлива</w:t>
            </w:r>
          </w:p>
        </w:tc>
        <w:tc>
          <w:tcPr>
            <w:tcW w:w="472"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574"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
        </w:tc>
      </w:tr>
      <w:tr w:rsidR="00923762" w:rsidRPr="00E35B4C" w:rsidTr="009409F9">
        <w:trPr>
          <w:trHeight w:val="300"/>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ООО «Промэнерго»</w:t>
            </w:r>
          </w:p>
        </w:tc>
        <w:tc>
          <w:tcPr>
            <w:tcW w:w="472"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roofErr w:type="spellStart"/>
            <w:r w:rsidRPr="00E35B4C">
              <w:rPr>
                <w:rFonts w:ascii="Times New Roman" w:eastAsia="Times New Roman" w:hAnsi="Times New Roman" w:cs="Times New Roman"/>
                <w:sz w:val="20"/>
                <w:szCs w:val="20"/>
                <w:lang w:eastAsia="ru-RU"/>
              </w:rPr>
              <w:t>т.у.</w:t>
            </w:r>
            <w:proofErr w:type="gramStart"/>
            <w:r w:rsidRPr="00E35B4C">
              <w:rPr>
                <w:rFonts w:ascii="Times New Roman" w:eastAsia="Times New Roman" w:hAnsi="Times New Roman" w:cs="Times New Roman"/>
                <w:sz w:val="20"/>
                <w:szCs w:val="20"/>
                <w:lang w:eastAsia="ru-RU"/>
              </w:rPr>
              <w:t>т</w:t>
            </w:r>
            <w:proofErr w:type="spellEnd"/>
            <w:proofErr w:type="gramEnd"/>
            <w:r w:rsidRPr="00E35B4C">
              <w:rPr>
                <w:rFonts w:ascii="Times New Roman" w:eastAsia="Times New Roman" w:hAnsi="Times New Roman" w:cs="Times New Roman"/>
                <w:sz w:val="20"/>
                <w:szCs w:val="20"/>
                <w:lang w:eastAsia="ru-RU"/>
              </w:rPr>
              <w:t>.</w:t>
            </w:r>
          </w:p>
        </w:tc>
        <w:tc>
          <w:tcPr>
            <w:tcW w:w="574"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2982,8</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2982,8</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2982,8</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2982,8</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5479,6</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5479,6</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11802,5</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18501,3</w:t>
            </w:r>
          </w:p>
        </w:tc>
      </w:tr>
      <w:tr w:rsidR="00923762" w:rsidRPr="00E35B4C" w:rsidTr="009409F9">
        <w:trPr>
          <w:trHeight w:val="300"/>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Форт Красная Горка</w:t>
            </w:r>
          </w:p>
        </w:tc>
        <w:tc>
          <w:tcPr>
            <w:tcW w:w="472"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roofErr w:type="spellStart"/>
            <w:r w:rsidRPr="00E35B4C">
              <w:rPr>
                <w:rFonts w:ascii="Times New Roman" w:eastAsia="Times New Roman" w:hAnsi="Times New Roman" w:cs="Times New Roman"/>
                <w:sz w:val="20"/>
                <w:szCs w:val="20"/>
                <w:lang w:eastAsia="ru-RU"/>
              </w:rPr>
              <w:t>т.у.</w:t>
            </w:r>
            <w:proofErr w:type="gramStart"/>
            <w:r w:rsidRPr="00E35B4C">
              <w:rPr>
                <w:rFonts w:ascii="Times New Roman" w:eastAsia="Times New Roman" w:hAnsi="Times New Roman" w:cs="Times New Roman"/>
                <w:sz w:val="20"/>
                <w:szCs w:val="20"/>
                <w:lang w:eastAsia="ru-RU"/>
              </w:rPr>
              <w:t>т</w:t>
            </w:r>
            <w:proofErr w:type="spellEnd"/>
            <w:proofErr w:type="gramEnd"/>
            <w:r w:rsidRPr="00E35B4C">
              <w:rPr>
                <w:rFonts w:ascii="Times New Roman" w:eastAsia="Times New Roman" w:hAnsi="Times New Roman" w:cs="Times New Roman"/>
                <w:sz w:val="20"/>
                <w:szCs w:val="20"/>
                <w:lang w:eastAsia="ru-RU"/>
              </w:rPr>
              <w:t>.</w:t>
            </w:r>
          </w:p>
        </w:tc>
        <w:tc>
          <w:tcPr>
            <w:tcW w:w="574"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1498</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1497,6</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1497,6</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1497,6</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1497,6</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1497,6</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1523,241</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1891,5</w:t>
            </w:r>
          </w:p>
        </w:tc>
      </w:tr>
      <w:tr w:rsidR="00923762" w:rsidRPr="00E35B4C" w:rsidTr="009409F9">
        <w:trPr>
          <w:trHeight w:val="300"/>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дер. Гора Валдай</w:t>
            </w:r>
          </w:p>
        </w:tc>
        <w:tc>
          <w:tcPr>
            <w:tcW w:w="472"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roofErr w:type="spellStart"/>
            <w:r w:rsidRPr="00E35B4C">
              <w:rPr>
                <w:rFonts w:ascii="Times New Roman" w:eastAsia="Times New Roman" w:hAnsi="Times New Roman" w:cs="Times New Roman"/>
                <w:sz w:val="20"/>
                <w:szCs w:val="20"/>
                <w:lang w:eastAsia="ru-RU"/>
              </w:rPr>
              <w:t>т.у.</w:t>
            </w:r>
            <w:proofErr w:type="gramStart"/>
            <w:r w:rsidRPr="00E35B4C">
              <w:rPr>
                <w:rFonts w:ascii="Times New Roman" w:eastAsia="Times New Roman" w:hAnsi="Times New Roman" w:cs="Times New Roman"/>
                <w:sz w:val="20"/>
                <w:szCs w:val="20"/>
                <w:lang w:eastAsia="ru-RU"/>
              </w:rPr>
              <w:t>т</w:t>
            </w:r>
            <w:proofErr w:type="spellEnd"/>
            <w:proofErr w:type="gramEnd"/>
            <w:r w:rsidRPr="00E35B4C">
              <w:rPr>
                <w:rFonts w:ascii="Times New Roman" w:eastAsia="Times New Roman" w:hAnsi="Times New Roman" w:cs="Times New Roman"/>
                <w:sz w:val="20"/>
                <w:szCs w:val="20"/>
                <w:lang w:eastAsia="ru-RU"/>
              </w:rPr>
              <w:t>.</w:t>
            </w:r>
          </w:p>
        </w:tc>
        <w:tc>
          <w:tcPr>
            <w:tcW w:w="574"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480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480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480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480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755</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755</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838</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1179,3</w:t>
            </w:r>
          </w:p>
        </w:tc>
      </w:tr>
      <w:tr w:rsidR="00923762" w:rsidRPr="00E35B4C" w:rsidTr="009409F9">
        <w:trPr>
          <w:trHeight w:val="300"/>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Всего</w:t>
            </w:r>
          </w:p>
        </w:tc>
        <w:tc>
          <w:tcPr>
            <w:tcW w:w="472" w:type="pct"/>
            <w:tcBorders>
              <w:top w:val="nil"/>
              <w:left w:val="nil"/>
              <w:bottom w:val="single" w:sz="4" w:space="0" w:color="auto"/>
              <w:right w:val="single" w:sz="4" w:space="0" w:color="auto"/>
            </w:tcBorders>
            <w:shd w:val="clear" w:color="auto" w:fill="auto"/>
            <w:noWrap/>
            <w:vAlign w:val="center"/>
            <w:hideMark/>
          </w:tcPr>
          <w:p w:rsidR="00923762" w:rsidRPr="00E35B4C" w:rsidRDefault="00923762" w:rsidP="009409F9">
            <w:pPr>
              <w:rPr>
                <w:rFonts w:ascii="Times New Roman" w:eastAsia="Times New Roman" w:hAnsi="Times New Roman" w:cs="Times New Roman"/>
                <w:sz w:val="20"/>
                <w:szCs w:val="20"/>
                <w:lang w:eastAsia="ru-RU"/>
              </w:rPr>
            </w:pPr>
            <w:proofErr w:type="spellStart"/>
            <w:r w:rsidRPr="00E35B4C">
              <w:rPr>
                <w:rFonts w:ascii="Times New Roman" w:eastAsia="Times New Roman" w:hAnsi="Times New Roman" w:cs="Times New Roman"/>
                <w:sz w:val="20"/>
                <w:szCs w:val="20"/>
                <w:lang w:eastAsia="ru-RU"/>
              </w:rPr>
              <w:t>т.у.</w:t>
            </w:r>
            <w:proofErr w:type="gramStart"/>
            <w:r w:rsidRPr="00E35B4C">
              <w:rPr>
                <w:rFonts w:ascii="Times New Roman" w:eastAsia="Times New Roman" w:hAnsi="Times New Roman" w:cs="Times New Roman"/>
                <w:sz w:val="20"/>
                <w:szCs w:val="20"/>
                <w:lang w:eastAsia="ru-RU"/>
              </w:rPr>
              <w:t>т</w:t>
            </w:r>
            <w:proofErr w:type="spellEnd"/>
            <w:proofErr w:type="gramEnd"/>
            <w:r w:rsidRPr="00E35B4C">
              <w:rPr>
                <w:rFonts w:ascii="Times New Roman" w:eastAsia="Times New Roman" w:hAnsi="Times New Roman" w:cs="Times New Roman"/>
                <w:sz w:val="20"/>
                <w:szCs w:val="20"/>
                <w:lang w:eastAsia="ru-RU"/>
              </w:rPr>
              <w:t>.</w:t>
            </w:r>
          </w:p>
        </w:tc>
        <w:tc>
          <w:tcPr>
            <w:tcW w:w="574"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4960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4960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4960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4960</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7732</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7732</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14164</w:t>
            </w:r>
          </w:p>
        </w:tc>
        <w:tc>
          <w:tcPr>
            <w:tcW w:w="348" w:type="pct"/>
            <w:tcBorders>
              <w:top w:val="nil"/>
              <w:left w:val="nil"/>
              <w:bottom w:val="single" w:sz="4" w:space="0" w:color="auto"/>
              <w:right w:val="single" w:sz="4" w:space="0" w:color="auto"/>
            </w:tcBorders>
            <w:shd w:val="clear" w:color="auto" w:fill="auto"/>
            <w:noWrap/>
            <w:vAlign w:val="center"/>
          </w:tcPr>
          <w:p w:rsidR="00923762" w:rsidRPr="00666168" w:rsidRDefault="00923762" w:rsidP="009409F9">
            <w:pPr>
              <w:rPr>
                <w:rFonts w:ascii="Times New Roman" w:hAnsi="Times New Roman" w:cs="Times New Roman"/>
                <w:color w:val="000000"/>
                <w:sz w:val="20"/>
                <w:szCs w:val="20"/>
              </w:rPr>
            </w:pPr>
            <w:r w:rsidRPr="00666168">
              <w:rPr>
                <w:rFonts w:ascii="Times New Roman" w:hAnsi="Times New Roman" w:cs="Times New Roman"/>
                <w:color w:val="000000"/>
                <w:sz w:val="20"/>
                <w:szCs w:val="20"/>
              </w:rPr>
              <w:t>21572</w:t>
            </w:r>
          </w:p>
        </w:tc>
      </w:tr>
    </w:tbl>
    <w:p w:rsidR="00923762" w:rsidRDefault="00923762" w:rsidP="00923762">
      <w:pPr>
        <w:pStyle w:val="12"/>
      </w:pPr>
    </w:p>
    <w:p w:rsidR="00923762" w:rsidRDefault="00923762" w:rsidP="00923762">
      <w:pPr>
        <w:pStyle w:val="12"/>
        <w:ind w:firstLine="0"/>
        <w:jc w:val="center"/>
      </w:pPr>
      <w:r w:rsidRPr="00F82E45">
        <w:rPr>
          <w:noProof/>
          <w:lang w:eastAsia="ru-RU"/>
        </w:rPr>
        <w:lastRenderedPageBreak/>
        <w:drawing>
          <wp:inline distT="0" distB="0" distL="0" distR="0" wp14:anchorId="0D507017" wp14:editId="61E8CF89">
            <wp:extent cx="5779698" cy="34678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9698" cy="3467819"/>
                    </a:xfrm>
                    <a:prstGeom prst="rect">
                      <a:avLst/>
                    </a:prstGeom>
                    <a:noFill/>
                    <a:ln>
                      <a:noFill/>
                    </a:ln>
                  </pic:spPr>
                </pic:pic>
              </a:graphicData>
            </a:graphic>
          </wp:inline>
        </w:drawing>
      </w:r>
    </w:p>
    <w:p w:rsidR="00923762" w:rsidRPr="00A222F1" w:rsidRDefault="00923762" w:rsidP="00923762">
      <w:pPr>
        <w:pStyle w:val="12"/>
        <w:ind w:firstLine="0"/>
        <w:jc w:val="center"/>
        <w:rPr>
          <w:b/>
          <w:sz w:val="26"/>
          <w:szCs w:val="26"/>
        </w:rPr>
      </w:pPr>
      <w:r w:rsidRPr="00A222F1">
        <w:rPr>
          <w:b/>
          <w:sz w:val="26"/>
          <w:szCs w:val="26"/>
        </w:rPr>
        <w:t xml:space="preserve">Рисунок </w:t>
      </w:r>
      <w:r w:rsidR="00A222F1" w:rsidRPr="00A222F1">
        <w:rPr>
          <w:b/>
          <w:sz w:val="26"/>
          <w:szCs w:val="26"/>
        </w:rPr>
        <w:t>20</w:t>
      </w:r>
      <w:r w:rsidRPr="00A222F1">
        <w:rPr>
          <w:b/>
          <w:sz w:val="26"/>
          <w:szCs w:val="26"/>
        </w:rPr>
        <w:t xml:space="preserve"> Расход условного топлива на рассматриваемую перспективу</w:t>
      </w:r>
    </w:p>
    <w:p w:rsidR="00923762" w:rsidRPr="00377C9A" w:rsidRDefault="00923762" w:rsidP="00923762">
      <w:pPr>
        <w:pStyle w:val="12"/>
        <w:ind w:firstLine="0"/>
        <w:jc w:val="center"/>
        <w:rPr>
          <w:sz w:val="26"/>
          <w:szCs w:val="26"/>
        </w:rPr>
      </w:pPr>
    </w:p>
    <w:p w:rsidR="00923762" w:rsidRPr="000134E2" w:rsidRDefault="00923762" w:rsidP="00923762">
      <w:pPr>
        <w:pStyle w:val="2"/>
      </w:pPr>
      <w:bookmarkStart w:id="75" w:name="_Toc372715008"/>
      <w:bookmarkStart w:id="76" w:name="_Toc383701204"/>
      <w:r>
        <w:t xml:space="preserve">6.1. </w:t>
      </w:r>
      <w:r w:rsidRPr="00DD35FB">
        <w:t>Перспективные часовые расходы топлива</w:t>
      </w:r>
      <w:bookmarkEnd w:id="75"/>
      <w:bookmarkEnd w:id="76"/>
    </w:p>
    <w:p w:rsidR="00923762" w:rsidRPr="00DD35FB" w:rsidRDefault="00923762" w:rsidP="00923762">
      <w:pPr>
        <w:pStyle w:val="2"/>
      </w:pPr>
      <w:bookmarkStart w:id="77" w:name="_Toc372715009"/>
      <w:bookmarkStart w:id="78" w:name="_Toc383701205"/>
      <w:r>
        <w:t xml:space="preserve">6.1.1. </w:t>
      </w:r>
      <w:r w:rsidRPr="00DD35FB">
        <w:t>Перспективные максимальные часовые расходы топлива для зимнего периода</w:t>
      </w:r>
      <w:bookmarkEnd w:id="77"/>
      <w:bookmarkEnd w:id="78"/>
    </w:p>
    <w:p w:rsidR="00923762" w:rsidRPr="00377C9A" w:rsidRDefault="00923762" w:rsidP="00923762">
      <w:pPr>
        <w:pStyle w:val="12"/>
        <w:spacing w:line="360" w:lineRule="auto"/>
        <w:ind w:firstLine="851"/>
        <w:rPr>
          <w:sz w:val="26"/>
          <w:szCs w:val="26"/>
        </w:rPr>
      </w:pPr>
      <w:r w:rsidRPr="00377C9A">
        <w:rPr>
          <w:sz w:val="26"/>
          <w:szCs w:val="26"/>
        </w:rPr>
        <w:t>Значения перспективных максимальных часовых расходов топлива на источниках теплоснабжения приведены в таблице</w:t>
      </w:r>
      <w:proofErr w:type="gramStart"/>
      <w:r w:rsidRPr="00377C9A">
        <w:rPr>
          <w:sz w:val="26"/>
          <w:szCs w:val="26"/>
        </w:rPr>
        <w:t xml:space="preserve"> .</w:t>
      </w:r>
      <w:proofErr w:type="gramEnd"/>
      <w:r w:rsidRPr="00377C9A">
        <w:rPr>
          <w:sz w:val="26"/>
          <w:szCs w:val="26"/>
        </w:rPr>
        <w:t xml:space="preserve"> Расходы топлива посчитаны для расчетной температуры наружного воздуха – 2</w:t>
      </w:r>
      <w:r>
        <w:rPr>
          <w:sz w:val="26"/>
          <w:szCs w:val="26"/>
        </w:rPr>
        <w:t>7</w:t>
      </w:r>
      <w:r w:rsidRPr="00377C9A">
        <w:rPr>
          <w:sz w:val="26"/>
          <w:szCs w:val="26"/>
        </w:rPr>
        <w:t xml:space="preserve"> </w:t>
      </w:r>
      <w:r w:rsidRPr="00377C9A">
        <w:rPr>
          <w:sz w:val="26"/>
          <w:szCs w:val="26"/>
          <w:vertAlign w:val="superscript"/>
        </w:rPr>
        <w:t>0</w:t>
      </w:r>
      <w:r w:rsidRPr="00377C9A">
        <w:rPr>
          <w:sz w:val="26"/>
          <w:szCs w:val="26"/>
        </w:rPr>
        <w:t xml:space="preserve">С для </w:t>
      </w:r>
      <w:r>
        <w:rPr>
          <w:sz w:val="26"/>
          <w:szCs w:val="26"/>
        </w:rPr>
        <w:t>МО Лебяжье</w:t>
      </w:r>
      <w:r w:rsidRPr="00377C9A">
        <w:rPr>
          <w:sz w:val="26"/>
          <w:szCs w:val="26"/>
        </w:rPr>
        <w:t xml:space="preserve">. </w:t>
      </w:r>
    </w:p>
    <w:p w:rsidR="00923762" w:rsidRPr="00DD35FB"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sectPr w:rsidR="00923762" w:rsidRPr="00DD35FB" w:rsidSect="00C66322">
          <w:footerReference w:type="default" r:id="rId4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762" w:rsidRPr="00F611B0" w:rsidRDefault="00923762" w:rsidP="00923762">
      <w:pPr>
        <w:pStyle w:val="12"/>
        <w:rPr>
          <w:b/>
          <w:szCs w:val="24"/>
        </w:rPr>
      </w:pPr>
      <w:r w:rsidRPr="00F611B0">
        <w:rPr>
          <w:b/>
          <w:szCs w:val="24"/>
        </w:rPr>
        <w:lastRenderedPageBreak/>
        <w:t xml:space="preserve">Таблица </w:t>
      </w:r>
      <w:r w:rsidR="00F611B0" w:rsidRPr="00F611B0">
        <w:rPr>
          <w:b/>
          <w:szCs w:val="24"/>
        </w:rPr>
        <w:t>9</w:t>
      </w:r>
      <w:r w:rsidRPr="00F611B0">
        <w:rPr>
          <w:b/>
          <w:szCs w:val="24"/>
        </w:rPr>
        <w:t xml:space="preserve"> Перспективные максимальные расходы топлива для зимнего режима</w:t>
      </w:r>
    </w:p>
    <w:tbl>
      <w:tblPr>
        <w:tblW w:w="5000" w:type="pct"/>
        <w:tblLook w:val="04A0" w:firstRow="1" w:lastRow="0" w:firstColumn="1" w:lastColumn="0" w:noHBand="0" w:noVBand="1"/>
      </w:tblPr>
      <w:tblGrid>
        <w:gridCol w:w="1944"/>
        <w:gridCol w:w="918"/>
        <w:gridCol w:w="918"/>
        <w:gridCol w:w="918"/>
        <w:gridCol w:w="918"/>
        <w:gridCol w:w="917"/>
        <w:gridCol w:w="917"/>
        <w:gridCol w:w="917"/>
        <w:gridCol w:w="917"/>
        <w:gridCol w:w="917"/>
        <w:gridCol w:w="917"/>
        <w:gridCol w:w="917"/>
        <w:gridCol w:w="917"/>
        <w:gridCol w:w="917"/>
        <w:gridCol w:w="917"/>
      </w:tblGrid>
      <w:tr w:rsidR="00923762" w:rsidRPr="00454DE7" w:rsidTr="009409F9">
        <w:trPr>
          <w:trHeight w:val="510"/>
        </w:trPr>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b/>
                <w:bCs/>
                <w:color w:val="000000"/>
                <w:sz w:val="20"/>
                <w:szCs w:val="20"/>
                <w:lang w:eastAsia="ru-RU"/>
              </w:rPr>
            </w:pPr>
            <w:r w:rsidRPr="00454DE7">
              <w:rPr>
                <w:rFonts w:ascii="Times New Roman" w:eastAsia="Times New Roman" w:hAnsi="Times New Roman" w:cs="Times New Roman"/>
                <w:b/>
                <w:bCs/>
                <w:color w:val="000000"/>
                <w:sz w:val="20"/>
                <w:szCs w:val="20"/>
                <w:lang w:eastAsia="ru-RU"/>
              </w:rPr>
              <w:t>Источник теплоснабжения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2014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2015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2016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2017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2018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2019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2020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2021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2022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2023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2024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2025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2026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2027 год</w:t>
            </w:r>
          </w:p>
        </w:tc>
      </w:tr>
      <w:tr w:rsidR="00923762" w:rsidRPr="00454DE7" w:rsidTr="009409F9">
        <w:trPr>
          <w:trHeight w:val="765"/>
        </w:trPr>
        <w:tc>
          <w:tcPr>
            <w:tcW w:w="656" w:type="pct"/>
            <w:tcBorders>
              <w:top w:val="nil"/>
              <w:left w:val="single" w:sz="4" w:space="0" w:color="auto"/>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b/>
                <w:bCs/>
                <w:color w:val="000000"/>
                <w:sz w:val="20"/>
                <w:szCs w:val="20"/>
                <w:lang w:eastAsia="ru-RU"/>
              </w:rPr>
            </w:pPr>
            <w:r w:rsidRPr="00454DE7">
              <w:rPr>
                <w:rFonts w:ascii="Times New Roman" w:eastAsia="Times New Roman" w:hAnsi="Times New Roman" w:cs="Times New Roman"/>
                <w:b/>
                <w:bCs/>
                <w:color w:val="000000"/>
                <w:sz w:val="20"/>
                <w:szCs w:val="20"/>
                <w:lang w:eastAsia="ru-RU"/>
              </w:rPr>
              <w:t xml:space="preserve">Максимальный расход топлива, </w:t>
            </w:r>
            <w:proofErr w:type="spellStart"/>
            <w:r w:rsidRPr="00454DE7">
              <w:rPr>
                <w:rFonts w:ascii="Times New Roman" w:eastAsia="Times New Roman" w:hAnsi="Times New Roman" w:cs="Times New Roman"/>
                <w:b/>
                <w:bCs/>
                <w:color w:val="000000"/>
                <w:sz w:val="20"/>
                <w:szCs w:val="20"/>
                <w:lang w:eastAsia="ru-RU"/>
              </w:rPr>
              <w:t>т.у.т</w:t>
            </w:r>
            <w:proofErr w:type="spellEnd"/>
            <w:r w:rsidRPr="00454DE7">
              <w:rPr>
                <w:rFonts w:ascii="Times New Roman" w:eastAsia="Times New Roman" w:hAnsi="Times New Roman" w:cs="Times New Roman"/>
                <w:b/>
                <w:bCs/>
                <w:color w:val="000000"/>
                <w:sz w:val="20"/>
                <w:szCs w:val="20"/>
                <w:lang w:eastAsia="ru-RU"/>
              </w:rPr>
              <w:t>./ч</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r>
      <w:tr w:rsidR="00923762" w:rsidRPr="00454DE7" w:rsidTr="009409F9">
        <w:trPr>
          <w:trHeight w:val="510"/>
        </w:trPr>
        <w:tc>
          <w:tcPr>
            <w:tcW w:w="656"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ООО «Промэнерго»</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1,04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1,04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2,24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3,50</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0,56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1,04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1,04</w:t>
            </w:r>
          </w:p>
        </w:tc>
      </w:tr>
      <w:tr w:rsidR="00923762" w:rsidRPr="00454DE7" w:rsidTr="009409F9">
        <w:trPr>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Форт Красная Горка</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0,36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0,28</w:t>
            </w:r>
          </w:p>
        </w:tc>
      </w:tr>
      <w:tr w:rsidR="00923762" w:rsidRPr="00454DE7" w:rsidTr="009409F9">
        <w:trPr>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дер. Гора Валдай</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0,14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0,14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0,16</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0,22</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0,09</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0,14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0,14</w:t>
            </w:r>
          </w:p>
        </w:tc>
      </w:tr>
      <w:tr w:rsidR="00923762" w:rsidRPr="00454DE7" w:rsidTr="009409F9">
        <w:trPr>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Всего</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3</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4</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c>
          <w:tcPr>
            <w:tcW w:w="310" w:type="pct"/>
            <w:tcBorders>
              <w:top w:val="nil"/>
              <w:left w:val="nil"/>
              <w:bottom w:val="single" w:sz="4" w:space="0" w:color="auto"/>
              <w:right w:val="single" w:sz="4" w:space="0" w:color="auto"/>
            </w:tcBorders>
            <w:shd w:val="clear" w:color="auto" w:fill="auto"/>
            <w:vAlign w:val="center"/>
            <w:hideMark/>
          </w:tcPr>
          <w:p w:rsidR="00923762" w:rsidRDefault="00923762" w:rsidP="009409F9">
            <w:pPr>
              <w:rPr>
                <w:color w:val="000000"/>
                <w:sz w:val="20"/>
                <w:szCs w:val="20"/>
              </w:rPr>
            </w:pPr>
            <w:r>
              <w:rPr>
                <w:color w:val="000000"/>
                <w:sz w:val="20"/>
                <w:szCs w:val="20"/>
              </w:rPr>
              <w:t>1</w:t>
            </w:r>
          </w:p>
        </w:tc>
      </w:tr>
    </w:tbl>
    <w:p w:rsidR="00923762" w:rsidRDefault="00923762" w:rsidP="00923762">
      <w:pPr>
        <w:pStyle w:val="a7"/>
        <w:spacing w:line="360" w:lineRule="auto"/>
        <w:ind w:left="0" w:firstLine="567"/>
        <w:jc w:val="both"/>
        <w:rPr>
          <w:rFonts w:ascii="Arial" w:hAnsi="Arial" w:cs="Arial"/>
          <w:sz w:val="24"/>
          <w:szCs w:val="24"/>
        </w:rPr>
      </w:pPr>
    </w:p>
    <w:p w:rsidR="00923762" w:rsidRDefault="00923762" w:rsidP="00923762">
      <w:pPr>
        <w:pStyle w:val="a7"/>
        <w:spacing w:line="360" w:lineRule="auto"/>
        <w:ind w:left="0" w:firstLine="567"/>
        <w:jc w:val="both"/>
        <w:rPr>
          <w:rFonts w:ascii="Arial" w:hAnsi="Arial" w:cs="Arial"/>
          <w:sz w:val="24"/>
          <w:szCs w:val="24"/>
        </w:rPr>
      </w:pPr>
    </w:p>
    <w:p w:rsidR="00923762"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sectPr w:rsidR="00923762" w:rsidRPr="00DD35FB" w:rsidSect="00C66322">
          <w:footerReference w:type="default" r:id="rId50"/>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762" w:rsidRPr="00DD35FB" w:rsidRDefault="00923762" w:rsidP="00923762">
      <w:pPr>
        <w:pStyle w:val="2"/>
      </w:pPr>
      <w:bookmarkStart w:id="79" w:name="_Toc372715010"/>
      <w:bookmarkStart w:id="80" w:name="_Toc383701206"/>
      <w:r>
        <w:lastRenderedPageBreak/>
        <w:t xml:space="preserve">6.1.2. </w:t>
      </w:r>
      <w:r w:rsidRPr="00DD35FB">
        <w:t>Перспективные часовые расходы топлива для летнего периода</w:t>
      </w:r>
      <w:bookmarkEnd w:id="79"/>
      <w:bookmarkEnd w:id="80"/>
    </w:p>
    <w:p w:rsidR="00923762" w:rsidRPr="00377C9A" w:rsidRDefault="00923762" w:rsidP="00923762">
      <w:pPr>
        <w:pStyle w:val="12"/>
        <w:spacing w:line="360" w:lineRule="auto"/>
        <w:ind w:firstLine="851"/>
        <w:rPr>
          <w:sz w:val="26"/>
          <w:szCs w:val="26"/>
        </w:rPr>
      </w:pPr>
      <w:r w:rsidRPr="00377C9A">
        <w:rPr>
          <w:sz w:val="26"/>
          <w:szCs w:val="26"/>
        </w:rPr>
        <w:t xml:space="preserve">Перспективные максимальные значения потребления топлива для выработки тепловой энергии приведены в таблице 3. </w:t>
      </w:r>
    </w:p>
    <w:p w:rsidR="00923762"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sectPr w:rsidR="00923762" w:rsidRPr="00DD35FB" w:rsidSect="00C66322">
          <w:footerReference w:type="default" r:id="rId5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762" w:rsidRDefault="00923762" w:rsidP="00923762">
      <w:pPr>
        <w:pStyle w:val="12"/>
      </w:pPr>
    </w:p>
    <w:p w:rsidR="00923762" w:rsidRPr="00F611B0" w:rsidRDefault="00923762" w:rsidP="00923762">
      <w:pPr>
        <w:pStyle w:val="12"/>
        <w:rPr>
          <w:b/>
          <w:sz w:val="26"/>
          <w:szCs w:val="26"/>
        </w:rPr>
      </w:pPr>
      <w:r w:rsidRPr="00F611B0">
        <w:rPr>
          <w:b/>
          <w:sz w:val="26"/>
          <w:szCs w:val="26"/>
        </w:rPr>
        <w:t xml:space="preserve">Таблица </w:t>
      </w:r>
      <w:r w:rsidR="00F611B0" w:rsidRPr="00F611B0">
        <w:rPr>
          <w:b/>
          <w:sz w:val="26"/>
          <w:szCs w:val="26"/>
        </w:rPr>
        <w:t>10</w:t>
      </w:r>
      <w:r w:rsidRPr="00F611B0">
        <w:rPr>
          <w:b/>
          <w:sz w:val="26"/>
          <w:szCs w:val="26"/>
        </w:rPr>
        <w:t xml:space="preserve"> Перспективные максимальные расходы топлива для летнего периода</w:t>
      </w:r>
    </w:p>
    <w:tbl>
      <w:tblPr>
        <w:tblW w:w="5000" w:type="pct"/>
        <w:tblLook w:val="04A0" w:firstRow="1" w:lastRow="0" w:firstColumn="1" w:lastColumn="0" w:noHBand="0" w:noVBand="1"/>
      </w:tblPr>
      <w:tblGrid>
        <w:gridCol w:w="1944"/>
        <w:gridCol w:w="918"/>
        <w:gridCol w:w="918"/>
        <w:gridCol w:w="918"/>
        <w:gridCol w:w="918"/>
        <w:gridCol w:w="917"/>
        <w:gridCol w:w="917"/>
        <w:gridCol w:w="917"/>
        <w:gridCol w:w="917"/>
        <w:gridCol w:w="917"/>
        <w:gridCol w:w="917"/>
        <w:gridCol w:w="917"/>
        <w:gridCol w:w="917"/>
        <w:gridCol w:w="917"/>
        <w:gridCol w:w="917"/>
      </w:tblGrid>
      <w:tr w:rsidR="00923762" w:rsidRPr="00454DE7" w:rsidTr="009409F9">
        <w:trPr>
          <w:trHeight w:val="510"/>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b/>
                <w:bCs/>
                <w:color w:val="000000"/>
                <w:sz w:val="20"/>
                <w:szCs w:val="20"/>
                <w:lang w:eastAsia="ru-RU"/>
              </w:rPr>
            </w:pPr>
            <w:r w:rsidRPr="00454DE7">
              <w:rPr>
                <w:rFonts w:ascii="Times New Roman" w:eastAsia="Times New Roman" w:hAnsi="Times New Roman" w:cs="Times New Roman"/>
                <w:b/>
                <w:bCs/>
                <w:color w:val="000000"/>
                <w:sz w:val="20"/>
                <w:szCs w:val="20"/>
                <w:lang w:eastAsia="ru-RU"/>
              </w:rPr>
              <w:t>Источник теплоснабжения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2014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2015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2016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2017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2018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2019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2020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2021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2022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2023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2024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2025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2026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2027 год</w:t>
            </w:r>
          </w:p>
        </w:tc>
      </w:tr>
      <w:tr w:rsidR="00923762" w:rsidRPr="00454DE7" w:rsidTr="009409F9">
        <w:trPr>
          <w:trHeight w:val="51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b/>
                <w:bCs/>
                <w:color w:val="000000"/>
                <w:sz w:val="20"/>
                <w:szCs w:val="20"/>
                <w:lang w:eastAsia="ru-RU"/>
              </w:rPr>
            </w:pPr>
            <w:r w:rsidRPr="00454DE7">
              <w:rPr>
                <w:rFonts w:ascii="Times New Roman" w:eastAsia="Times New Roman" w:hAnsi="Times New Roman" w:cs="Times New Roman"/>
                <w:b/>
                <w:bCs/>
                <w:color w:val="000000"/>
                <w:sz w:val="20"/>
                <w:szCs w:val="20"/>
                <w:lang w:eastAsia="ru-RU"/>
              </w:rPr>
              <w:t xml:space="preserve">Расход топлива в летний период, </w:t>
            </w:r>
            <w:proofErr w:type="spellStart"/>
            <w:r w:rsidRPr="00454DE7">
              <w:rPr>
                <w:rFonts w:ascii="Times New Roman" w:eastAsia="Times New Roman" w:hAnsi="Times New Roman" w:cs="Times New Roman"/>
                <w:b/>
                <w:bCs/>
                <w:color w:val="000000"/>
                <w:sz w:val="20"/>
                <w:szCs w:val="20"/>
                <w:lang w:eastAsia="ru-RU"/>
              </w:rPr>
              <w:t>т.у.т</w:t>
            </w:r>
            <w:proofErr w:type="spellEnd"/>
            <w:r w:rsidRPr="00454DE7">
              <w:rPr>
                <w:rFonts w:ascii="Times New Roman" w:eastAsia="Times New Roman" w:hAnsi="Times New Roman" w:cs="Times New Roman"/>
                <w:b/>
                <w:bCs/>
                <w:color w:val="000000"/>
                <w:sz w:val="20"/>
                <w:szCs w:val="20"/>
                <w:lang w:eastAsia="ru-RU"/>
              </w:rPr>
              <w:t>./ч</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r>
      <w:tr w:rsidR="00923762" w:rsidRPr="00454DE7" w:rsidTr="009409F9">
        <w:trPr>
          <w:trHeight w:val="51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ООО «Промэнерго»</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0,84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0,84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2,04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3,30</w:t>
            </w:r>
          </w:p>
        </w:tc>
      </w:tr>
      <w:tr w:rsidR="00923762" w:rsidRPr="00454DE7" w:rsidTr="009409F9">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Форт Красная Горка</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0,09</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0,16</w:t>
            </w:r>
          </w:p>
        </w:tc>
      </w:tr>
      <w:tr w:rsidR="00923762" w:rsidRPr="00454DE7" w:rsidTr="009409F9">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дер. Гора Валдай</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0,12</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0,12</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0,14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0,20</w:t>
            </w:r>
          </w:p>
        </w:tc>
      </w:tr>
      <w:tr w:rsidR="00923762" w:rsidRPr="00454DE7" w:rsidTr="009409F9">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Всего</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1</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1</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2</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c>
          <w:tcPr>
            <w:tcW w:w="310" w:type="pct"/>
            <w:tcBorders>
              <w:top w:val="nil"/>
              <w:left w:val="nil"/>
              <w:bottom w:val="single" w:sz="4" w:space="0" w:color="auto"/>
              <w:right w:val="single" w:sz="4" w:space="0" w:color="auto"/>
            </w:tcBorders>
            <w:shd w:val="clear" w:color="auto" w:fill="auto"/>
            <w:vAlign w:val="center"/>
          </w:tcPr>
          <w:p w:rsidR="00923762" w:rsidRPr="001C73C8" w:rsidRDefault="00923762" w:rsidP="009409F9">
            <w:pPr>
              <w:rPr>
                <w:rFonts w:ascii="Times New Roman" w:eastAsia="Times New Roman" w:hAnsi="Times New Roman" w:cs="Times New Roman"/>
                <w:color w:val="000000"/>
                <w:sz w:val="20"/>
                <w:szCs w:val="20"/>
                <w:lang w:eastAsia="ru-RU"/>
              </w:rPr>
            </w:pPr>
            <w:r w:rsidRPr="001C73C8">
              <w:rPr>
                <w:rFonts w:ascii="Times New Roman" w:eastAsia="Times New Roman" w:hAnsi="Times New Roman" w:cs="Times New Roman"/>
                <w:color w:val="000000"/>
                <w:sz w:val="20"/>
                <w:szCs w:val="20"/>
                <w:lang w:eastAsia="ru-RU"/>
              </w:rPr>
              <w:t>4</w:t>
            </w:r>
          </w:p>
        </w:tc>
      </w:tr>
    </w:tbl>
    <w:p w:rsidR="00923762" w:rsidRDefault="00923762" w:rsidP="00923762">
      <w:pPr>
        <w:pStyle w:val="12"/>
      </w:pPr>
    </w:p>
    <w:p w:rsidR="00923762" w:rsidRPr="00DD35FB" w:rsidRDefault="00923762" w:rsidP="00923762">
      <w:pPr>
        <w:pStyle w:val="12"/>
      </w:pPr>
    </w:p>
    <w:p w:rsidR="00923762" w:rsidRPr="00DD35FB"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sectPr w:rsidR="00923762" w:rsidRPr="00DD35FB" w:rsidSect="00C66322">
          <w:footerReference w:type="default" r:id="rId52"/>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762" w:rsidRPr="00DD35FB" w:rsidRDefault="00923762" w:rsidP="00923762">
      <w:pPr>
        <w:pStyle w:val="2"/>
      </w:pPr>
      <w:bookmarkStart w:id="81" w:name="_Toc372715011"/>
      <w:bookmarkStart w:id="82" w:name="_Toc383701207"/>
      <w:r>
        <w:lastRenderedPageBreak/>
        <w:t xml:space="preserve">6.1.3. </w:t>
      </w:r>
      <w:r w:rsidRPr="00DD35FB">
        <w:t>Перспективные расходы топлива для переходного периода</w:t>
      </w:r>
      <w:bookmarkEnd w:id="81"/>
      <w:bookmarkEnd w:id="82"/>
    </w:p>
    <w:p w:rsidR="00923762" w:rsidRPr="00377C9A" w:rsidRDefault="00923762" w:rsidP="00923762">
      <w:pPr>
        <w:pStyle w:val="12"/>
        <w:rPr>
          <w:sz w:val="26"/>
          <w:szCs w:val="26"/>
        </w:rPr>
      </w:pPr>
      <w:r w:rsidRPr="00377C9A">
        <w:rPr>
          <w:sz w:val="26"/>
          <w:szCs w:val="26"/>
        </w:rPr>
        <w:t xml:space="preserve">Расходы топлива для переходного периода представлены в таблице 4. </w:t>
      </w:r>
    </w:p>
    <w:p w:rsidR="00923762" w:rsidRPr="00DD35FB"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sectPr w:rsidR="00923762" w:rsidRPr="00DD35FB" w:rsidSect="00C66322">
          <w:footerReference w:type="default" r:id="rId5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762" w:rsidRDefault="00923762" w:rsidP="00923762">
      <w:pPr>
        <w:pStyle w:val="12"/>
      </w:pPr>
    </w:p>
    <w:p w:rsidR="00923762" w:rsidRPr="00F611B0" w:rsidRDefault="00923762" w:rsidP="00923762">
      <w:pPr>
        <w:pStyle w:val="12"/>
        <w:rPr>
          <w:b/>
        </w:rPr>
      </w:pPr>
      <w:r w:rsidRPr="00F611B0">
        <w:rPr>
          <w:b/>
        </w:rPr>
        <w:t xml:space="preserve">Таблица </w:t>
      </w:r>
      <w:r w:rsidR="00F611B0" w:rsidRPr="00F611B0">
        <w:rPr>
          <w:b/>
        </w:rPr>
        <w:t>11</w:t>
      </w:r>
      <w:r w:rsidRPr="00F611B0">
        <w:rPr>
          <w:b/>
        </w:rPr>
        <w:t xml:space="preserve"> Перспективные максимальные расходы топлива для переходного периода</w:t>
      </w:r>
    </w:p>
    <w:tbl>
      <w:tblPr>
        <w:tblW w:w="5000" w:type="pct"/>
        <w:tblLook w:val="04A0" w:firstRow="1" w:lastRow="0" w:firstColumn="1" w:lastColumn="0" w:noHBand="0" w:noVBand="1"/>
      </w:tblPr>
      <w:tblGrid>
        <w:gridCol w:w="1944"/>
        <w:gridCol w:w="918"/>
        <w:gridCol w:w="918"/>
        <w:gridCol w:w="918"/>
        <w:gridCol w:w="918"/>
        <w:gridCol w:w="917"/>
        <w:gridCol w:w="917"/>
        <w:gridCol w:w="917"/>
        <w:gridCol w:w="917"/>
        <w:gridCol w:w="917"/>
        <w:gridCol w:w="917"/>
        <w:gridCol w:w="917"/>
        <w:gridCol w:w="917"/>
        <w:gridCol w:w="917"/>
        <w:gridCol w:w="917"/>
      </w:tblGrid>
      <w:tr w:rsidR="00923762" w:rsidRPr="00454DE7" w:rsidTr="009409F9">
        <w:trPr>
          <w:trHeight w:val="510"/>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b/>
                <w:bCs/>
                <w:color w:val="000000"/>
                <w:sz w:val="20"/>
                <w:szCs w:val="20"/>
                <w:lang w:eastAsia="ru-RU"/>
              </w:rPr>
            </w:pPr>
            <w:r w:rsidRPr="00454DE7">
              <w:rPr>
                <w:rFonts w:ascii="Times New Roman" w:eastAsia="Times New Roman" w:hAnsi="Times New Roman" w:cs="Times New Roman"/>
                <w:b/>
                <w:bCs/>
                <w:color w:val="000000"/>
                <w:sz w:val="20"/>
                <w:szCs w:val="20"/>
                <w:lang w:eastAsia="ru-RU"/>
              </w:rPr>
              <w:t>Источник теплоснабжения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2014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2015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2016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2017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2018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2019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2020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2021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2022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2023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2024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2025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2026 год</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2027 год</w:t>
            </w:r>
          </w:p>
        </w:tc>
      </w:tr>
      <w:tr w:rsidR="00923762" w:rsidRPr="00454DE7" w:rsidTr="009409F9">
        <w:trPr>
          <w:trHeight w:val="765"/>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b/>
                <w:bCs/>
                <w:color w:val="000000"/>
                <w:sz w:val="20"/>
                <w:szCs w:val="20"/>
                <w:lang w:eastAsia="ru-RU"/>
              </w:rPr>
            </w:pPr>
            <w:r w:rsidRPr="00454DE7">
              <w:rPr>
                <w:rFonts w:ascii="Times New Roman" w:eastAsia="Times New Roman" w:hAnsi="Times New Roman" w:cs="Times New Roman"/>
                <w:b/>
                <w:bCs/>
                <w:color w:val="000000"/>
                <w:sz w:val="20"/>
                <w:szCs w:val="20"/>
                <w:lang w:eastAsia="ru-RU"/>
              </w:rPr>
              <w:t xml:space="preserve">Расход топлива в переходный период, </w:t>
            </w:r>
            <w:proofErr w:type="spellStart"/>
            <w:r w:rsidRPr="00454DE7">
              <w:rPr>
                <w:rFonts w:ascii="Times New Roman" w:eastAsia="Times New Roman" w:hAnsi="Times New Roman" w:cs="Times New Roman"/>
                <w:b/>
                <w:bCs/>
                <w:color w:val="000000"/>
                <w:sz w:val="20"/>
                <w:szCs w:val="20"/>
                <w:lang w:eastAsia="ru-RU"/>
              </w:rPr>
              <w:t>т.у.т</w:t>
            </w:r>
            <w:proofErr w:type="spellEnd"/>
            <w:r w:rsidRPr="00454DE7">
              <w:rPr>
                <w:rFonts w:ascii="Times New Roman" w:eastAsia="Times New Roman" w:hAnsi="Times New Roman" w:cs="Times New Roman"/>
                <w:b/>
                <w:bCs/>
                <w:color w:val="000000"/>
                <w:sz w:val="20"/>
                <w:szCs w:val="20"/>
                <w:lang w:eastAsia="ru-RU"/>
              </w:rPr>
              <w:t>./ч</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c>
          <w:tcPr>
            <w:tcW w:w="310" w:type="pct"/>
            <w:tcBorders>
              <w:top w:val="nil"/>
              <w:left w:val="nil"/>
              <w:bottom w:val="single" w:sz="4" w:space="0" w:color="auto"/>
              <w:right w:val="single" w:sz="4" w:space="0" w:color="auto"/>
            </w:tcBorders>
            <w:shd w:val="clear" w:color="auto" w:fill="auto"/>
            <w:vAlign w:val="center"/>
            <w:hideMark/>
          </w:tcPr>
          <w:p w:rsidR="00923762" w:rsidRPr="00454DE7" w:rsidRDefault="00923762" w:rsidP="009409F9">
            <w:pPr>
              <w:rPr>
                <w:rFonts w:ascii="Times New Roman" w:eastAsia="Times New Roman" w:hAnsi="Times New Roman" w:cs="Times New Roman"/>
                <w:color w:val="000000"/>
                <w:sz w:val="20"/>
                <w:szCs w:val="20"/>
                <w:lang w:eastAsia="ru-RU"/>
              </w:rPr>
            </w:pPr>
            <w:r w:rsidRPr="00454DE7">
              <w:rPr>
                <w:rFonts w:ascii="Times New Roman" w:eastAsia="Times New Roman" w:hAnsi="Times New Roman" w:cs="Times New Roman"/>
                <w:color w:val="000000"/>
                <w:sz w:val="20"/>
                <w:szCs w:val="20"/>
                <w:lang w:eastAsia="ru-RU"/>
              </w:rPr>
              <w:t> </w:t>
            </w:r>
          </w:p>
        </w:tc>
      </w:tr>
      <w:tr w:rsidR="00923762" w:rsidRPr="00454DE7" w:rsidTr="009409F9">
        <w:trPr>
          <w:trHeight w:val="51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ООО «Промэнерго»</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0,20</w:t>
            </w:r>
          </w:p>
        </w:tc>
      </w:tr>
      <w:tr w:rsidR="00923762" w:rsidRPr="00454DE7" w:rsidTr="009409F9">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Форт Красная Горка</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0,18</w:t>
            </w:r>
          </w:p>
        </w:tc>
      </w:tr>
      <w:tr w:rsidR="00923762" w:rsidRPr="00454DE7" w:rsidTr="009409F9">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дер. Гора Валдай</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0,02</w:t>
            </w:r>
          </w:p>
        </w:tc>
      </w:tr>
      <w:tr w:rsidR="00923762" w:rsidRPr="00454DE7" w:rsidTr="009409F9">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923762" w:rsidRPr="00E35B4C" w:rsidRDefault="00923762" w:rsidP="009409F9">
            <w:pPr>
              <w:rPr>
                <w:rFonts w:ascii="Times New Roman" w:eastAsia="Times New Roman" w:hAnsi="Times New Roman" w:cs="Times New Roman"/>
                <w:sz w:val="20"/>
                <w:szCs w:val="20"/>
                <w:lang w:eastAsia="ru-RU"/>
              </w:rPr>
            </w:pPr>
            <w:r w:rsidRPr="00E35B4C">
              <w:rPr>
                <w:rFonts w:ascii="Times New Roman" w:eastAsia="Times New Roman" w:hAnsi="Times New Roman" w:cs="Times New Roman"/>
                <w:sz w:val="20"/>
                <w:szCs w:val="20"/>
                <w:lang w:eastAsia="ru-RU"/>
              </w:rPr>
              <w:t>Всего</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0,08</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c>
          <w:tcPr>
            <w:tcW w:w="310" w:type="pct"/>
            <w:tcBorders>
              <w:top w:val="nil"/>
              <w:left w:val="nil"/>
              <w:bottom w:val="single" w:sz="4" w:space="0" w:color="auto"/>
              <w:right w:val="single" w:sz="4" w:space="0" w:color="auto"/>
            </w:tcBorders>
            <w:shd w:val="clear" w:color="auto" w:fill="auto"/>
            <w:vAlign w:val="center"/>
          </w:tcPr>
          <w:p w:rsidR="00923762" w:rsidRPr="00B028D5" w:rsidRDefault="00923762" w:rsidP="009409F9">
            <w:pPr>
              <w:rPr>
                <w:rFonts w:ascii="Times New Roman" w:eastAsia="Times New Roman" w:hAnsi="Times New Roman" w:cs="Times New Roman"/>
                <w:color w:val="000000"/>
                <w:sz w:val="20"/>
                <w:szCs w:val="20"/>
                <w:lang w:eastAsia="ru-RU"/>
              </w:rPr>
            </w:pPr>
            <w:r w:rsidRPr="00B028D5">
              <w:rPr>
                <w:rFonts w:ascii="Times New Roman" w:eastAsia="Times New Roman" w:hAnsi="Times New Roman" w:cs="Times New Roman"/>
                <w:color w:val="000000"/>
                <w:sz w:val="20"/>
                <w:szCs w:val="20"/>
                <w:lang w:eastAsia="ru-RU"/>
              </w:rPr>
              <w:t>0,40</w:t>
            </w:r>
          </w:p>
        </w:tc>
      </w:tr>
    </w:tbl>
    <w:p w:rsidR="00923762" w:rsidRDefault="00923762" w:rsidP="00923762">
      <w:pPr>
        <w:pStyle w:val="12"/>
      </w:pPr>
    </w:p>
    <w:p w:rsidR="00923762" w:rsidRPr="00DD35FB" w:rsidRDefault="00923762" w:rsidP="00923762">
      <w:pPr>
        <w:pStyle w:val="12"/>
      </w:pPr>
    </w:p>
    <w:p w:rsidR="00923762" w:rsidRPr="00DD35FB" w:rsidRDefault="00923762" w:rsidP="00923762">
      <w:pPr>
        <w:pStyle w:val="a7"/>
        <w:spacing w:line="360" w:lineRule="auto"/>
        <w:ind w:left="0" w:firstLine="567"/>
        <w:jc w:val="both"/>
        <w:rPr>
          <w:rFonts w:ascii="Arial" w:hAnsi="Arial" w:cs="Arial"/>
          <w:sz w:val="24"/>
          <w:szCs w:val="24"/>
        </w:rPr>
      </w:pPr>
    </w:p>
    <w:p w:rsidR="00923762" w:rsidRPr="00DD35FB" w:rsidRDefault="00923762" w:rsidP="00923762">
      <w:pPr>
        <w:pStyle w:val="a7"/>
        <w:spacing w:line="360" w:lineRule="auto"/>
        <w:ind w:left="0" w:firstLine="567"/>
        <w:jc w:val="both"/>
        <w:rPr>
          <w:rFonts w:ascii="Arial" w:hAnsi="Arial" w:cs="Arial"/>
          <w:sz w:val="24"/>
          <w:szCs w:val="24"/>
        </w:rPr>
        <w:sectPr w:rsidR="00923762" w:rsidRPr="00DD35FB" w:rsidSect="00C66322">
          <w:footerReference w:type="default" r:id="rId54"/>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762" w:rsidRPr="000134E2" w:rsidRDefault="00923762" w:rsidP="00923762">
      <w:pPr>
        <w:pStyle w:val="2"/>
      </w:pPr>
      <w:bookmarkStart w:id="83" w:name="_Toc372715012"/>
      <w:bookmarkStart w:id="84" w:name="_Toc383701208"/>
      <w:r>
        <w:lastRenderedPageBreak/>
        <w:t xml:space="preserve">6.1.4. </w:t>
      </w:r>
      <w:r w:rsidRPr="000134E2">
        <w:t>Нормативные запасы аварийных видов топлива</w:t>
      </w:r>
      <w:bookmarkEnd w:id="83"/>
      <w:bookmarkEnd w:id="84"/>
    </w:p>
    <w:p w:rsidR="00923762" w:rsidRPr="00377C9A" w:rsidRDefault="00923762" w:rsidP="00923762">
      <w:pPr>
        <w:pStyle w:val="12"/>
        <w:spacing w:line="360" w:lineRule="auto"/>
        <w:ind w:firstLine="851"/>
        <w:rPr>
          <w:sz w:val="26"/>
          <w:szCs w:val="26"/>
        </w:rPr>
      </w:pPr>
      <w:r w:rsidRPr="00377C9A">
        <w:rPr>
          <w:sz w:val="26"/>
          <w:szCs w:val="26"/>
        </w:rPr>
        <w:t xml:space="preserve">Установленная мощность котельных менее 20 Гкал/ч. Запас топлива не нужен. </w:t>
      </w:r>
    </w:p>
    <w:p w:rsidR="00923762" w:rsidRDefault="00923762" w:rsidP="00923762">
      <w:pPr>
        <w:pStyle w:val="12"/>
        <w:ind w:firstLine="0"/>
      </w:pPr>
    </w:p>
    <w:p w:rsidR="00923762" w:rsidRDefault="00923762" w:rsidP="00923762">
      <w:pPr>
        <w:pStyle w:val="12"/>
        <w:ind w:firstLine="0"/>
      </w:pPr>
    </w:p>
    <w:p w:rsidR="009409F9" w:rsidRDefault="009409F9">
      <w:pPr>
        <w:rPr>
          <w:rFonts w:ascii="Times New Roman" w:eastAsiaTheme="majorEastAsia" w:hAnsi="Times New Roman" w:cs="Times New Roman"/>
          <w:b/>
          <w:bCs/>
          <w:kern w:val="28"/>
          <w:sz w:val="26"/>
          <w:szCs w:val="26"/>
        </w:rPr>
      </w:pPr>
      <w:r>
        <w:rPr>
          <w:rFonts w:ascii="Times New Roman" w:eastAsiaTheme="majorEastAsia" w:hAnsi="Times New Roman" w:cs="Times New Roman"/>
          <w:b/>
          <w:bCs/>
          <w:kern w:val="28"/>
          <w:sz w:val="26"/>
          <w:szCs w:val="26"/>
        </w:rPr>
        <w:br w:type="page"/>
      </w:r>
    </w:p>
    <w:p w:rsidR="009409F9" w:rsidRDefault="009409F9" w:rsidP="009409F9">
      <w:pPr>
        <w:rPr>
          <w:rFonts w:ascii="Times New Roman" w:eastAsiaTheme="majorEastAsia" w:hAnsi="Times New Roman" w:cs="Times New Roman"/>
          <w:b/>
          <w:bCs/>
          <w:kern w:val="28"/>
          <w:sz w:val="26"/>
          <w:szCs w:val="26"/>
        </w:rPr>
      </w:pPr>
      <w:r w:rsidRPr="00ED4F76">
        <w:rPr>
          <w:rFonts w:ascii="Times New Roman" w:eastAsiaTheme="majorEastAsia" w:hAnsi="Times New Roman" w:cs="Times New Roman"/>
          <w:b/>
          <w:bCs/>
          <w:kern w:val="28"/>
          <w:sz w:val="26"/>
          <w:szCs w:val="26"/>
        </w:rPr>
        <w:lastRenderedPageBreak/>
        <w:t xml:space="preserve">Раздел </w:t>
      </w:r>
      <w:r>
        <w:rPr>
          <w:rFonts w:ascii="Times New Roman" w:eastAsiaTheme="majorEastAsia" w:hAnsi="Times New Roman" w:cs="Times New Roman"/>
          <w:b/>
          <w:bCs/>
          <w:kern w:val="28"/>
          <w:sz w:val="26"/>
          <w:szCs w:val="26"/>
        </w:rPr>
        <w:t xml:space="preserve">7 </w:t>
      </w:r>
      <w:r w:rsidRPr="00ED4F76">
        <w:rPr>
          <w:rFonts w:ascii="Times New Roman" w:eastAsiaTheme="majorEastAsia" w:hAnsi="Times New Roman" w:cs="Times New Roman"/>
          <w:b/>
          <w:bCs/>
          <w:kern w:val="28"/>
          <w:sz w:val="26"/>
          <w:szCs w:val="26"/>
        </w:rPr>
        <w:t xml:space="preserve"> </w:t>
      </w:r>
      <w:r>
        <w:rPr>
          <w:rFonts w:ascii="Times New Roman" w:eastAsiaTheme="majorEastAsia" w:hAnsi="Times New Roman" w:cs="Times New Roman"/>
          <w:b/>
          <w:bCs/>
          <w:kern w:val="28"/>
          <w:sz w:val="26"/>
          <w:szCs w:val="26"/>
        </w:rPr>
        <w:t>Инвестиции в строительство, реконструкцию и техническое перевооружение</w:t>
      </w:r>
    </w:p>
    <w:p w:rsidR="00B2325B" w:rsidRDefault="00B2325B" w:rsidP="00B2325B">
      <w:pPr>
        <w:pStyle w:val="12"/>
        <w:spacing w:before="0" w:line="360" w:lineRule="auto"/>
        <w:ind w:firstLine="851"/>
      </w:pPr>
    </w:p>
    <w:p w:rsidR="00B2325B" w:rsidRPr="000A7A64" w:rsidRDefault="00B2325B" w:rsidP="00B2325B">
      <w:pPr>
        <w:pStyle w:val="12"/>
        <w:spacing w:before="0" w:line="360" w:lineRule="auto"/>
        <w:ind w:firstLine="851"/>
      </w:pPr>
      <w:r w:rsidRPr="000A7A64">
        <w:t>Как было показано в Главе 6, для подключения планируемых потребителей в дер. Форт Красная Горка, необходимо увеличить мощность котельной.</w:t>
      </w:r>
    </w:p>
    <w:p w:rsidR="00B2325B" w:rsidRPr="000A7A64" w:rsidRDefault="00B2325B" w:rsidP="00B2325B">
      <w:pPr>
        <w:pStyle w:val="12"/>
        <w:spacing w:before="0" w:line="360" w:lineRule="auto"/>
        <w:ind w:firstLine="851"/>
      </w:pPr>
      <w:r w:rsidRPr="000A7A64">
        <w:t xml:space="preserve">Одновременно увеличение мощности котельной позволит повысить резерв мощности котельной до нормативного, что позволит обеспечить качественным и надежным теплоснабжением потребителей при выходе из строя одного из котлов. </w:t>
      </w:r>
    </w:p>
    <w:p w:rsidR="00B2325B" w:rsidRPr="000A7A64" w:rsidRDefault="00B2325B" w:rsidP="00B2325B">
      <w:pPr>
        <w:pStyle w:val="12"/>
        <w:spacing w:before="0" w:line="360" w:lineRule="auto"/>
        <w:ind w:firstLine="851"/>
      </w:pPr>
      <w:r w:rsidRPr="000A7A64">
        <w:t>Увеличение мощности котельной планируется осуществить путем установки третьего водогрейного котла КВС-2,5 или его аналога тепловой мощностью 2,15 Гкал/</w:t>
      </w:r>
      <w:proofErr w:type="gramStart"/>
      <w:r w:rsidRPr="000A7A64">
        <w:t>ч</w:t>
      </w:r>
      <w:proofErr w:type="gramEnd"/>
      <w:r w:rsidRPr="000A7A64">
        <w:t>.</w:t>
      </w:r>
    </w:p>
    <w:p w:rsidR="00B2325B" w:rsidRPr="000A7A64" w:rsidRDefault="00B2325B" w:rsidP="00B2325B">
      <w:pPr>
        <w:pStyle w:val="12"/>
        <w:spacing w:before="0" w:line="360" w:lineRule="auto"/>
        <w:ind w:firstLine="851"/>
      </w:pPr>
      <w:r w:rsidRPr="000A7A64">
        <w:t>Установка котла может быть осуществлена путем пристройки.</w:t>
      </w:r>
    </w:p>
    <w:p w:rsidR="00B2325B" w:rsidRPr="000A7A64" w:rsidRDefault="00B2325B" w:rsidP="00B2325B">
      <w:pPr>
        <w:pStyle w:val="12"/>
        <w:spacing w:before="0" w:line="360" w:lineRule="auto"/>
        <w:ind w:firstLine="851"/>
      </w:pPr>
      <w:r w:rsidRPr="000A7A64">
        <w:t xml:space="preserve">При условии организации производства </w:t>
      </w:r>
      <w:proofErr w:type="spellStart"/>
      <w:r w:rsidRPr="000A7A64">
        <w:t>пеллетного</w:t>
      </w:r>
      <w:proofErr w:type="spellEnd"/>
      <w:r w:rsidRPr="000A7A64">
        <w:t xml:space="preserve"> топлива на территории МО до 2019 года, рекомендуется предусматривать установку твердотопливного (</w:t>
      </w:r>
      <w:proofErr w:type="spellStart"/>
      <w:r w:rsidRPr="000A7A64">
        <w:t>пеллетного</w:t>
      </w:r>
      <w:proofErr w:type="spellEnd"/>
      <w:r w:rsidRPr="000A7A64">
        <w:t xml:space="preserve">) полностью автоматизированного котла. Установка данного котла позволит снизить расходы на топливо и как следствие снизить себестоимость тепловой энергии. В таком случае, установка котла может быть осуществлена за счет инвестиционной составляющей в тарифе. </w:t>
      </w:r>
    </w:p>
    <w:p w:rsidR="00B2325B" w:rsidRPr="000A7A64" w:rsidRDefault="00B2325B" w:rsidP="00B2325B">
      <w:pPr>
        <w:pStyle w:val="12"/>
        <w:spacing w:before="0" w:line="360" w:lineRule="auto"/>
        <w:ind w:firstLine="851"/>
      </w:pPr>
      <w:r w:rsidRPr="000A7A64">
        <w:t>Ориентировочная стоимость установки котла мощностью 2,15 Гкал/</w:t>
      </w:r>
      <w:proofErr w:type="gramStart"/>
      <w:r w:rsidRPr="000A7A64">
        <w:t>ч</w:t>
      </w:r>
      <w:proofErr w:type="gramEnd"/>
      <w:r w:rsidRPr="000A7A64">
        <w:t xml:space="preserve"> «под ключ» составляет 11,0 млн. руб. </w:t>
      </w:r>
    </w:p>
    <w:p w:rsidR="00B2325B" w:rsidRPr="000A7A64" w:rsidRDefault="00B2325B" w:rsidP="00B2325B">
      <w:pPr>
        <w:pStyle w:val="12"/>
        <w:spacing w:before="0" w:line="360" w:lineRule="auto"/>
        <w:ind w:firstLine="851"/>
      </w:pPr>
      <w:r w:rsidRPr="000A7A64">
        <w:t xml:space="preserve">Мероприятие планируется осуществить в 2017 году. </w:t>
      </w:r>
    </w:p>
    <w:p w:rsidR="00B2325B" w:rsidRPr="00097050" w:rsidRDefault="00B2325B" w:rsidP="00B2325B">
      <w:pPr>
        <w:pStyle w:val="12"/>
        <w:spacing w:before="0" w:line="360" w:lineRule="auto"/>
        <w:ind w:firstLine="851"/>
      </w:pPr>
      <w:r w:rsidRPr="00097050">
        <w:t xml:space="preserve">Схемой теплоснабжения также предусматривается установка в котельной дер. Гора Валдай  третьего водогрейного котла  </w:t>
      </w:r>
      <w:r w:rsidRPr="000A7A64">
        <w:t xml:space="preserve">КВС-2,5 </w:t>
      </w:r>
      <w:r w:rsidRPr="00097050">
        <w:t>или его аналога в 2023 году.</w:t>
      </w:r>
    </w:p>
    <w:p w:rsidR="00B2325B" w:rsidRPr="00097050" w:rsidRDefault="00B2325B" w:rsidP="00B2325B">
      <w:pPr>
        <w:pStyle w:val="12"/>
        <w:spacing w:before="0" w:line="360" w:lineRule="auto"/>
      </w:pPr>
      <w:r w:rsidRPr="00097050">
        <w:t xml:space="preserve">Ориентировочная стоимость установки котла в котельной </w:t>
      </w:r>
      <w:r>
        <w:t xml:space="preserve">дер. Гора </w:t>
      </w:r>
      <w:r w:rsidRPr="00097050">
        <w:t xml:space="preserve">Валдай оценивается в   11,0 млн. руб. </w:t>
      </w:r>
    </w:p>
    <w:p w:rsidR="00B2325B" w:rsidRDefault="00B2325B" w:rsidP="00B2325B">
      <w:pPr>
        <w:pStyle w:val="12"/>
        <w:ind w:left="851" w:firstLine="0"/>
      </w:pPr>
      <w:r w:rsidRPr="00097050">
        <w:t>Строительство резервных источников не требуется.</w:t>
      </w:r>
    </w:p>
    <w:p w:rsidR="00B2325B" w:rsidRDefault="00B2325B" w:rsidP="00B2325B">
      <w:pPr>
        <w:pStyle w:val="12"/>
      </w:pPr>
    </w:p>
    <w:p w:rsidR="00B2325B" w:rsidRDefault="00B2325B" w:rsidP="00C66322">
      <w:pPr>
        <w:pStyle w:val="12"/>
        <w:numPr>
          <w:ilvl w:val="1"/>
          <w:numId w:val="18"/>
        </w:numPr>
        <w:rPr>
          <w:rFonts w:eastAsiaTheme="majorEastAsia"/>
          <w:b/>
          <w:bCs/>
          <w:sz w:val="26"/>
          <w:szCs w:val="26"/>
          <w:lang w:eastAsia="en-US"/>
        </w:rPr>
      </w:pPr>
      <w:r>
        <w:rPr>
          <w:rFonts w:eastAsiaTheme="majorEastAsia"/>
          <w:b/>
          <w:bCs/>
          <w:sz w:val="26"/>
          <w:szCs w:val="26"/>
          <w:lang w:eastAsia="en-US"/>
        </w:rPr>
        <w:lastRenderedPageBreak/>
        <w:t>Строительство новой котельной</w:t>
      </w:r>
    </w:p>
    <w:p w:rsidR="00B2325B" w:rsidRDefault="00B2325B" w:rsidP="00B2325B">
      <w:pPr>
        <w:pStyle w:val="12"/>
        <w:spacing w:before="0" w:line="360" w:lineRule="auto"/>
        <w:ind w:firstLine="851"/>
      </w:pPr>
      <w:r>
        <w:t xml:space="preserve">Для строительства </w:t>
      </w:r>
      <w:proofErr w:type="spellStart"/>
      <w:r>
        <w:t>блочно</w:t>
      </w:r>
      <w:proofErr w:type="spellEnd"/>
      <w:r>
        <w:t xml:space="preserve">-модульной котельной на отведенной площадке </w:t>
      </w:r>
      <w:proofErr w:type="spellStart"/>
      <w:r>
        <w:t>пгт</w:t>
      </w:r>
      <w:proofErr w:type="spellEnd"/>
      <w:r>
        <w:t xml:space="preserve">. Лебяжье потребуется порядка 19,08 </w:t>
      </w:r>
      <w:proofErr w:type="spellStart"/>
      <w:r>
        <w:t>млн</w:t>
      </w:r>
      <w:proofErr w:type="gramStart"/>
      <w:r>
        <w:t>.р</w:t>
      </w:r>
      <w:proofErr w:type="gramEnd"/>
      <w:r>
        <w:t>уб</w:t>
      </w:r>
      <w:proofErr w:type="spellEnd"/>
      <w:r>
        <w:t xml:space="preserve"> (в ценах 2013г.) с учетом НДС (18%). Эффективность использования небольших котельных повышенной заводской готовности (</w:t>
      </w:r>
      <w:proofErr w:type="spellStart"/>
      <w:r>
        <w:t>блочно</w:t>
      </w:r>
      <w:proofErr w:type="spellEnd"/>
      <w:r>
        <w:t>-модульные котельные) определяется:</w:t>
      </w:r>
    </w:p>
    <w:p w:rsidR="00B2325B" w:rsidRDefault="00B2325B" w:rsidP="00B2325B">
      <w:pPr>
        <w:pStyle w:val="12"/>
        <w:spacing w:before="0" w:line="360" w:lineRule="auto"/>
        <w:ind w:firstLine="851"/>
      </w:pPr>
      <w:r>
        <w:t>а) простотой конструкции, быстротой и легкостью монтажа;</w:t>
      </w:r>
    </w:p>
    <w:p w:rsidR="00B2325B" w:rsidRDefault="00B2325B" w:rsidP="00B2325B">
      <w:pPr>
        <w:pStyle w:val="12"/>
        <w:spacing w:before="0" w:line="360" w:lineRule="auto"/>
        <w:ind w:firstLine="851"/>
      </w:pPr>
      <w:r>
        <w:t xml:space="preserve">б) меньшей на 30-40% металлоемкостью сооружений и на 30-80% стоимостью </w:t>
      </w:r>
      <w:proofErr w:type="spellStart"/>
      <w:proofErr w:type="gramStart"/>
      <w:r>
        <w:t>строительно</w:t>
      </w:r>
      <w:proofErr w:type="spellEnd"/>
      <w:r>
        <w:t xml:space="preserve"> монтажных</w:t>
      </w:r>
      <w:proofErr w:type="gramEnd"/>
      <w:r>
        <w:t xml:space="preserve"> работ;</w:t>
      </w:r>
    </w:p>
    <w:p w:rsidR="00B2325B" w:rsidRDefault="00B2325B" w:rsidP="00B2325B">
      <w:pPr>
        <w:pStyle w:val="12"/>
        <w:spacing w:before="0" w:line="360" w:lineRule="auto"/>
        <w:ind w:firstLine="851"/>
      </w:pPr>
      <w:r>
        <w:t>в) в 6-7 раз меньшими трудозатратами;</w:t>
      </w:r>
    </w:p>
    <w:p w:rsidR="00B2325B" w:rsidRDefault="00B2325B" w:rsidP="00B2325B">
      <w:pPr>
        <w:pStyle w:val="12"/>
        <w:spacing w:before="0" w:line="360" w:lineRule="auto"/>
        <w:ind w:firstLine="851"/>
      </w:pPr>
      <w:r>
        <w:t>г) сокращением в 10 раз расхода сборного и монолитного железобетона;</w:t>
      </w:r>
    </w:p>
    <w:p w:rsidR="00B2325B" w:rsidRDefault="00B2325B" w:rsidP="00B2325B">
      <w:pPr>
        <w:pStyle w:val="12"/>
        <w:spacing w:before="0" w:line="360" w:lineRule="auto"/>
        <w:ind w:firstLine="851"/>
      </w:pPr>
      <w:r>
        <w:t>д) уменьшением в 1,5-2 раза эксплуатационных затрат;</w:t>
      </w:r>
    </w:p>
    <w:p w:rsidR="00B2325B" w:rsidRDefault="00B2325B" w:rsidP="00B2325B">
      <w:pPr>
        <w:pStyle w:val="12"/>
        <w:spacing w:before="0" w:line="360" w:lineRule="auto"/>
        <w:ind w:firstLine="851"/>
      </w:pPr>
      <w:r>
        <w:t xml:space="preserve">е) низкими расходами топлива-155,28 кг </w:t>
      </w:r>
      <w:proofErr w:type="spellStart"/>
      <w:r>
        <w:t>у.т</w:t>
      </w:r>
      <w:proofErr w:type="spellEnd"/>
      <w:r>
        <w:t>./Гкал.</w:t>
      </w:r>
    </w:p>
    <w:p w:rsidR="00B2325B" w:rsidRDefault="00B2325B" w:rsidP="00B2325B">
      <w:pPr>
        <w:pStyle w:val="12"/>
        <w:ind w:firstLine="0"/>
        <w:rPr>
          <w:rFonts w:eastAsiaTheme="majorEastAsia"/>
          <w:b/>
          <w:bCs/>
          <w:sz w:val="26"/>
          <w:szCs w:val="26"/>
          <w:lang w:eastAsia="en-US"/>
        </w:rPr>
      </w:pPr>
    </w:p>
    <w:p w:rsidR="00B2325B" w:rsidRPr="002A43ED" w:rsidRDefault="00B2325B" w:rsidP="00B2325B">
      <w:pPr>
        <w:pStyle w:val="12"/>
        <w:ind w:firstLine="0"/>
        <w:rPr>
          <w:rFonts w:eastAsiaTheme="majorEastAsia"/>
          <w:b/>
          <w:bCs/>
          <w:sz w:val="26"/>
          <w:szCs w:val="26"/>
          <w:lang w:eastAsia="en-US"/>
        </w:rPr>
      </w:pPr>
    </w:p>
    <w:p w:rsidR="00B2325B" w:rsidRPr="00097050" w:rsidRDefault="00B2325B" w:rsidP="00B2325B">
      <w:pPr>
        <w:pStyle w:val="2"/>
        <w:spacing w:before="0" w:after="0"/>
        <w:ind w:left="1134"/>
        <w:jc w:val="left"/>
        <w:rPr>
          <w:rFonts w:cs="Times New Roman"/>
        </w:rPr>
      </w:pPr>
      <w:bookmarkStart w:id="85" w:name="_Toc348261943"/>
      <w:bookmarkStart w:id="86" w:name="_Toc356981731"/>
      <w:bookmarkStart w:id="87" w:name="_Toc384303826"/>
      <w:r>
        <w:rPr>
          <w:rFonts w:cs="Times New Roman"/>
        </w:rPr>
        <w:t>7.2</w:t>
      </w:r>
      <w:r w:rsidRPr="00097050">
        <w:rPr>
          <w:rFonts w:cs="Times New Roman"/>
        </w:rPr>
        <w:t xml:space="preserve"> </w:t>
      </w:r>
      <w:bookmarkEnd w:id="85"/>
      <w:r w:rsidRPr="00097050">
        <w:rPr>
          <w:rFonts w:cs="Times New Roman"/>
        </w:rPr>
        <w:t xml:space="preserve">Строительство тепловых сетей для обеспечения перспективных приростов тепловой нагрузки под жилищную комплексную застройку на вновь осваиваемых </w:t>
      </w:r>
      <w:bookmarkEnd w:id="86"/>
      <w:r w:rsidRPr="00097050">
        <w:rPr>
          <w:rFonts w:cs="Times New Roman"/>
        </w:rPr>
        <w:t>территориях</w:t>
      </w:r>
      <w:bookmarkEnd w:id="87"/>
    </w:p>
    <w:p w:rsidR="00B2325B" w:rsidRDefault="00B2325B" w:rsidP="00B2325B">
      <w:pPr>
        <w:pStyle w:val="12"/>
        <w:spacing w:before="0" w:line="360" w:lineRule="auto"/>
      </w:pPr>
      <w:r w:rsidRPr="00097050">
        <w:t>Для обеспечения централизованным теплоснабжением планируемых к строительству потребителей, необходимо строительство отдельных участков тепловых сетей.</w:t>
      </w:r>
    </w:p>
    <w:p w:rsidR="00B2325B" w:rsidRDefault="00B2325B" w:rsidP="00B2325B">
      <w:pPr>
        <w:pStyle w:val="12"/>
        <w:spacing w:before="0" w:line="360" w:lineRule="auto"/>
      </w:pPr>
      <w:r>
        <w:t>Участки, которые необходимо простроить для теплоснабжения планируемых потребителей, представлены в таблице 1.</w:t>
      </w:r>
    </w:p>
    <w:p w:rsidR="00B2325B" w:rsidRDefault="00B2325B" w:rsidP="00B2325B">
      <w:pPr>
        <w:pStyle w:val="12"/>
        <w:spacing w:before="0" w:line="360" w:lineRule="auto"/>
      </w:pPr>
      <w:r>
        <w:t xml:space="preserve">Финансирование строительства новых участков должно осуществляться за счет платы за подключение. </w:t>
      </w:r>
    </w:p>
    <w:p w:rsidR="00B2325B" w:rsidRDefault="00B2325B" w:rsidP="00B2325B">
      <w:pPr>
        <w:pStyle w:val="a7"/>
        <w:spacing w:line="360" w:lineRule="auto"/>
        <w:ind w:left="0" w:firstLine="567"/>
        <w:jc w:val="both"/>
        <w:rPr>
          <w:rFonts w:ascii="Times New Roman" w:hAnsi="Times New Roman" w:cs="Times New Roman"/>
          <w:sz w:val="26"/>
          <w:szCs w:val="26"/>
        </w:rPr>
      </w:pPr>
    </w:p>
    <w:p w:rsidR="00B2325B" w:rsidRDefault="00B2325B" w:rsidP="00B2325B">
      <w:pPr>
        <w:pStyle w:val="a7"/>
        <w:spacing w:line="360" w:lineRule="auto"/>
        <w:ind w:left="0" w:firstLine="567"/>
        <w:jc w:val="both"/>
        <w:rPr>
          <w:rFonts w:ascii="Times New Roman" w:hAnsi="Times New Roman" w:cs="Times New Roman"/>
          <w:sz w:val="26"/>
          <w:szCs w:val="26"/>
        </w:rPr>
        <w:sectPr w:rsidR="00B2325B" w:rsidSect="00C66322">
          <w:footerReference w:type="default" r:id="rId55"/>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325B" w:rsidRPr="00B84DC7" w:rsidRDefault="00B2325B" w:rsidP="00B2325B">
      <w:pPr>
        <w:pStyle w:val="a7"/>
        <w:spacing w:line="360" w:lineRule="auto"/>
        <w:ind w:left="0" w:firstLine="567"/>
        <w:jc w:val="both"/>
        <w:rPr>
          <w:rFonts w:ascii="Times New Roman" w:hAnsi="Times New Roman" w:cs="Times New Roman"/>
          <w:sz w:val="26"/>
          <w:szCs w:val="26"/>
        </w:rPr>
      </w:pPr>
    </w:p>
    <w:p w:rsidR="00B2325B" w:rsidRPr="00F611B0" w:rsidRDefault="00B2325B" w:rsidP="00B2325B">
      <w:pPr>
        <w:pStyle w:val="12"/>
        <w:rPr>
          <w:b/>
        </w:rPr>
      </w:pPr>
      <w:r w:rsidRPr="00F611B0">
        <w:rPr>
          <w:b/>
        </w:rPr>
        <w:t>Таблица 1</w:t>
      </w:r>
      <w:r w:rsidR="00F611B0" w:rsidRPr="00F611B0">
        <w:rPr>
          <w:b/>
        </w:rPr>
        <w:t>2</w:t>
      </w:r>
      <w:r w:rsidRPr="00F611B0">
        <w:rPr>
          <w:b/>
        </w:rPr>
        <w:t xml:space="preserve"> Участки нового строительства</w:t>
      </w:r>
    </w:p>
    <w:tbl>
      <w:tblPr>
        <w:tblW w:w="4379" w:type="pct"/>
        <w:jc w:val="center"/>
        <w:tblLook w:val="04A0" w:firstRow="1" w:lastRow="0" w:firstColumn="1" w:lastColumn="0" w:noHBand="0" w:noVBand="1"/>
      </w:tblPr>
      <w:tblGrid>
        <w:gridCol w:w="1497"/>
        <w:gridCol w:w="1409"/>
        <w:gridCol w:w="1637"/>
        <w:gridCol w:w="1735"/>
        <w:gridCol w:w="1756"/>
        <w:gridCol w:w="1715"/>
        <w:gridCol w:w="1665"/>
        <w:gridCol w:w="1536"/>
      </w:tblGrid>
      <w:tr w:rsidR="00B2325B" w:rsidRPr="00C25318" w:rsidTr="006B0A48">
        <w:trPr>
          <w:trHeight w:val="1275"/>
          <w:jc w:val="center"/>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b/>
                <w:bCs/>
                <w:color w:val="000000"/>
                <w:sz w:val="20"/>
                <w:szCs w:val="20"/>
                <w:lang w:eastAsia="ru-RU"/>
              </w:rPr>
            </w:pPr>
            <w:r w:rsidRPr="00C25318">
              <w:rPr>
                <w:rFonts w:ascii="Times New Roman" w:eastAsia="Times New Roman" w:hAnsi="Times New Roman" w:cs="Times New Roman"/>
                <w:b/>
                <w:bCs/>
                <w:color w:val="000000"/>
                <w:sz w:val="20"/>
                <w:szCs w:val="20"/>
                <w:lang w:eastAsia="ru-RU"/>
              </w:rPr>
              <w:t>Группы проектов</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b/>
                <w:bCs/>
                <w:color w:val="000000"/>
                <w:sz w:val="20"/>
                <w:szCs w:val="20"/>
                <w:lang w:eastAsia="ru-RU"/>
              </w:rPr>
            </w:pPr>
            <w:r w:rsidRPr="00C25318">
              <w:rPr>
                <w:rFonts w:ascii="Times New Roman" w:eastAsia="Times New Roman" w:hAnsi="Times New Roman" w:cs="Times New Roman"/>
                <w:b/>
                <w:bCs/>
                <w:color w:val="000000"/>
                <w:sz w:val="20"/>
                <w:szCs w:val="20"/>
                <w:lang w:eastAsia="ru-RU"/>
              </w:rPr>
              <w:t>Населенный пункт</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b/>
                <w:bCs/>
                <w:color w:val="000000"/>
                <w:sz w:val="20"/>
                <w:szCs w:val="20"/>
                <w:lang w:eastAsia="ru-RU"/>
              </w:rPr>
            </w:pPr>
            <w:r w:rsidRPr="00C25318">
              <w:rPr>
                <w:rFonts w:ascii="Times New Roman" w:eastAsia="Times New Roman" w:hAnsi="Times New Roman" w:cs="Times New Roman"/>
                <w:b/>
                <w:bCs/>
                <w:color w:val="000000"/>
                <w:sz w:val="20"/>
                <w:szCs w:val="20"/>
                <w:lang w:eastAsia="ru-RU"/>
              </w:rPr>
              <w:t>Наименование конца уча</w:t>
            </w:r>
            <w:r>
              <w:rPr>
                <w:rFonts w:ascii="Times New Roman" w:eastAsia="Times New Roman" w:hAnsi="Times New Roman" w:cs="Times New Roman"/>
                <w:b/>
                <w:bCs/>
                <w:color w:val="000000"/>
                <w:sz w:val="20"/>
                <w:szCs w:val="20"/>
                <w:lang w:eastAsia="ru-RU"/>
              </w:rPr>
              <w:t>с</w:t>
            </w:r>
            <w:r w:rsidRPr="00C25318">
              <w:rPr>
                <w:rFonts w:ascii="Times New Roman" w:eastAsia="Times New Roman" w:hAnsi="Times New Roman" w:cs="Times New Roman"/>
                <w:b/>
                <w:bCs/>
                <w:color w:val="000000"/>
                <w:sz w:val="20"/>
                <w:szCs w:val="20"/>
                <w:lang w:eastAsia="ru-RU"/>
              </w:rPr>
              <w:t>тка</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b/>
                <w:bCs/>
                <w:color w:val="000000"/>
                <w:sz w:val="20"/>
                <w:szCs w:val="20"/>
                <w:lang w:eastAsia="ru-RU"/>
              </w:rPr>
            </w:pPr>
            <w:r w:rsidRPr="00C25318">
              <w:rPr>
                <w:rFonts w:ascii="Times New Roman" w:eastAsia="Times New Roman" w:hAnsi="Times New Roman" w:cs="Times New Roman"/>
                <w:b/>
                <w:bCs/>
                <w:color w:val="000000"/>
                <w:sz w:val="20"/>
                <w:szCs w:val="20"/>
                <w:lang w:eastAsia="ru-RU"/>
              </w:rPr>
              <w:t xml:space="preserve">Существующий диаметр, </w:t>
            </w:r>
            <w:proofErr w:type="spellStart"/>
            <w:r w:rsidRPr="00C25318">
              <w:rPr>
                <w:rFonts w:ascii="Times New Roman" w:eastAsia="Times New Roman" w:hAnsi="Times New Roman" w:cs="Times New Roman"/>
                <w:b/>
                <w:bCs/>
                <w:color w:val="000000"/>
                <w:sz w:val="20"/>
                <w:szCs w:val="20"/>
                <w:lang w:eastAsia="ru-RU"/>
              </w:rPr>
              <w:t>Ду</w:t>
            </w:r>
            <w:proofErr w:type="spellEnd"/>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b/>
                <w:bCs/>
                <w:color w:val="000000"/>
                <w:sz w:val="20"/>
                <w:szCs w:val="20"/>
                <w:lang w:eastAsia="ru-RU"/>
              </w:rPr>
            </w:pPr>
            <w:r w:rsidRPr="00C25318">
              <w:rPr>
                <w:rFonts w:ascii="Times New Roman" w:eastAsia="Times New Roman" w:hAnsi="Times New Roman" w:cs="Times New Roman"/>
                <w:b/>
                <w:bCs/>
                <w:color w:val="000000"/>
                <w:sz w:val="20"/>
                <w:szCs w:val="20"/>
                <w:lang w:eastAsia="ru-RU"/>
              </w:rPr>
              <w:t xml:space="preserve">Перспективный диаметр, </w:t>
            </w:r>
            <w:proofErr w:type="spellStart"/>
            <w:r w:rsidRPr="00C25318">
              <w:rPr>
                <w:rFonts w:ascii="Times New Roman" w:eastAsia="Times New Roman" w:hAnsi="Times New Roman" w:cs="Times New Roman"/>
                <w:b/>
                <w:bCs/>
                <w:color w:val="000000"/>
                <w:sz w:val="20"/>
                <w:szCs w:val="20"/>
                <w:lang w:eastAsia="ru-RU"/>
              </w:rPr>
              <w:t>Ду</w:t>
            </w:r>
            <w:proofErr w:type="spellEnd"/>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b/>
                <w:bCs/>
                <w:color w:val="000000"/>
                <w:sz w:val="20"/>
                <w:szCs w:val="20"/>
                <w:lang w:eastAsia="ru-RU"/>
              </w:rPr>
            </w:pPr>
            <w:r w:rsidRPr="00C25318">
              <w:rPr>
                <w:rFonts w:ascii="Times New Roman" w:eastAsia="Times New Roman" w:hAnsi="Times New Roman" w:cs="Times New Roman"/>
                <w:b/>
                <w:bCs/>
                <w:color w:val="000000"/>
                <w:sz w:val="20"/>
                <w:szCs w:val="20"/>
                <w:lang w:eastAsia="ru-RU"/>
              </w:rPr>
              <w:t xml:space="preserve">Протяженность </w:t>
            </w:r>
            <w:proofErr w:type="spellStart"/>
            <w:r w:rsidRPr="00C25318">
              <w:rPr>
                <w:rFonts w:ascii="Times New Roman" w:eastAsia="Times New Roman" w:hAnsi="Times New Roman" w:cs="Times New Roman"/>
                <w:b/>
                <w:bCs/>
                <w:color w:val="000000"/>
                <w:sz w:val="20"/>
                <w:szCs w:val="20"/>
                <w:lang w:eastAsia="ru-RU"/>
              </w:rPr>
              <w:t>п.</w:t>
            </w:r>
            <w:proofErr w:type="gramStart"/>
            <w:r w:rsidRPr="00C25318">
              <w:rPr>
                <w:rFonts w:ascii="Times New Roman" w:eastAsia="Times New Roman" w:hAnsi="Times New Roman" w:cs="Times New Roman"/>
                <w:b/>
                <w:bCs/>
                <w:color w:val="000000"/>
                <w:sz w:val="20"/>
                <w:szCs w:val="20"/>
                <w:lang w:eastAsia="ru-RU"/>
              </w:rPr>
              <w:t>м</w:t>
            </w:r>
            <w:proofErr w:type="spellEnd"/>
            <w:proofErr w:type="gramEnd"/>
            <w:r w:rsidRPr="00C25318">
              <w:rPr>
                <w:rFonts w:ascii="Times New Roman" w:eastAsia="Times New Roman" w:hAnsi="Times New Roman" w:cs="Times New Roman"/>
                <w:b/>
                <w:bCs/>
                <w:color w:val="000000"/>
                <w:sz w:val="20"/>
                <w:szCs w:val="20"/>
                <w:lang w:eastAsia="ru-RU"/>
              </w:rPr>
              <w:t>.</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b/>
                <w:bCs/>
                <w:color w:val="000000"/>
                <w:sz w:val="20"/>
                <w:szCs w:val="20"/>
                <w:lang w:eastAsia="ru-RU"/>
              </w:rPr>
            </w:pPr>
            <w:r w:rsidRPr="00C25318">
              <w:rPr>
                <w:rFonts w:ascii="Times New Roman" w:eastAsia="Times New Roman" w:hAnsi="Times New Roman" w:cs="Times New Roman"/>
                <w:b/>
                <w:bCs/>
                <w:color w:val="000000"/>
                <w:sz w:val="20"/>
                <w:szCs w:val="20"/>
                <w:lang w:eastAsia="ru-RU"/>
              </w:rPr>
              <w:t>Год осуществления</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Стоимость строительства, млн. руб.</w:t>
            </w:r>
          </w:p>
        </w:tc>
      </w:tr>
      <w:tr w:rsidR="00B2325B" w:rsidRPr="00C25318" w:rsidTr="006B0A48">
        <w:trPr>
          <w:trHeight w:val="765"/>
          <w:jc w:val="center"/>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 xml:space="preserve">Новое строительство </w:t>
            </w:r>
          </w:p>
        </w:tc>
        <w:tc>
          <w:tcPr>
            <w:tcW w:w="544"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пгт</w:t>
            </w:r>
            <w:proofErr w:type="spellEnd"/>
            <w:r>
              <w:rPr>
                <w:rFonts w:ascii="Times New Roman" w:eastAsia="Times New Roman" w:hAnsi="Times New Roman" w:cs="Times New Roman"/>
                <w:color w:val="000000"/>
                <w:sz w:val="20"/>
                <w:szCs w:val="20"/>
                <w:lang w:eastAsia="ru-RU"/>
              </w:rPr>
              <w:t>. Лебяжье</w:t>
            </w:r>
          </w:p>
        </w:tc>
        <w:tc>
          <w:tcPr>
            <w:tcW w:w="632"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Участок перспективного строительства</w:t>
            </w:r>
          </w:p>
        </w:tc>
        <w:tc>
          <w:tcPr>
            <w:tcW w:w="670"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w:t>
            </w:r>
          </w:p>
        </w:tc>
        <w:tc>
          <w:tcPr>
            <w:tcW w:w="678"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400</w:t>
            </w:r>
          </w:p>
        </w:tc>
        <w:tc>
          <w:tcPr>
            <w:tcW w:w="662"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715</w:t>
            </w:r>
          </w:p>
        </w:tc>
        <w:tc>
          <w:tcPr>
            <w:tcW w:w="643"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2017</w:t>
            </w:r>
          </w:p>
        </w:tc>
        <w:tc>
          <w:tcPr>
            <w:tcW w:w="593"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42,9</w:t>
            </w:r>
          </w:p>
        </w:tc>
      </w:tr>
      <w:tr w:rsidR="00B2325B" w:rsidRPr="00C25318" w:rsidTr="006B0A48">
        <w:trPr>
          <w:trHeight w:val="765"/>
          <w:jc w:val="center"/>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 xml:space="preserve">Новое строительство </w:t>
            </w:r>
          </w:p>
        </w:tc>
        <w:tc>
          <w:tcPr>
            <w:tcW w:w="544" w:type="pct"/>
            <w:tcBorders>
              <w:top w:val="nil"/>
              <w:left w:val="nil"/>
              <w:bottom w:val="single" w:sz="4" w:space="0" w:color="auto"/>
              <w:right w:val="single" w:sz="4" w:space="0" w:color="auto"/>
            </w:tcBorders>
            <w:shd w:val="clear" w:color="auto" w:fill="auto"/>
            <w:vAlign w:val="center"/>
          </w:tcPr>
          <w:p w:rsidR="00B2325B" w:rsidRPr="00C25318"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Гора Валдай</w:t>
            </w:r>
          </w:p>
        </w:tc>
        <w:tc>
          <w:tcPr>
            <w:tcW w:w="632"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Ввод на участок</w:t>
            </w:r>
          </w:p>
        </w:tc>
        <w:tc>
          <w:tcPr>
            <w:tcW w:w="670"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w:t>
            </w:r>
          </w:p>
        </w:tc>
        <w:tc>
          <w:tcPr>
            <w:tcW w:w="678"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400</w:t>
            </w:r>
          </w:p>
        </w:tc>
        <w:tc>
          <w:tcPr>
            <w:tcW w:w="662"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115</w:t>
            </w:r>
          </w:p>
        </w:tc>
        <w:tc>
          <w:tcPr>
            <w:tcW w:w="643"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2017</w:t>
            </w:r>
          </w:p>
        </w:tc>
        <w:tc>
          <w:tcPr>
            <w:tcW w:w="593"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6,9</w:t>
            </w:r>
          </w:p>
        </w:tc>
      </w:tr>
      <w:tr w:rsidR="00B2325B" w:rsidRPr="00C25318" w:rsidTr="006B0A48">
        <w:trPr>
          <w:trHeight w:val="765"/>
          <w:jc w:val="center"/>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 xml:space="preserve">Новое строительство </w:t>
            </w:r>
          </w:p>
        </w:tc>
        <w:tc>
          <w:tcPr>
            <w:tcW w:w="544" w:type="pct"/>
            <w:tcBorders>
              <w:top w:val="nil"/>
              <w:left w:val="nil"/>
              <w:bottom w:val="single" w:sz="4" w:space="0" w:color="auto"/>
              <w:right w:val="single" w:sz="4" w:space="0" w:color="auto"/>
            </w:tcBorders>
            <w:shd w:val="clear" w:color="auto" w:fill="auto"/>
            <w:vAlign w:val="center"/>
          </w:tcPr>
          <w:p w:rsidR="00B2325B" w:rsidRPr="00C25318"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Форт Красная Горка</w:t>
            </w:r>
          </w:p>
        </w:tc>
        <w:tc>
          <w:tcPr>
            <w:tcW w:w="632"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Участок перспективного строительства</w:t>
            </w:r>
          </w:p>
        </w:tc>
        <w:tc>
          <w:tcPr>
            <w:tcW w:w="670"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w:t>
            </w:r>
          </w:p>
        </w:tc>
        <w:tc>
          <w:tcPr>
            <w:tcW w:w="678"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200</w:t>
            </w:r>
          </w:p>
        </w:tc>
        <w:tc>
          <w:tcPr>
            <w:tcW w:w="662"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155</w:t>
            </w:r>
          </w:p>
        </w:tc>
        <w:tc>
          <w:tcPr>
            <w:tcW w:w="643"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2017</w:t>
            </w:r>
          </w:p>
        </w:tc>
        <w:tc>
          <w:tcPr>
            <w:tcW w:w="593" w:type="pct"/>
            <w:tcBorders>
              <w:top w:val="nil"/>
              <w:left w:val="nil"/>
              <w:bottom w:val="single" w:sz="4" w:space="0" w:color="auto"/>
              <w:right w:val="single" w:sz="4" w:space="0" w:color="auto"/>
            </w:tcBorders>
            <w:shd w:val="clear" w:color="auto" w:fill="auto"/>
            <w:vAlign w:val="center"/>
            <w:hideMark/>
          </w:tcPr>
          <w:p w:rsidR="00B2325B" w:rsidRPr="00C25318" w:rsidRDefault="00B2325B" w:rsidP="006B0A48">
            <w:pPr>
              <w:rPr>
                <w:rFonts w:ascii="Times New Roman" w:eastAsia="Times New Roman" w:hAnsi="Times New Roman" w:cs="Times New Roman"/>
                <w:color w:val="000000"/>
                <w:sz w:val="20"/>
                <w:szCs w:val="20"/>
                <w:lang w:eastAsia="ru-RU"/>
              </w:rPr>
            </w:pPr>
            <w:r w:rsidRPr="00C25318">
              <w:rPr>
                <w:rFonts w:ascii="Times New Roman" w:eastAsia="Times New Roman" w:hAnsi="Times New Roman" w:cs="Times New Roman"/>
                <w:color w:val="000000"/>
                <w:sz w:val="20"/>
                <w:szCs w:val="20"/>
                <w:lang w:eastAsia="ru-RU"/>
              </w:rPr>
              <w:t>7,0</w:t>
            </w:r>
          </w:p>
        </w:tc>
      </w:tr>
    </w:tbl>
    <w:p w:rsidR="00B2325B" w:rsidRDefault="00B2325B" w:rsidP="00B2325B">
      <w:pPr>
        <w:keepNext/>
        <w:keepLines/>
        <w:widowControl w:val="0"/>
        <w:tabs>
          <w:tab w:val="left" w:pos="1418"/>
        </w:tabs>
        <w:spacing w:before="240" w:line="360" w:lineRule="auto"/>
        <w:ind w:left="1418"/>
        <w:rPr>
          <w:rFonts w:ascii="Times New Roman" w:eastAsia="Times New Roman" w:hAnsi="Times New Roman" w:cs="Times New Roman"/>
          <w:b/>
          <w:sz w:val="24"/>
          <w:szCs w:val="24"/>
          <w:lang w:eastAsia="ru-RU"/>
        </w:rPr>
        <w:sectPr w:rsidR="00B2325B" w:rsidSect="00C66322">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325B" w:rsidRDefault="00B2325B" w:rsidP="00C66322">
      <w:pPr>
        <w:pStyle w:val="2"/>
        <w:numPr>
          <w:ilvl w:val="1"/>
          <w:numId w:val="18"/>
        </w:numPr>
        <w:jc w:val="left"/>
        <w:rPr>
          <w:rFonts w:cs="Times New Roman"/>
        </w:rPr>
      </w:pPr>
      <w:bookmarkStart w:id="88" w:name="_Toc384303827"/>
      <w:r w:rsidRPr="00852FD9">
        <w:rPr>
          <w:rFonts w:cs="Times New Roman"/>
        </w:rPr>
        <w:lastRenderedPageBreak/>
        <w:t>Перекладка существующих сетей для подключения новых потребителей</w:t>
      </w:r>
      <w:bookmarkEnd w:id="88"/>
    </w:p>
    <w:p w:rsidR="00B2325B" w:rsidRPr="00852FD9" w:rsidRDefault="00B2325B" w:rsidP="00B2325B">
      <w:pPr>
        <w:pStyle w:val="12"/>
        <w:spacing w:before="0" w:line="360" w:lineRule="auto"/>
        <w:ind w:firstLine="851"/>
      </w:pPr>
      <w:r w:rsidRPr="00852FD9">
        <w:t xml:space="preserve">Для подключения новых потребителей к сетям централизованного теплоснабжения необходимо переложить часть сетей на большие диаметры. </w:t>
      </w:r>
    </w:p>
    <w:p w:rsidR="00B2325B" w:rsidRDefault="00B2325B" w:rsidP="00B2325B">
      <w:pPr>
        <w:pStyle w:val="12"/>
        <w:spacing w:before="0" w:line="360" w:lineRule="auto"/>
        <w:ind w:firstLine="851"/>
      </w:pPr>
      <w:r w:rsidRPr="00852FD9">
        <w:t xml:space="preserve">Объем перекладок с увеличением диаметров и стоимость таких перекладок </w:t>
      </w:r>
      <w:proofErr w:type="gramStart"/>
      <w:r w:rsidRPr="00852FD9">
        <w:t>представлены</w:t>
      </w:r>
      <w:proofErr w:type="gramEnd"/>
      <w:r w:rsidRPr="00852FD9">
        <w:t xml:space="preserve"> в таблице</w:t>
      </w:r>
      <w:r>
        <w:t xml:space="preserve"> 2</w:t>
      </w:r>
      <w:r w:rsidRPr="00852FD9">
        <w:t xml:space="preserve">. </w:t>
      </w:r>
    </w:p>
    <w:p w:rsidR="00B2325B" w:rsidRPr="00852FD9" w:rsidRDefault="00B2325B" w:rsidP="00B2325B">
      <w:pPr>
        <w:pStyle w:val="12"/>
      </w:pPr>
    </w:p>
    <w:p w:rsidR="00B2325B" w:rsidRPr="00F611B0" w:rsidRDefault="00B2325B" w:rsidP="00B2325B">
      <w:pPr>
        <w:pStyle w:val="12"/>
        <w:rPr>
          <w:b/>
        </w:rPr>
      </w:pPr>
      <w:r w:rsidRPr="00F611B0">
        <w:rPr>
          <w:b/>
        </w:rPr>
        <w:t xml:space="preserve">Таблица </w:t>
      </w:r>
      <w:r w:rsidR="00F611B0" w:rsidRPr="00F611B0">
        <w:rPr>
          <w:b/>
        </w:rPr>
        <w:t>13</w:t>
      </w:r>
      <w:r w:rsidRPr="00F611B0">
        <w:rPr>
          <w:b/>
        </w:rPr>
        <w:t xml:space="preserve"> Перекладки для подключения новых потребителей </w:t>
      </w:r>
    </w:p>
    <w:tbl>
      <w:tblPr>
        <w:tblW w:w="3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666"/>
        <w:gridCol w:w="1688"/>
        <w:gridCol w:w="1647"/>
        <w:gridCol w:w="1598"/>
        <w:gridCol w:w="1476"/>
      </w:tblGrid>
      <w:tr w:rsidR="00B2325B" w:rsidRPr="00852FD9" w:rsidTr="006B0A48">
        <w:trPr>
          <w:trHeight w:val="1020"/>
        </w:trPr>
        <w:tc>
          <w:tcPr>
            <w:tcW w:w="723" w:type="pct"/>
            <w:shd w:val="clear" w:color="auto" w:fill="auto"/>
            <w:vAlign w:val="center"/>
            <w:hideMark/>
          </w:tcPr>
          <w:p w:rsidR="00B2325B" w:rsidRPr="00852FD9" w:rsidRDefault="00B2325B" w:rsidP="006B0A48">
            <w:pPr>
              <w:rPr>
                <w:rFonts w:ascii="Times New Roman" w:eastAsia="Times New Roman" w:hAnsi="Times New Roman" w:cs="Times New Roman"/>
                <w:b/>
                <w:bCs/>
                <w:color w:val="000000"/>
                <w:sz w:val="20"/>
                <w:szCs w:val="20"/>
                <w:lang w:eastAsia="ru-RU"/>
              </w:rPr>
            </w:pPr>
            <w:r w:rsidRPr="00852FD9">
              <w:rPr>
                <w:rFonts w:ascii="Times New Roman" w:eastAsia="Times New Roman" w:hAnsi="Times New Roman" w:cs="Times New Roman"/>
                <w:b/>
                <w:bCs/>
                <w:color w:val="000000"/>
                <w:sz w:val="20"/>
                <w:szCs w:val="20"/>
                <w:lang w:eastAsia="ru-RU"/>
              </w:rPr>
              <w:t>Населенный пункт</w:t>
            </w:r>
          </w:p>
        </w:tc>
        <w:tc>
          <w:tcPr>
            <w:tcW w:w="881" w:type="pct"/>
            <w:shd w:val="clear" w:color="auto" w:fill="auto"/>
            <w:vAlign w:val="center"/>
            <w:hideMark/>
          </w:tcPr>
          <w:p w:rsidR="00B2325B" w:rsidRPr="00852FD9" w:rsidRDefault="00B2325B" w:rsidP="006B0A48">
            <w:pPr>
              <w:rPr>
                <w:rFonts w:ascii="Times New Roman" w:eastAsia="Times New Roman" w:hAnsi="Times New Roman" w:cs="Times New Roman"/>
                <w:b/>
                <w:bCs/>
                <w:color w:val="000000"/>
                <w:sz w:val="20"/>
                <w:szCs w:val="20"/>
                <w:lang w:eastAsia="ru-RU"/>
              </w:rPr>
            </w:pPr>
            <w:r w:rsidRPr="00852FD9">
              <w:rPr>
                <w:rFonts w:ascii="Times New Roman" w:eastAsia="Times New Roman" w:hAnsi="Times New Roman" w:cs="Times New Roman"/>
                <w:b/>
                <w:bCs/>
                <w:color w:val="000000"/>
                <w:sz w:val="20"/>
                <w:szCs w:val="20"/>
                <w:lang w:eastAsia="ru-RU"/>
              </w:rPr>
              <w:t xml:space="preserve">Существующий диаметр, </w:t>
            </w:r>
            <w:proofErr w:type="spellStart"/>
            <w:r w:rsidRPr="00852FD9">
              <w:rPr>
                <w:rFonts w:ascii="Times New Roman" w:eastAsia="Times New Roman" w:hAnsi="Times New Roman" w:cs="Times New Roman"/>
                <w:b/>
                <w:bCs/>
                <w:color w:val="000000"/>
                <w:sz w:val="20"/>
                <w:szCs w:val="20"/>
                <w:lang w:eastAsia="ru-RU"/>
              </w:rPr>
              <w:t>Ду</w:t>
            </w:r>
            <w:proofErr w:type="spellEnd"/>
          </w:p>
        </w:tc>
        <w:tc>
          <w:tcPr>
            <w:tcW w:w="892" w:type="pct"/>
            <w:shd w:val="clear" w:color="auto" w:fill="auto"/>
            <w:vAlign w:val="center"/>
            <w:hideMark/>
          </w:tcPr>
          <w:p w:rsidR="00B2325B" w:rsidRPr="00852FD9" w:rsidRDefault="00B2325B" w:rsidP="006B0A48">
            <w:pPr>
              <w:rPr>
                <w:rFonts w:ascii="Times New Roman" w:eastAsia="Times New Roman" w:hAnsi="Times New Roman" w:cs="Times New Roman"/>
                <w:b/>
                <w:bCs/>
                <w:color w:val="000000"/>
                <w:sz w:val="20"/>
                <w:szCs w:val="20"/>
                <w:lang w:eastAsia="ru-RU"/>
              </w:rPr>
            </w:pPr>
            <w:r w:rsidRPr="00852FD9">
              <w:rPr>
                <w:rFonts w:ascii="Times New Roman" w:eastAsia="Times New Roman" w:hAnsi="Times New Roman" w:cs="Times New Roman"/>
                <w:b/>
                <w:bCs/>
                <w:color w:val="000000"/>
                <w:sz w:val="20"/>
                <w:szCs w:val="20"/>
                <w:lang w:eastAsia="ru-RU"/>
              </w:rPr>
              <w:t xml:space="preserve">Перспективный диаметр, </w:t>
            </w:r>
            <w:proofErr w:type="spellStart"/>
            <w:r w:rsidRPr="00852FD9">
              <w:rPr>
                <w:rFonts w:ascii="Times New Roman" w:eastAsia="Times New Roman" w:hAnsi="Times New Roman" w:cs="Times New Roman"/>
                <w:b/>
                <w:bCs/>
                <w:color w:val="000000"/>
                <w:sz w:val="20"/>
                <w:szCs w:val="20"/>
                <w:lang w:eastAsia="ru-RU"/>
              </w:rPr>
              <w:t>Ду</w:t>
            </w:r>
            <w:proofErr w:type="spellEnd"/>
          </w:p>
        </w:tc>
        <w:tc>
          <w:tcPr>
            <w:tcW w:w="871" w:type="pct"/>
            <w:shd w:val="clear" w:color="auto" w:fill="auto"/>
            <w:vAlign w:val="center"/>
            <w:hideMark/>
          </w:tcPr>
          <w:p w:rsidR="00B2325B" w:rsidRPr="00852FD9" w:rsidRDefault="00B2325B" w:rsidP="006B0A48">
            <w:pPr>
              <w:rPr>
                <w:rFonts w:ascii="Times New Roman" w:eastAsia="Times New Roman" w:hAnsi="Times New Roman" w:cs="Times New Roman"/>
                <w:b/>
                <w:bCs/>
                <w:color w:val="000000"/>
                <w:sz w:val="20"/>
                <w:szCs w:val="20"/>
                <w:lang w:eastAsia="ru-RU"/>
              </w:rPr>
            </w:pPr>
            <w:r w:rsidRPr="00852FD9">
              <w:rPr>
                <w:rFonts w:ascii="Times New Roman" w:eastAsia="Times New Roman" w:hAnsi="Times New Roman" w:cs="Times New Roman"/>
                <w:b/>
                <w:bCs/>
                <w:color w:val="000000"/>
                <w:sz w:val="20"/>
                <w:szCs w:val="20"/>
                <w:lang w:eastAsia="ru-RU"/>
              </w:rPr>
              <w:t xml:space="preserve">Протяженность </w:t>
            </w:r>
            <w:proofErr w:type="spellStart"/>
            <w:r w:rsidRPr="00852FD9">
              <w:rPr>
                <w:rFonts w:ascii="Times New Roman" w:eastAsia="Times New Roman" w:hAnsi="Times New Roman" w:cs="Times New Roman"/>
                <w:b/>
                <w:bCs/>
                <w:color w:val="000000"/>
                <w:sz w:val="20"/>
                <w:szCs w:val="20"/>
                <w:lang w:eastAsia="ru-RU"/>
              </w:rPr>
              <w:t>п.</w:t>
            </w:r>
            <w:proofErr w:type="gramStart"/>
            <w:r w:rsidRPr="00852FD9">
              <w:rPr>
                <w:rFonts w:ascii="Times New Roman" w:eastAsia="Times New Roman" w:hAnsi="Times New Roman" w:cs="Times New Roman"/>
                <w:b/>
                <w:bCs/>
                <w:color w:val="000000"/>
                <w:sz w:val="20"/>
                <w:szCs w:val="20"/>
                <w:lang w:eastAsia="ru-RU"/>
              </w:rPr>
              <w:t>м</w:t>
            </w:r>
            <w:proofErr w:type="spellEnd"/>
            <w:proofErr w:type="gramEnd"/>
            <w:r w:rsidRPr="00852FD9">
              <w:rPr>
                <w:rFonts w:ascii="Times New Roman" w:eastAsia="Times New Roman" w:hAnsi="Times New Roman" w:cs="Times New Roman"/>
                <w:b/>
                <w:bCs/>
                <w:color w:val="000000"/>
                <w:sz w:val="20"/>
                <w:szCs w:val="20"/>
                <w:lang w:eastAsia="ru-RU"/>
              </w:rPr>
              <w:t>.</w:t>
            </w:r>
          </w:p>
        </w:tc>
        <w:tc>
          <w:tcPr>
            <w:tcW w:w="847" w:type="pct"/>
            <w:shd w:val="clear" w:color="auto" w:fill="auto"/>
            <w:vAlign w:val="center"/>
            <w:hideMark/>
          </w:tcPr>
          <w:p w:rsidR="00B2325B" w:rsidRPr="00852FD9" w:rsidRDefault="00B2325B" w:rsidP="006B0A48">
            <w:pPr>
              <w:rPr>
                <w:rFonts w:ascii="Times New Roman" w:eastAsia="Times New Roman" w:hAnsi="Times New Roman" w:cs="Times New Roman"/>
                <w:b/>
                <w:bCs/>
                <w:color w:val="000000"/>
                <w:sz w:val="20"/>
                <w:szCs w:val="20"/>
                <w:lang w:eastAsia="ru-RU"/>
              </w:rPr>
            </w:pPr>
            <w:r w:rsidRPr="00852FD9">
              <w:rPr>
                <w:rFonts w:ascii="Times New Roman" w:eastAsia="Times New Roman" w:hAnsi="Times New Roman" w:cs="Times New Roman"/>
                <w:b/>
                <w:bCs/>
                <w:color w:val="000000"/>
                <w:sz w:val="20"/>
                <w:szCs w:val="20"/>
                <w:lang w:eastAsia="ru-RU"/>
              </w:rPr>
              <w:t>Год осуществления</w:t>
            </w:r>
          </w:p>
        </w:tc>
        <w:tc>
          <w:tcPr>
            <w:tcW w:w="785"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Стоимость строительства, млн. руб.</w:t>
            </w:r>
          </w:p>
        </w:tc>
      </w:tr>
      <w:tr w:rsidR="00B2325B" w:rsidRPr="00852FD9" w:rsidTr="006B0A48">
        <w:trPr>
          <w:trHeight w:val="1020"/>
        </w:trPr>
        <w:tc>
          <w:tcPr>
            <w:tcW w:w="723" w:type="pct"/>
            <w:shd w:val="clear" w:color="auto" w:fill="auto"/>
            <w:vAlign w:val="center"/>
          </w:tcPr>
          <w:p w:rsidR="00B2325B" w:rsidRPr="00C25318"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Гора Валдай</w:t>
            </w:r>
          </w:p>
        </w:tc>
        <w:tc>
          <w:tcPr>
            <w:tcW w:w="881"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125</w:t>
            </w:r>
          </w:p>
        </w:tc>
        <w:tc>
          <w:tcPr>
            <w:tcW w:w="892"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150</w:t>
            </w:r>
          </w:p>
        </w:tc>
        <w:tc>
          <w:tcPr>
            <w:tcW w:w="871"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86</w:t>
            </w:r>
          </w:p>
        </w:tc>
        <w:tc>
          <w:tcPr>
            <w:tcW w:w="847"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2016</w:t>
            </w:r>
          </w:p>
        </w:tc>
        <w:tc>
          <w:tcPr>
            <w:tcW w:w="785"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3,2</w:t>
            </w:r>
          </w:p>
        </w:tc>
      </w:tr>
      <w:tr w:rsidR="00B2325B" w:rsidRPr="00852FD9" w:rsidTr="006B0A48">
        <w:trPr>
          <w:trHeight w:val="1020"/>
        </w:trPr>
        <w:tc>
          <w:tcPr>
            <w:tcW w:w="723" w:type="pct"/>
            <w:shd w:val="clear" w:color="auto" w:fill="auto"/>
            <w:vAlign w:val="center"/>
          </w:tcPr>
          <w:p w:rsidR="00B2325B" w:rsidRPr="00C25318"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Дер. Форт Красная Горка</w:t>
            </w:r>
          </w:p>
        </w:tc>
        <w:tc>
          <w:tcPr>
            <w:tcW w:w="881"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100</w:t>
            </w:r>
          </w:p>
        </w:tc>
        <w:tc>
          <w:tcPr>
            <w:tcW w:w="892"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150</w:t>
            </w:r>
          </w:p>
        </w:tc>
        <w:tc>
          <w:tcPr>
            <w:tcW w:w="871"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38</w:t>
            </w:r>
          </w:p>
        </w:tc>
        <w:tc>
          <w:tcPr>
            <w:tcW w:w="847"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2016</w:t>
            </w:r>
          </w:p>
        </w:tc>
        <w:tc>
          <w:tcPr>
            <w:tcW w:w="785" w:type="pct"/>
            <w:shd w:val="clear" w:color="auto" w:fill="auto"/>
            <w:vAlign w:val="center"/>
            <w:hideMark/>
          </w:tcPr>
          <w:p w:rsidR="00B2325B" w:rsidRPr="00852FD9" w:rsidRDefault="00B2325B" w:rsidP="006B0A48">
            <w:pPr>
              <w:rPr>
                <w:rFonts w:ascii="Times New Roman" w:eastAsia="Times New Roman" w:hAnsi="Times New Roman" w:cs="Times New Roman"/>
                <w:color w:val="000000"/>
                <w:sz w:val="20"/>
                <w:szCs w:val="20"/>
                <w:lang w:eastAsia="ru-RU"/>
              </w:rPr>
            </w:pPr>
            <w:r w:rsidRPr="00852FD9">
              <w:rPr>
                <w:rFonts w:ascii="Times New Roman" w:eastAsia="Times New Roman" w:hAnsi="Times New Roman" w:cs="Times New Roman"/>
                <w:color w:val="000000"/>
                <w:sz w:val="20"/>
                <w:szCs w:val="20"/>
                <w:lang w:eastAsia="ru-RU"/>
              </w:rPr>
              <w:t>1,4</w:t>
            </w:r>
          </w:p>
        </w:tc>
      </w:tr>
    </w:tbl>
    <w:p w:rsidR="00B2325B" w:rsidRPr="00852FD9" w:rsidRDefault="00B2325B" w:rsidP="00B2325B">
      <w:pPr>
        <w:pStyle w:val="a7"/>
        <w:ind w:left="1854"/>
        <w:jc w:val="both"/>
      </w:pPr>
    </w:p>
    <w:p w:rsidR="00B2325B" w:rsidRDefault="00B2325B" w:rsidP="00B2325B">
      <w:pPr>
        <w:pStyle w:val="12"/>
        <w:spacing w:before="0" w:line="360" w:lineRule="auto"/>
        <w:ind w:firstLine="851"/>
      </w:pPr>
      <w:r>
        <w:t xml:space="preserve">Таким образом, для подключения новых потребителей к сетям централизованного теплоснабжения, потребуются инвестиции в размере 86,8 млн. рублей. </w:t>
      </w:r>
    </w:p>
    <w:p w:rsidR="00B2325B" w:rsidRDefault="00B2325B" w:rsidP="00B2325B">
      <w:pPr>
        <w:pStyle w:val="12"/>
        <w:spacing w:before="0" w:line="360" w:lineRule="auto"/>
        <w:ind w:firstLine="851"/>
      </w:pPr>
      <w:r>
        <w:t xml:space="preserve">Финансирование мероприятий должно быть учтено в стоимости подключения к централизованному теплоснабжению. </w:t>
      </w:r>
    </w:p>
    <w:p w:rsidR="00B2325B" w:rsidRDefault="00B2325B" w:rsidP="00B2325B">
      <w:pPr>
        <w:pStyle w:val="a7"/>
        <w:spacing w:line="360" w:lineRule="auto"/>
        <w:ind w:left="0" w:firstLine="567"/>
        <w:jc w:val="both"/>
        <w:rPr>
          <w:rFonts w:ascii="Times New Roman" w:hAnsi="Times New Roman" w:cs="Times New Roman"/>
          <w:b/>
          <w:sz w:val="26"/>
          <w:szCs w:val="26"/>
        </w:rPr>
      </w:pPr>
    </w:p>
    <w:p w:rsidR="00B2325B" w:rsidRDefault="00B2325B" w:rsidP="00C66322">
      <w:pPr>
        <w:pStyle w:val="2"/>
        <w:numPr>
          <w:ilvl w:val="1"/>
          <w:numId w:val="19"/>
        </w:numPr>
        <w:jc w:val="left"/>
        <w:rPr>
          <w:rFonts w:cs="Times New Roman"/>
        </w:rPr>
      </w:pPr>
      <w:bookmarkStart w:id="89" w:name="_Toc384303828"/>
      <w:r w:rsidRPr="00852FD9">
        <w:rPr>
          <w:rFonts w:cs="Times New Roman"/>
        </w:rPr>
        <w:t>Перекладки для оптимизации гидравлического режима</w:t>
      </w:r>
      <w:bookmarkEnd w:id="89"/>
      <w:r w:rsidRPr="00852FD9">
        <w:rPr>
          <w:rFonts w:cs="Times New Roman"/>
        </w:rPr>
        <w:t xml:space="preserve"> </w:t>
      </w:r>
    </w:p>
    <w:p w:rsidR="00B2325B" w:rsidRDefault="00B2325B" w:rsidP="00B2325B">
      <w:pPr>
        <w:jc w:val="both"/>
        <w:rPr>
          <w:rFonts w:ascii="Times New Roman" w:eastAsia="SimSun" w:hAnsi="Times New Roman" w:cs="Times New Roman"/>
          <w:sz w:val="28"/>
          <w:szCs w:val="28"/>
          <w:lang w:eastAsia="ar-SA"/>
        </w:rPr>
      </w:pPr>
      <w:r w:rsidRPr="00097050">
        <w:rPr>
          <w:rFonts w:ascii="Times New Roman" w:eastAsia="SimSun" w:hAnsi="Times New Roman" w:cs="Times New Roman"/>
          <w:sz w:val="28"/>
          <w:szCs w:val="28"/>
          <w:lang w:eastAsia="ar-SA"/>
        </w:rPr>
        <w:t>Перекладка сетей для оптимизации гидравлического режима</w:t>
      </w:r>
      <w:r>
        <w:rPr>
          <w:rFonts w:ascii="Times New Roman" w:eastAsia="SimSun" w:hAnsi="Times New Roman" w:cs="Times New Roman"/>
          <w:sz w:val="28"/>
          <w:szCs w:val="28"/>
          <w:lang w:eastAsia="ar-SA"/>
        </w:rPr>
        <w:t xml:space="preserve"> не требуется.</w:t>
      </w:r>
    </w:p>
    <w:p w:rsidR="00B2325B" w:rsidRPr="00097050" w:rsidRDefault="00B2325B" w:rsidP="00B2325B">
      <w:pPr>
        <w:jc w:val="both"/>
        <w:rPr>
          <w:rFonts w:ascii="Times New Roman" w:eastAsia="SimSun" w:hAnsi="Times New Roman" w:cs="Times New Roman"/>
          <w:sz w:val="28"/>
          <w:szCs w:val="28"/>
          <w:lang w:eastAsia="ar-SA"/>
        </w:rPr>
      </w:pPr>
    </w:p>
    <w:p w:rsidR="00B2325B" w:rsidRPr="00BF74AA" w:rsidRDefault="00B2325B" w:rsidP="00B2325B">
      <w:pPr>
        <w:pStyle w:val="2"/>
        <w:jc w:val="left"/>
        <w:rPr>
          <w:rFonts w:cs="Times New Roman"/>
        </w:rPr>
      </w:pPr>
      <w:bookmarkStart w:id="90" w:name="_Toc348261945"/>
      <w:bookmarkStart w:id="91" w:name="_Toc356981733"/>
      <w:bookmarkStart w:id="92" w:name="_Toc384303829"/>
      <w:r>
        <w:rPr>
          <w:rFonts w:cs="Times New Roman"/>
        </w:rPr>
        <w:t>7.5</w:t>
      </w:r>
      <w:r w:rsidRPr="00BF74AA">
        <w:rPr>
          <w:rFonts w:cs="Times New Roman"/>
        </w:rPr>
        <w:t xml:space="preserve"> Замена </w:t>
      </w:r>
      <w:bookmarkEnd w:id="90"/>
      <w:bookmarkEnd w:id="91"/>
      <w:r>
        <w:rPr>
          <w:rFonts w:cs="Times New Roman"/>
        </w:rPr>
        <w:t>ветхих сетей</w:t>
      </w:r>
      <w:bookmarkEnd w:id="92"/>
    </w:p>
    <w:p w:rsidR="00B2325B" w:rsidRDefault="00B2325B" w:rsidP="00B2325B">
      <w:pPr>
        <w:pStyle w:val="12"/>
        <w:spacing w:before="0" w:line="360" w:lineRule="auto"/>
        <w:ind w:firstLine="851"/>
      </w:pPr>
      <w:r>
        <w:t xml:space="preserve">В Главе 7 описаны основные предложения по строительству новых и замене существующих трубопроводов тепловых сетей. </w:t>
      </w:r>
    </w:p>
    <w:p w:rsidR="00B2325B" w:rsidRPr="00756C1C" w:rsidRDefault="00B2325B" w:rsidP="00B2325B">
      <w:pPr>
        <w:pStyle w:val="12"/>
        <w:spacing w:before="0" w:line="360" w:lineRule="auto"/>
        <w:ind w:firstLine="851"/>
      </w:pPr>
      <w:r>
        <w:lastRenderedPageBreak/>
        <w:t>Также показана необходимость проведения замены большего количества трубопроводов, и показаны два варианта организации закрытой системы горячего водоснабжения.</w:t>
      </w:r>
    </w:p>
    <w:p w:rsidR="00B2325B" w:rsidRPr="00047F21" w:rsidRDefault="00B2325B" w:rsidP="00B2325B">
      <w:pPr>
        <w:pStyle w:val="12"/>
        <w:spacing w:before="0" w:line="360" w:lineRule="auto"/>
        <w:ind w:firstLine="851"/>
      </w:pPr>
      <w:r w:rsidRPr="00047F21">
        <w:t xml:space="preserve">Затраты на реконструкцию тепловых сетей находящихся на </w:t>
      </w:r>
      <w:r>
        <w:t>обслуживании ООО «Промэнерго»</w:t>
      </w:r>
      <w:r w:rsidRPr="00047F21">
        <w:t xml:space="preserve"> для различных диаметров приведены в таблице </w:t>
      </w:r>
      <w:r>
        <w:t>4</w:t>
      </w:r>
      <w:r w:rsidRPr="00047F21">
        <w:t xml:space="preserve">. </w:t>
      </w:r>
    </w:p>
    <w:p w:rsidR="00B2325B" w:rsidRPr="00047F21" w:rsidRDefault="00B2325B" w:rsidP="00B2325B">
      <w:pPr>
        <w:pStyle w:val="12"/>
        <w:spacing w:before="0" w:line="360" w:lineRule="auto"/>
        <w:ind w:firstLine="851"/>
      </w:pPr>
      <w:r w:rsidRPr="00047F21">
        <w:t xml:space="preserve">Целесообразно разделить замену тепловых сетей на </w:t>
      </w:r>
      <w:r>
        <w:t>два</w:t>
      </w:r>
      <w:r w:rsidRPr="00047F21">
        <w:t xml:space="preserve"> этапа. </w:t>
      </w:r>
    </w:p>
    <w:p w:rsidR="00B2325B" w:rsidRPr="00047F21" w:rsidRDefault="00B2325B" w:rsidP="00B2325B">
      <w:pPr>
        <w:pStyle w:val="12"/>
        <w:spacing w:before="0" w:line="360" w:lineRule="auto"/>
        <w:ind w:firstLine="851"/>
      </w:pPr>
      <w:r w:rsidRPr="00047F21">
        <w:t>На первом этапе заменять сети, проложенные до 19</w:t>
      </w:r>
      <w:r>
        <w:t>91</w:t>
      </w:r>
      <w:r w:rsidRPr="00047F21">
        <w:t xml:space="preserve"> года, т.к. в настоящий момент такие сети находятся в эксплуатации более 25 лет, что больше расчетного срока службы. </w:t>
      </w:r>
    </w:p>
    <w:p w:rsidR="00B2325B" w:rsidRDefault="00B2325B" w:rsidP="00B2325B">
      <w:pPr>
        <w:pStyle w:val="12"/>
        <w:spacing w:before="0" w:line="360" w:lineRule="auto"/>
        <w:ind w:firstLine="851"/>
      </w:pPr>
      <w:r w:rsidRPr="00047F21">
        <w:t>На втором этапе (</w:t>
      </w:r>
      <w:r>
        <w:t>1991</w:t>
      </w:r>
      <w:r w:rsidRPr="00047F21">
        <w:t>–</w:t>
      </w:r>
      <w:r>
        <w:t xml:space="preserve">1998 </w:t>
      </w:r>
      <w:r w:rsidRPr="00047F21">
        <w:t xml:space="preserve">гг.) необходимо заменять сети, проложенные до 1997 года, т.к. к рассматриваемому периоду сети исчерпают расчетный срок службы. </w:t>
      </w:r>
    </w:p>
    <w:p w:rsidR="00F611B0" w:rsidRPr="00047F21" w:rsidRDefault="00F611B0" w:rsidP="00B2325B">
      <w:pPr>
        <w:pStyle w:val="12"/>
        <w:spacing w:before="0" w:line="360" w:lineRule="auto"/>
        <w:ind w:firstLine="851"/>
      </w:pPr>
    </w:p>
    <w:p w:rsidR="00B2325B" w:rsidRPr="00F611B0" w:rsidRDefault="00B2325B" w:rsidP="00B2325B">
      <w:pPr>
        <w:pStyle w:val="12"/>
        <w:rPr>
          <w:b/>
        </w:rPr>
      </w:pPr>
      <w:r w:rsidRPr="00F611B0">
        <w:rPr>
          <w:b/>
        </w:rPr>
        <w:t xml:space="preserve">Таблица </w:t>
      </w:r>
      <w:r w:rsidR="00F611B0" w:rsidRPr="00F611B0">
        <w:rPr>
          <w:b/>
        </w:rPr>
        <w:t>14</w:t>
      </w:r>
      <w:r w:rsidRPr="00F611B0">
        <w:rPr>
          <w:b/>
        </w:rPr>
        <w:t xml:space="preserve"> Затраты на реконструкцию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585"/>
        <w:gridCol w:w="2048"/>
        <w:gridCol w:w="2048"/>
        <w:gridCol w:w="1593"/>
      </w:tblGrid>
      <w:tr w:rsidR="00B2325B" w:rsidRPr="00477090" w:rsidTr="006B0A48">
        <w:trPr>
          <w:trHeight w:val="315"/>
        </w:trPr>
        <w:tc>
          <w:tcPr>
            <w:tcW w:w="1200" w:type="pct"/>
            <w:vMerge w:val="restart"/>
            <w:shd w:val="clear" w:color="auto" w:fill="auto"/>
            <w:noWrap/>
            <w:vAlign w:val="center"/>
            <w:hideMark/>
          </w:tcPr>
          <w:p w:rsidR="00B2325B" w:rsidRPr="00477090" w:rsidRDefault="00B2325B" w:rsidP="006B0A48">
            <w:pPr>
              <w:rPr>
                <w:rFonts w:ascii="Times New Roman" w:eastAsia="Times New Roman" w:hAnsi="Times New Roman" w:cs="Times New Roman"/>
                <w:b/>
                <w:bCs/>
                <w:color w:val="000000"/>
                <w:sz w:val="20"/>
                <w:szCs w:val="20"/>
                <w:lang w:eastAsia="ru-RU"/>
              </w:rPr>
            </w:pPr>
            <w:r w:rsidRPr="00477090">
              <w:rPr>
                <w:rFonts w:ascii="Times New Roman" w:eastAsia="Times New Roman" w:hAnsi="Times New Roman" w:cs="Times New Roman"/>
                <w:b/>
                <w:bCs/>
                <w:color w:val="000000"/>
                <w:sz w:val="20"/>
                <w:szCs w:val="20"/>
                <w:lang w:eastAsia="ru-RU"/>
              </w:rPr>
              <w:t xml:space="preserve">Условный диаметр, </w:t>
            </w:r>
            <w:proofErr w:type="spellStart"/>
            <w:r w:rsidRPr="00477090">
              <w:rPr>
                <w:rFonts w:ascii="Times New Roman" w:eastAsia="Times New Roman" w:hAnsi="Times New Roman" w:cs="Times New Roman"/>
                <w:b/>
                <w:bCs/>
                <w:color w:val="000000"/>
                <w:sz w:val="20"/>
                <w:szCs w:val="20"/>
                <w:lang w:eastAsia="ru-RU"/>
              </w:rPr>
              <w:t>Ду</w:t>
            </w:r>
            <w:proofErr w:type="spellEnd"/>
          </w:p>
        </w:tc>
        <w:tc>
          <w:tcPr>
            <w:tcW w:w="3800" w:type="pct"/>
            <w:gridSpan w:val="4"/>
            <w:shd w:val="clear" w:color="auto" w:fill="auto"/>
            <w:noWrap/>
            <w:vAlign w:val="center"/>
            <w:hideMark/>
          </w:tcPr>
          <w:p w:rsidR="00B2325B" w:rsidRPr="00477090" w:rsidRDefault="00B2325B" w:rsidP="006B0A48">
            <w:pPr>
              <w:rPr>
                <w:rFonts w:ascii="Times New Roman" w:eastAsia="Times New Roman" w:hAnsi="Times New Roman" w:cs="Times New Roman"/>
                <w:b/>
                <w:bCs/>
                <w:color w:val="000000"/>
                <w:sz w:val="20"/>
                <w:szCs w:val="20"/>
                <w:lang w:eastAsia="ru-RU"/>
              </w:rPr>
            </w:pPr>
            <w:r w:rsidRPr="00477090">
              <w:rPr>
                <w:rFonts w:ascii="Times New Roman" w:eastAsia="Times New Roman" w:hAnsi="Times New Roman" w:cs="Times New Roman"/>
                <w:b/>
                <w:bCs/>
                <w:color w:val="000000"/>
                <w:sz w:val="20"/>
                <w:szCs w:val="20"/>
                <w:lang w:eastAsia="ru-RU"/>
              </w:rPr>
              <w:t>Стоимость реконструкци</w:t>
            </w:r>
            <w:r>
              <w:rPr>
                <w:rFonts w:ascii="Times New Roman" w:eastAsia="Times New Roman" w:hAnsi="Times New Roman" w:cs="Times New Roman"/>
                <w:b/>
                <w:bCs/>
                <w:color w:val="000000"/>
                <w:sz w:val="20"/>
                <w:szCs w:val="20"/>
                <w:lang w:eastAsia="ru-RU"/>
              </w:rPr>
              <w:t>и</w:t>
            </w:r>
            <w:r w:rsidRPr="00477090">
              <w:rPr>
                <w:rFonts w:ascii="Times New Roman" w:eastAsia="Times New Roman" w:hAnsi="Times New Roman" w:cs="Times New Roman"/>
                <w:b/>
                <w:bCs/>
                <w:color w:val="000000"/>
                <w:sz w:val="20"/>
                <w:szCs w:val="20"/>
                <w:lang w:eastAsia="ru-RU"/>
              </w:rPr>
              <w:t xml:space="preserve"> тепловых сетей, млн. рублей</w:t>
            </w:r>
          </w:p>
        </w:tc>
      </w:tr>
      <w:tr w:rsidR="00B2325B" w:rsidRPr="00477090" w:rsidTr="006B0A48">
        <w:trPr>
          <w:trHeight w:val="315"/>
        </w:trPr>
        <w:tc>
          <w:tcPr>
            <w:tcW w:w="1200" w:type="pct"/>
            <w:vMerge/>
            <w:vAlign w:val="center"/>
            <w:hideMark/>
          </w:tcPr>
          <w:p w:rsidR="00B2325B" w:rsidRPr="00477090" w:rsidRDefault="00B2325B" w:rsidP="006B0A48">
            <w:pPr>
              <w:jc w:val="left"/>
              <w:rPr>
                <w:rFonts w:ascii="Times New Roman" w:eastAsia="Times New Roman" w:hAnsi="Times New Roman" w:cs="Times New Roman"/>
                <w:b/>
                <w:bCs/>
                <w:color w:val="000000"/>
                <w:sz w:val="20"/>
                <w:szCs w:val="20"/>
                <w:lang w:eastAsia="ru-RU"/>
              </w:rPr>
            </w:pPr>
          </w:p>
        </w:tc>
        <w:tc>
          <w:tcPr>
            <w:tcW w:w="828" w:type="pct"/>
            <w:shd w:val="clear" w:color="auto" w:fill="auto"/>
            <w:noWrap/>
            <w:vAlign w:val="center"/>
            <w:hideMark/>
          </w:tcPr>
          <w:p w:rsidR="00B2325B" w:rsidRPr="00477090" w:rsidRDefault="00B2325B" w:rsidP="006B0A48">
            <w:pPr>
              <w:rPr>
                <w:rFonts w:ascii="Times New Roman" w:eastAsia="Times New Roman" w:hAnsi="Times New Roman" w:cs="Times New Roman"/>
                <w:b/>
                <w:bCs/>
                <w:color w:val="000000"/>
                <w:sz w:val="20"/>
                <w:szCs w:val="20"/>
                <w:lang w:eastAsia="ru-RU"/>
              </w:rPr>
            </w:pPr>
            <w:r w:rsidRPr="00477090">
              <w:rPr>
                <w:rFonts w:ascii="Times New Roman" w:eastAsia="Times New Roman" w:hAnsi="Times New Roman" w:cs="Times New Roman"/>
                <w:b/>
                <w:bCs/>
                <w:color w:val="000000"/>
                <w:sz w:val="20"/>
                <w:szCs w:val="20"/>
                <w:lang w:eastAsia="ru-RU"/>
              </w:rPr>
              <w:t>до 1988г.</w:t>
            </w:r>
          </w:p>
        </w:tc>
        <w:tc>
          <w:tcPr>
            <w:tcW w:w="1070" w:type="pct"/>
            <w:shd w:val="clear" w:color="auto" w:fill="auto"/>
            <w:noWrap/>
            <w:vAlign w:val="center"/>
            <w:hideMark/>
          </w:tcPr>
          <w:p w:rsidR="00B2325B" w:rsidRPr="00477090" w:rsidRDefault="00B2325B" w:rsidP="006B0A48">
            <w:pPr>
              <w:rPr>
                <w:rFonts w:ascii="Times New Roman" w:eastAsia="Times New Roman" w:hAnsi="Times New Roman" w:cs="Times New Roman"/>
                <w:b/>
                <w:bCs/>
                <w:color w:val="000000"/>
                <w:sz w:val="20"/>
                <w:szCs w:val="20"/>
                <w:lang w:eastAsia="ru-RU"/>
              </w:rPr>
            </w:pPr>
            <w:r w:rsidRPr="00477090">
              <w:rPr>
                <w:rFonts w:ascii="Times New Roman" w:eastAsia="Times New Roman" w:hAnsi="Times New Roman" w:cs="Times New Roman"/>
                <w:b/>
                <w:bCs/>
                <w:color w:val="000000"/>
                <w:sz w:val="20"/>
                <w:szCs w:val="20"/>
                <w:lang w:eastAsia="ru-RU"/>
              </w:rPr>
              <w:t>1989-1997гг.</w:t>
            </w:r>
          </w:p>
        </w:tc>
        <w:tc>
          <w:tcPr>
            <w:tcW w:w="1070" w:type="pct"/>
            <w:shd w:val="clear" w:color="auto" w:fill="auto"/>
            <w:noWrap/>
            <w:vAlign w:val="center"/>
            <w:hideMark/>
          </w:tcPr>
          <w:p w:rsidR="00B2325B" w:rsidRPr="00477090" w:rsidRDefault="00B2325B" w:rsidP="006B0A48">
            <w:pPr>
              <w:rPr>
                <w:rFonts w:ascii="Times New Roman" w:eastAsia="Times New Roman" w:hAnsi="Times New Roman" w:cs="Times New Roman"/>
                <w:b/>
                <w:bCs/>
                <w:color w:val="000000"/>
                <w:sz w:val="20"/>
                <w:szCs w:val="20"/>
                <w:lang w:eastAsia="ru-RU"/>
              </w:rPr>
            </w:pPr>
            <w:r w:rsidRPr="00477090">
              <w:rPr>
                <w:rFonts w:ascii="Times New Roman" w:eastAsia="Times New Roman" w:hAnsi="Times New Roman" w:cs="Times New Roman"/>
                <w:b/>
                <w:bCs/>
                <w:color w:val="000000"/>
                <w:sz w:val="20"/>
                <w:szCs w:val="20"/>
                <w:lang w:eastAsia="ru-RU"/>
              </w:rPr>
              <w:t>1998-2003гг.</w:t>
            </w:r>
          </w:p>
        </w:tc>
        <w:tc>
          <w:tcPr>
            <w:tcW w:w="832" w:type="pct"/>
            <w:shd w:val="clear" w:color="auto" w:fill="auto"/>
            <w:noWrap/>
            <w:vAlign w:val="center"/>
            <w:hideMark/>
          </w:tcPr>
          <w:p w:rsidR="00B2325B" w:rsidRPr="00477090" w:rsidRDefault="00B2325B" w:rsidP="006B0A48">
            <w:pPr>
              <w:rPr>
                <w:rFonts w:ascii="Times New Roman" w:eastAsia="Times New Roman" w:hAnsi="Times New Roman" w:cs="Times New Roman"/>
                <w:b/>
                <w:bCs/>
                <w:color w:val="000000"/>
                <w:sz w:val="20"/>
                <w:szCs w:val="20"/>
                <w:lang w:eastAsia="ru-RU"/>
              </w:rPr>
            </w:pPr>
            <w:r w:rsidRPr="00477090">
              <w:rPr>
                <w:rFonts w:ascii="Times New Roman" w:eastAsia="Times New Roman" w:hAnsi="Times New Roman" w:cs="Times New Roman"/>
                <w:b/>
                <w:bCs/>
                <w:color w:val="000000"/>
                <w:sz w:val="20"/>
                <w:szCs w:val="20"/>
                <w:lang w:eastAsia="ru-RU"/>
              </w:rPr>
              <w:t>Итого</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color w:val="000000"/>
                <w:sz w:val="20"/>
                <w:szCs w:val="20"/>
                <w:lang w:eastAsia="ru-RU"/>
              </w:rPr>
            </w:pPr>
            <w:r w:rsidRPr="00477090">
              <w:rPr>
                <w:rFonts w:ascii="Times New Roman" w:eastAsia="Times New Roman" w:hAnsi="Times New Roman" w:cs="Times New Roman"/>
                <w:color w:val="000000"/>
                <w:sz w:val="20"/>
                <w:szCs w:val="20"/>
                <w:lang w:eastAsia="ru-RU"/>
              </w:rPr>
              <w:t>50 и менее</w:t>
            </w:r>
          </w:p>
        </w:tc>
        <w:tc>
          <w:tcPr>
            <w:tcW w:w="828"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15,3</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1,32</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16,62</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color w:val="000000"/>
                <w:sz w:val="20"/>
                <w:szCs w:val="20"/>
                <w:lang w:eastAsia="ru-RU"/>
              </w:rPr>
            </w:pPr>
            <w:r w:rsidRPr="00477090">
              <w:rPr>
                <w:rFonts w:ascii="Times New Roman" w:eastAsia="Times New Roman" w:hAnsi="Times New Roman" w:cs="Times New Roman"/>
                <w:color w:val="000000"/>
                <w:sz w:val="20"/>
                <w:szCs w:val="20"/>
                <w:lang w:eastAsia="ru-RU"/>
              </w:rPr>
              <w:t>70</w:t>
            </w:r>
          </w:p>
        </w:tc>
        <w:tc>
          <w:tcPr>
            <w:tcW w:w="828"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4,818</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4,818</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color w:val="000000"/>
                <w:sz w:val="20"/>
                <w:szCs w:val="20"/>
                <w:lang w:eastAsia="ru-RU"/>
              </w:rPr>
            </w:pPr>
            <w:r w:rsidRPr="00477090">
              <w:rPr>
                <w:rFonts w:ascii="Times New Roman" w:eastAsia="Times New Roman" w:hAnsi="Times New Roman" w:cs="Times New Roman"/>
                <w:color w:val="000000"/>
                <w:sz w:val="20"/>
                <w:szCs w:val="20"/>
                <w:lang w:eastAsia="ru-RU"/>
              </w:rPr>
              <w:t>80</w:t>
            </w:r>
          </w:p>
        </w:tc>
        <w:tc>
          <w:tcPr>
            <w:tcW w:w="828"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4,27</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4,27</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color w:val="000000"/>
                <w:sz w:val="20"/>
                <w:szCs w:val="20"/>
                <w:lang w:eastAsia="ru-RU"/>
              </w:rPr>
            </w:pPr>
            <w:r w:rsidRPr="00477090">
              <w:rPr>
                <w:rFonts w:ascii="Times New Roman" w:eastAsia="Times New Roman" w:hAnsi="Times New Roman" w:cs="Times New Roman"/>
                <w:color w:val="000000"/>
                <w:sz w:val="20"/>
                <w:szCs w:val="20"/>
                <w:lang w:eastAsia="ru-RU"/>
              </w:rPr>
              <w:t>100</w:t>
            </w:r>
          </w:p>
        </w:tc>
        <w:tc>
          <w:tcPr>
            <w:tcW w:w="828"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27,602</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27,602</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color w:val="000000"/>
                <w:sz w:val="20"/>
                <w:szCs w:val="20"/>
                <w:lang w:eastAsia="ru-RU"/>
              </w:rPr>
            </w:pPr>
            <w:r w:rsidRPr="00477090">
              <w:rPr>
                <w:rFonts w:ascii="Times New Roman" w:eastAsia="Times New Roman" w:hAnsi="Times New Roman" w:cs="Times New Roman"/>
                <w:color w:val="000000"/>
                <w:sz w:val="20"/>
                <w:szCs w:val="20"/>
                <w:lang w:eastAsia="ru-RU"/>
              </w:rPr>
              <w:t>125</w:t>
            </w:r>
          </w:p>
        </w:tc>
        <w:tc>
          <w:tcPr>
            <w:tcW w:w="828"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84,72</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29,84</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114,56</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color w:val="000000"/>
                <w:sz w:val="20"/>
                <w:szCs w:val="20"/>
                <w:lang w:eastAsia="ru-RU"/>
              </w:rPr>
            </w:pPr>
            <w:r w:rsidRPr="00477090">
              <w:rPr>
                <w:rFonts w:ascii="Times New Roman" w:eastAsia="Times New Roman" w:hAnsi="Times New Roman" w:cs="Times New Roman"/>
                <w:color w:val="000000"/>
                <w:sz w:val="20"/>
                <w:szCs w:val="20"/>
                <w:lang w:eastAsia="ru-RU"/>
              </w:rPr>
              <w:t>150</w:t>
            </w:r>
          </w:p>
        </w:tc>
        <w:tc>
          <w:tcPr>
            <w:tcW w:w="828"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84,15</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6,75</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90,9</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color w:val="000000"/>
                <w:sz w:val="20"/>
                <w:szCs w:val="20"/>
                <w:lang w:eastAsia="ru-RU"/>
              </w:rPr>
            </w:pPr>
            <w:r w:rsidRPr="00477090">
              <w:rPr>
                <w:rFonts w:ascii="Times New Roman" w:eastAsia="Times New Roman" w:hAnsi="Times New Roman" w:cs="Times New Roman"/>
                <w:color w:val="000000"/>
                <w:sz w:val="20"/>
                <w:szCs w:val="20"/>
                <w:lang w:eastAsia="ru-RU"/>
              </w:rPr>
              <w:t>200-300</w:t>
            </w:r>
          </w:p>
        </w:tc>
        <w:tc>
          <w:tcPr>
            <w:tcW w:w="828"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6,8</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2,2</w:t>
            </w:r>
          </w:p>
        </w:tc>
        <w:tc>
          <w:tcPr>
            <w:tcW w:w="1070" w:type="pct"/>
            <w:shd w:val="clear" w:color="auto" w:fill="auto"/>
            <w:noWrap/>
            <w:vAlign w:val="center"/>
            <w:hideMark/>
          </w:tcPr>
          <w:p w:rsidR="00B2325B" w:rsidRPr="00746361" w:rsidRDefault="00B2325B" w:rsidP="006B0A48">
            <w:pPr>
              <w:rPr>
                <w:rFonts w:ascii="Times New Roman" w:hAnsi="Times New Roman" w:cs="Times New Roman"/>
                <w:color w:val="000000"/>
                <w:sz w:val="20"/>
                <w:szCs w:val="20"/>
              </w:rPr>
            </w:pPr>
            <w:r w:rsidRPr="00746361">
              <w:rPr>
                <w:rFonts w:ascii="Times New Roman" w:hAnsi="Times New Roman" w:cs="Times New Roman"/>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9</w:t>
            </w:r>
          </w:p>
        </w:tc>
      </w:tr>
      <w:tr w:rsidR="00B2325B" w:rsidRPr="00477090" w:rsidTr="006B0A48">
        <w:trPr>
          <w:trHeight w:val="315"/>
        </w:trPr>
        <w:tc>
          <w:tcPr>
            <w:tcW w:w="1200" w:type="pct"/>
            <w:shd w:val="clear" w:color="auto" w:fill="auto"/>
            <w:noWrap/>
            <w:vAlign w:val="center"/>
            <w:hideMark/>
          </w:tcPr>
          <w:p w:rsidR="00B2325B" w:rsidRPr="00477090" w:rsidRDefault="00B2325B" w:rsidP="006B0A48">
            <w:pPr>
              <w:rPr>
                <w:rFonts w:ascii="Times New Roman" w:eastAsia="Times New Roman" w:hAnsi="Times New Roman" w:cs="Times New Roman"/>
                <w:b/>
                <w:bCs/>
                <w:color w:val="000000"/>
                <w:sz w:val="20"/>
                <w:szCs w:val="20"/>
                <w:lang w:eastAsia="ru-RU"/>
              </w:rPr>
            </w:pPr>
            <w:r w:rsidRPr="00477090">
              <w:rPr>
                <w:rFonts w:ascii="Times New Roman" w:eastAsia="Times New Roman" w:hAnsi="Times New Roman" w:cs="Times New Roman"/>
                <w:b/>
                <w:bCs/>
                <w:color w:val="000000"/>
                <w:sz w:val="20"/>
                <w:szCs w:val="20"/>
                <w:lang w:eastAsia="ru-RU"/>
              </w:rPr>
              <w:t>Всего</w:t>
            </w:r>
          </w:p>
        </w:tc>
        <w:tc>
          <w:tcPr>
            <w:tcW w:w="828"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200,058</w:t>
            </w:r>
          </w:p>
        </w:tc>
        <w:tc>
          <w:tcPr>
            <w:tcW w:w="1070"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67,712</w:t>
            </w:r>
          </w:p>
        </w:tc>
        <w:tc>
          <w:tcPr>
            <w:tcW w:w="1070"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0</w:t>
            </w:r>
          </w:p>
        </w:tc>
        <w:tc>
          <w:tcPr>
            <w:tcW w:w="832" w:type="pct"/>
            <w:shd w:val="clear" w:color="auto" w:fill="auto"/>
            <w:noWrap/>
            <w:vAlign w:val="center"/>
            <w:hideMark/>
          </w:tcPr>
          <w:p w:rsidR="00B2325B" w:rsidRPr="00746361" w:rsidRDefault="00B2325B" w:rsidP="006B0A48">
            <w:pPr>
              <w:rPr>
                <w:rFonts w:ascii="Times New Roman" w:hAnsi="Times New Roman" w:cs="Times New Roman"/>
                <w:b/>
                <w:bCs/>
                <w:color w:val="000000"/>
                <w:sz w:val="20"/>
                <w:szCs w:val="20"/>
              </w:rPr>
            </w:pPr>
            <w:r w:rsidRPr="00746361">
              <w:rPr>
                <w:rFonts w:ascii="Times New Roman" w:hAnsi="Times New Roman" w:cs="Times New Roman"/>
                <w:b/>
                <w:bCs/>
                <w:color w:val="000000"/>
                <w:sz w:val="20"/>
                <w:szCs w:val="20"/>
              </w:rPr>
              <w:t>267,77</w:t>
            </w:r>
          </w:p>
        </w:tc>
      </w:tr>
    </w:tbl>
    <w:p w:rsidR="00B2325B" w:rsidRPr="00047F21" w:rsidRDefault="00B2325B" w:rsidP="00B2325B">
      <w:pPr>
        <w:pStyle w:val="a7"/>
        <w:spacing w:line="360" w:lineRule="auto"/>
        <w:ind w:left="0" w:firstLine="567"/>
        <w:jc w:val="both"/>
        <w:rPr>
          <w:rFonts w:ascii="Times New Roman" w:hAnsi="Times New Roman" w:cs="Times New Roman"/>
          <w:sz w:val="26"/>
          <w:szCs w:val="26"/>
        </w:rPr>
      </w:pPr>
    </w:p>
    <w:p w:rsidR="00B2325B" w:rsidRPr="00047F21" w:rsidRDefault="00B2325B" w:rsidP="00B2325B">
      <w:pPr>
        <w:pStyle w:val="12"/>
        <w:spacing w:before="0" w:line="360" w:lineRule="auto"/>
      </w:pPr>
      <w:r w:rsidRPr="00047F21">
        <w:t xml:space="preserve">Таким образом, на реконструкцию тепловых сетей требуется в среднем </w:t>
      </w:r>
      <w:r>
        <w:t>13,35</w:t>
      </w:r>
      <w:r w:rsidRPr="00047F21">
        <w:t xml:space="preserve"> млн. рублей в год в первый десятилетний период. Перекладка наиболее изношенных трубопроводов позволит снизить тепловые потери при передаче теплоносителя. </w:t>
      </w:r>
    </w:p>
    <w:p w:rsidR="00B2325B" w:rsidRDefault="00B2325B" w:rsidP="00B2325B">
      <w:pPr>
        <w:spacing w:line="360" w:lineRule="auto"/>
        <w:ind w:firstLine="567"/>
        <w:jc w:val="both"/>
        <w:rPr>
          <w:rFonts w:ascii="Times New Roman" w:hAnsi="Times New Roman" w:cs="Times New Roman"/>
          <w:sz w:val="26"/>
          <w:szCs w:val="26"/>
        </w:rPr>
      </w:pPr>
    </w:p>
    <w:p w:rsidR="00B2325B" w:rsidRDefault="00B2325B" w:rsidP="00B2325B">
      <w:pPr>
        <w:pStyle w:val="2"/>
        <w:ind w:left="567"/>
        <w:jc w:val="left"/>
        <w:rPr>
          <w:rFonts w:cs="Times New Roman"/>
        </w:rPr>
      </w:pPr>
      <w:bookmarkStart w:id="93" w:name="_Toc356981734"/>
      <w:bookmarkStart w:id="94" w:name="_Toc384303830"/>
      <w:r>
        <w:rPr>
          <w:rFonts w:cs="Times New Roman"/>
        </w:rPr>
        <w:lastRenderedPageBreak/>
        <w:t>7.6 Организация закрытой системы ГВС по комбинированной схеме</w:t>
      </w:r>
      <w:bookmarkEnd w:id="93"/>
      <w:bookmarkEnd w:id="94"/>
    </w:p>
    <w:p w:rsidR="00B2325B" w:rsidRDefault="00B2325B" w:rsidP="00B2325B">
      <w:pPr>
        <w:pStyle w:val="12"/>
        <w:spacing w:before="0" w:line="360" w:lineRule="auto"/>
        <w:ind w:firstLine="851"/>
      </w:pPr>
      <w:r>
        <w:t xml:space="preserve">Как описано в Главе 7, Закрытую систему ГВС предполагается организовать путем установки теплообменников в ИТП потребителей. </w:t>
      </w:r>
    </w:p>
    <w:p w:rsidR="00B2325B" w:rsidRDefault="00B2325B" w:rsidP="00B2325B">
      <w:pPr>
        <w:pStyle w:val="12"/>
        <w:spacing w:before="0" w:line="360" w:lineRule="auto"/>
        <w:ind w:firstLine="851"/>
      </w:pPr>
      <w:r>
        <w:t>Строительство установка теплообменников в 60 ИТП оценивается в  74 млн. рублей.</w:t>
      </w:r>
    </w:p>
    <w:p w:rsidR="00B2325B" w:rsidRDefault="00B2325B" w:rsidP="00B2325B">
      <w:pPr>
        <w:pStyle w:val="12"/>
        <w:spacing w:before="0" w:line="360" w:lineRule="auto"/>
        <w:ind w:firstLine="851"/>
      </w:pPr>
      <w:r>
        <w:t xml:space="preserve">Затраты на ежегодное обслуживание 74 теплообменников в ИТП оцениваются в 1,235 млн. рублей ежегодно, что в пересчете на один дом составляет  1660 рублей в месяц. </w:t>
      </w:r>
    </w:p>
    <w:p w:rsidR="00B2325B" w:rsidRDefault="00B2325B" w:rsidP="00B2325B">
      <w:pPr>
        <w:pStyle w:val="12"/>
        <w:spacing w:before="0" w:line="360" w:lineRule="auto"/>
        <w:ind w:firstLine="851"/>
      </w:pPr>
    </w:p>
    <w:p w:rsidR="00B2325B" w:rsidRDefault="00B2325B" w:rsidP="00B2325B">
      <w:pPr>
        <w:pStyle w:val="12"/>
      </w:pPr>
    </w:p>
    <w:p w:rsidR="00B2325B" w:rsidRDefault="00B2325B" w:rsidP="00C66322">
      <w:pPr>
        <w:pStyle w:val="2"/>
        <w:numPr>
          <w:ilvl w:val="1"/>
          <w:numId w:val="19"/>
        </w:numPr>
        <w:jc w:val="left"/>
        <w:rPr>
          <w:rFonts w:cs="Times New Roman"/>
        </w:rPr>
        <w:sectPr w:rsidR="00B2325B" w:rsidSect="00C6632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325B" w:rsidRDefault="00F611B0" w:rsidP="00B2325B">
      <w:pPr>
        <w:pStyle w:val="2"/>
        <w:jc w:val="left"/>
        <w:rPr>
          <w:rFonts w:cs="Times New Roman"/>
        </w:rPr>
      </w:pPr>
      <w:bookmarkStart w:id="95" w:name="_Toc384303831"/>
      <w:r>
        <w:rPr>
          <w:rFonts w:cs="Times New Roman"/>
        </w:rPr>
        <w:lastRenderedPageBreak/>
        <w:t xml:space="preserve">Таблица 15 </w:t>
      </w:r>
      <w:bookmarkStart w:id="96" w:name="_GoBack"/>
      <w:bookmarkEnd w:id="96"/>
      <w:r w:rsidR="00B2325B" w:rsidRPr="00477090">
        <w:rPr>
          <w:rFonts w:cs="Times New Roman"/>
        </w:rPr>
        <w:t>Сводные затраты на мероприятия и источники финансирования</w:t>
      </w:r>
      <w:bookmarkEnd w:id="95"/>
      <w:r w:rsidR="00B2325B" w:rsidRPr="00477090">
        <w:rPr>
          <w:rFonts w:cs="Times New Roman"/>
        </w:rPr>
        <w:t xml:space="preserve"> </w:t>
      </w:r>
    </w:p>
    <w:tbl>
      <w:tblPr>
        <w:tblW w:w="19828" w:type="dxa"/>
        <w:jc w:val="center"/>
        <w:tblInd w:w="894" w:type="dxa"/>
        <w:tblLook w:val="04A0" w:firstRow="1" w:lastRow="0" w:firstColumn="1" w:lastColumn="0" w:noHBand="0" w:noVBand="1"/>
      </w:tblPr>
      <w:tblGrid>
        <w:gridCol w:w="2405"/>
        <w:gridCol w:w="3529"/>
        <w:gridCol w:w="940"/>
        <w:gridCol w:w="940"/>
        <w:gridCol w:w="945"/>
        <w:gridCol w:w="940"/>
        <w:gridCol w:w="940"/>
        <w:gridCol w:w="945"/>
        <w:gridCol w:w="945"/>
        <w:gridCol w:w="945"/>
        <w:gridCol w:w="945"/>
        <w:gridCol w:w="940"/>
        <w:gridCol w:w="940"/>
        <w:gridCol w:w="940"/>
        <w:gridCol w:w="940"/>
        <w:gridCol w:w="940"/>
        <w:gridCol w:w="709"/>
      </w:tblGrid>
      <w:tr w:rsidR="00B2325B" w:rsidRPr="00D32972" w:rsidTr="00B2325B">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 </w:t>
            </w:r>
          </w:p>
        </w:tc>
        <w:tc>
          <w:tcPr>
            <w:tcW w:w="3529"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Наименование</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2014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2015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2016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2017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2018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2019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2020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2021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2022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2023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2024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2025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2026 год</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2027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Всего</w:t>
            </w:r>
          </w:p>
        </w:tc>
      </w:tr>
      <w:tr w:rsidR="00B2325B" w:rsidRPr="00D32972" w:rsidTr="00B2325B">
        <w:trPr>
          <w:trHeight w:val="600"/>
          <w:jc w:val="center"/>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 xml:space="preserve">Котельные </w:t>
            </w: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Увеличение мощности</w:t>
            </w:r>
            <w:r w:rsidRPr="00D32972">
              <w:rPr>
                <w:rFonts w:ascii="Times New Roman" w:eastAsia="Times New Roman" w:hAnsi="Times New Roman" w:cs="Times New Roman"/>
                <w:color w:val="000000"/>
                <w:sz w:val="20"/>
                <w:szCs w:val="20"/>
                <w:lang w:eastAsia="ru-RU"/>
              </w:rPr>
              <w:t xml:space="preserve"> котельных</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11</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11</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22,0</w:t>
            </w:r>
          </w:p>
        </w:tc>
      </w:tr>
      <w:tr w:rsidR="00B2325B" w:rsidRPr="00D32972" w:rsidTr="00B2325B">
        <w:trPr>
          <w:trHeight w:val="600"/>
          <w:jc w:val="center"/>
        </w:trPr>
        <w:tc>
          <w:tcPr>
            <w:tcW w:w="2405" w:type="dxa"/>
            <w:vMerge/>
            <w:tcBorders>
              <w:top w:val="nil"/>
              <w:left w:val="single" w:sz="4" w:space="0" w:color="auto"/>
              <w:bottom w:val="single" w:sz="4" w:space="0" w:color="auto"/>
              <w:right w:val="single" w:sz="4" w:space="0" w:color="auto"/>
            </w:tcBorders>
            <w:vAlign w:val="center"/>
            <w:hideMark/>
          </w:tcPr>
          <w:p w:rsidR="00B2325B" w:rsidRPr="00D32972" w:rsidRDefault="00B2325B" w:rsidP="006B0A48">
            <w:pPr>
              <w:jc w:val="left"/>
              <w:rPr>
                <w:rFonts w:ascii="Times New Roman" w:eastAsia="Times New Roman" w:hAnsi="Times New Roman" w:cs="Times New Roman"/>
                <w:color w:val="000000"/>
                <w:sz w:val="20"/>
                <w:szCs w:val="20"/>
                <w:lang w:eastAsia="ru-RU"/>
              </w:rPr>
            </w:pP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 xml:space="preserve">Строительство </w:t>
            </w:r>
            <w:r>
              <w:rPr>
                <w:rFonts w:ascii="Times New Roman" w:eastAsia="Times New Roman" w:hAnsi="Times New Roman" w:cs="Times New Roman"/>
                <w:color w:val="000000"/>
                <w:sz w:val="20"/>
                <w:szCs w:val="20"/>
                <w:lang w:eastAsia="ru-RU"/>
              </w:rPr>
              <w:t>новых</w:t>
            </w:r>
            <w:r w:rsidRPr="00D32972">
              <w:rPr>
                <w:rFonts w:ascii="Times New Roman" w:eastAsia="Times New Roman" w:hAnsi="Times New Roman" w:cs="Times New Roman"/>
                <w:color w:val="000000"/>
                <w:sz w:val="20"/>
                <w:szCs w:val="20"/>
                <w:lang w:eastAsia="ru-RU"/>
              </w:rPr>
              <w:t xml:space="preserve"> котельных</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19,8</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19,8</w:t>
            </w:r>
          </w:p>
        </w:tc>
      </w:tr>
      <w:tr w:rsidR="00B2325B" w:rsidRPr="00D32972" w:rsidTr="00B2325B">
        <w:trPr>
          <w:trHeight w:val="600"/>
          <w:jc w:val="center"/>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Тепловые сети</w:t>
            </w: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Строительство новых сетей</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56,8</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3,6</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62,4</w:t>
            </w:r>
          </w:p>
        </w:tc>
      </w:tr>
      <w:tr w:rsidR="00B2325B" w:rsidRPr="00D32972" w:rsidTr="00B2325B">
        <w:trPr>
          <w:trHeight w:val="1500"/>
          <w:jc w:val="center"/>
        </w:trPr>
        <w:tc>
          <w:tcPr>
            <w:tcW w:w="2405" w:type="dxa"/>
            <w:vMerge/>
            <w:tcBorders>
              <w:top w:val="nil"/>
              <w:left w:val="single" w:sz="4" w:space="0" w:color="auto"/>
              <w:bottom w:val="single" w:sz="4" w:space="0" w:color="auto"/>
              <w:right w:val="single" w:sz="4" w:space="0" w:color="auto"/>
            </w:tcBorders>
            <w:vAlign w:val="center"/>
            <w:hideMark/>
          </w:tcPr>
          <w:p w:rsidR="00B2325B" w:rsidRPr="00D32972" w:rsidRDefault="00B2325B" w:rsidP="006B0A48">
            <w:pPr>
              <w:jc w:val="left"/>
              <w:rPr>
                <w:rFonts w:ascii="Times New Roman" w:eastAsia="Times New Roman" w:hAnsi="Times New Roman" w:cs="Times New Roman"/>
                <w:color w:val="000000"/>
                <w:sz w:val="20"/>
                <w:szCs w:val="20"/>
                <w:lang w:eastAsia="ru-RU"/>
              </w:rPr>
            </w:pP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Перекладки сетей с увеличением диаметров для подключения новых потребителей</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15</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4,6</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4,8</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24,4</w:t>
            </w:r>
          </w:p>
        </w:tc>
      </w:tr>
      <w:tr w:rsidR="00B2325B" w:rsidRPr="00D32972" w:rsidTr="00B2325B">
        <w:trPr>
          <w:trHeight w:val="600"/>
          <w:jc w:val="center"/>
        </w:trPr>
        <w:tc>
          <w:tcPr>
            <w:tcW w:w="2405" w:type="dxa"/>
            <w:vMerge/>
            <w:tcBorders>
              <w:top w:val="nil"/>
              <w:left w:val="single" w:sz="4" w:space="0" w:color="auto"/>
              <w:bottom w:val="single" w:sz="4" w:space="0" w:color="auto"/>
              <w:right w:val="single" w:sz="4" w:space="0" w:color="auto"/>
            </w:tcBorders>
            <w:vAlign w:val="center"/>
            <w:hideMark/>
          </w:tcPr>
          <w:p w:rsidR="00B2325B" w:rsidRPr="00D32972" w:rsidRDefault="00B2325B" w:rsidP="006B0A48">
            <w:pPr>
              <w:jc w:val="left"/>
              <w:rPr>
                <w:rFonts w:ascii="Times New Roman" w:eastAsia="Times New Roman" w:hAnsi="Times New Roman" w:cs="Times New Roman"/>
                <w:color w:val="000000"/>
                <w:sz w:val="20"/>
                <w:szCs w:val="20"/>
                <w:lang w:eastAsia="ru-RU"/>
              </w:rPr>
            </w:pP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Перекладки ветхих сетей</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15,4</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15,4</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15,4</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15,4</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15,4</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15,4</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25,1</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292,8</w:t>
            </w:r>
          </w:p>
        </w:tc>
      </w:tr>
      <w:tr w:rsidR="00B2325B" w:rsidRPr="00D32972" w:rsidTr="00B2325B">
        <w:trPr>
          <w:trHeight w:val="60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Потребители</w:t>
            </w: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 xml:space="preserve">Организация </w:t>
            </w:r>
            <w:proofErr w:type="gramStart"/>
            <w:r w:rsidRPr="00D32972">
              <w:rPr>
                <w:rFonts w:ascii="Times New Roman" w:eastAsia="Times New Roman" w:hAnsi="Times New Roman" w:cs="Times New Roman"/>
                <w:color w:val="000000"/>
                <w:sz w:val="20"/>
                <w:szCs w:val="20"/>
                <w:lang w:eastAsia="ru-RU"/>
              </w:rPr>
              <w:t>закрытой</w:t>
            </w:r>
            <w:proofErr w:type="gramEnd"/>
            <w:r w:rsidRPr="00D32972">
              <w:rPr>
                <w:rFonts w:ascii="Times New Roman" w:eastAsia="Times New Roman" w:hAnsi="Times New Roman" w:cs="Times New Roman"/>
                <w:color w:val="000000"/>
                <w:sz w:val="20"/>
                <w:szCs w:val="20"/>
                <w:lang w:eastAsia="ru-RU"/>
              </w:rPr>
              <w:t xml:space="preserve"> ГВС</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9,2625</w:t>
            </w:r>
          </w:p>
        </w:tc>
        <w:tc>
          <w:tcPr>
            <w:tcW w:w="945"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74,1</w:t>
            </w:r>
          </w:p>
        </w:tc>
      </w:tr>
      <w:tr w:rsidR="00B2325B" w:rsidRPr="00D32972" w:rsidTr="00B2325B">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Всего</w:t>
            </w:r>
          </w:p>
        </w:tc>
        <w:tc>
          <w:tcPr>
            <w:tcW w:w="3529" w:type="dxa"/>
            <w:tcBorders>
              <w:top w:val="nil"/>
              <w:left w:val="nil"/>
              <w:bottom w:val="single" w:sz="4" w:space="0" w:color="auto"/>
              <w:right w:val="single" w:sz="4" w:space="0" w:color="auto"/>
            </w:tcBorders>
            <w:shd w:val="clear" w:color="auto" w:fill="auto"/>
            <w:noWrap/>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 </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24,65</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39,65</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86,05</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52,85</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26,65</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35,65</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34,32</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45,32</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25,06</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495,5</w:t>
            </w:r>
          </w:p>
        </w:tc>
      </w:tr>
      <w:tr w:rsidR="00B2325B" w:rsidRPr="00D32972" w:rsidTr="00B2325B">
        <w:trPr>
          <w:trHeight w:val="600"/>
          <w:jc w:val="center"/>
        </w:trPr>
        <w:tc>
          <w:tcPr>
            <w:tcW w:w="2405" w:type="dxa"/>
            <w:vMerge w:val="restart"/>
            <w:tcBorders>
              <w:top w:val="nil"/>
              <w:left w:val="single" w:sz="4" w:space="0" w:color="auto"/>
              <w:bottom w:val="single" w:sz="4" w:space="0" w:color="000000"/>
              <w:right w:val="single" w:sz="4" w:space="0" w:color="auto"/>
            </w:tcBorders>
            <w:vAlign w:val="center"/>
            <w:hideMark/>
          </w:tcPr>
          <w:p w:rsidR="00B2325B" w:rsidRPr="00D32972" w:rsidRDefault="00B2325B" w:rsidP="006B0A48">
            <w:pPr>
              <w:jc w:val="left"/>
              <w:rPr>
                <w:rFonts w:ascii="Times New Roman" w:eastAsia="Times New Roman" w:hAnsi="Times New Roman" w:cs="Times New Roman"/>
                <w:color w:val="000000"/>
                <w:sz w:val="20"/>
                <w:szCs w:val="20"/>
                <w:lang w:eastAsia="ru-RU"/>
              </w:rPr>
            </w:pP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Амортизационные отчисления</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1,97</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3,17</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6,88</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4,23</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2,13</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2,85</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2,75</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3,63</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2,00</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39,6</w:t>
            </w:r>
          </w:p>
        </w:tc>
      </w:tr>
      <w:tr w:rsidR="00B2325B" w:rsidRPr="00D32972" w:rsidTr="00B2325B">
        <w:trPr>
          <w:trHeight w:val="300"/>
          <w:jc w:val="center"/>
        </w:trPr>
        <w:tc>
          <w:tcPr>
            <w:tcW w:w="2405" w:type="dxa"/>
            <w:vMerge/>
            <w:tcBorders>
              <w:top w:val="nil"/>
              <w:left w:val="single" w:sz="4" w:space="0" w:color="auto"/>
              <w:bottom w:val="single" w:sz="4" w:space="0" w:color="000000"/>
              <w:right w:val="single" w:sz="4" w:space="0" w:color="auto"/>
            </w:tcBorders>
            <w:vAlign w:val="center"/>
            <w:hideMark/>
          </w:tcPr>
          <w:p w:rsidR="00B2325B" w:rsidRPr="00D32972" w:rsidRDefault="00B2325B" w:rsidP="006B0A48">
            <w:pPr>
              <w:jc w:val="left"/>
              <w:rPr>
                <w:rFonts w:ascii="Times New Roman" w:eastAsia="Times New Roman" w:hAnsi="Times New Roman" w:cs="Times New Roman"/>
                <w:color w:val="000000"/>
                <w:sz w:val="20"/>
                <w:szCs w:val="20"/>
                <w:lang w:eastAsia="ru-RU"/>
              </w:rPr>
            </w:pP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Бюджет</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sz w:val="20"/>
                <w:szCs w:val="20"/>
              </w:rPr>
            </w:pPr>
            <w:r w:rsidRPr="00077BB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0,0</w:t>
            </w:r>
          </w:p>
        </w:tc>
      </w:tr>
      <w:tr w:rsidR="00B2325B" w:rsidRPr="00D32972" w:rsidTr="00B2325B">
        <w:trPr>
          <w:trHeight w:val="600"/>
          <w:jc w:val="center"/>
        </w:trPr>
        <w:tc>
          <w:tcPr>
            <w:tcW w:w="2405" w:type="dxa"/>
            <w:vMerge/>
            <w:tcBorders>
              <w:top w:val="nil"/>
              <w:left w:val="single" w:sz="4" w:space="0" w:color="auto"/>
              <w:bottom w:val="single" w:sz="4" w:space="0" w:color="000000"/>
              <w:right w:val="single" w:sz="4" w:space="0" w:color="auto"/>
            </w:tcBorders>
            <w:vAlign w:val="center"/>
            <w:hideMark/>
          </w:tcPr>
          <w:p w:rsidR="00B2325B" w:rsidRPr="00D32972" w:rsidRDefault="00B2325B" w:rsidP="006B0A48">
            <w:pPr>
              <w:jc w:val="left"/>
              <w:rPr>
                <w:rFonts w:ascii="Times New Roman" w:eastAsia="Times New Roman" w:hAnsi="Times New Roman" w:cs="Times New Roman"/>
                <w:color w:val="000000"/>
                <w:sz w:val="20"/>
                <w:szCs w:val="20"/>
                <w:lang w:eastAsia="ru-RU"/>
              </w:rPr>
            </w:pPr>
          </w:p>
        </w:tc>
        <w:tc>
          <w:tcPr>
            <w:tcW w:w="3529" w:type="dxa"/>
            <w:tcBorders>
              <w:top w:val="nil"/>
              <w:left w:val="nil"/>
              <w:bottom w:val="single" w:sz="4" w:space="0" w:color="auto"/>
              <w:right w:val="single" w:sz="4" w:space="0" w:color="auto"/>
            </w:tcBorders>
            <w:shd w:val="clear" w:color="auto" w:fill="auto"/>
            <w:vAlign w:val="center"/>
            <w:hideMark/>
          </w:tcPr>
          <w:p w:rsidR="00B2325B" w:rsidRPr="00D32972" w:rsidRDefault="00B2325B" w:rsidP="006B0A48">
            <w:pPr>
              <w:rPr>
                <w:rFonts w:ascii="Times New Roman" w:eastAsia="Times New Roman" w:hAnsi="Times New Roman" w:cs="Times New Roman"/>
                <w:color w:val="000000"/>
                <w:sz w:val="20"/>
                <w:szCs w:val="20"/>
                <w:lang w:eastAsia="ru-RU"/>
              </w:rPr>
            </w:pPr>
            <w:r w:rsidRPr="00D32972">
              <w:rPr>
                <w:rFonts w:ascii="Times New Roman" w:eastAsia="Times New Roman" w:hAnsi="Times New Roman" w:cs="Times New Roman"/>
                <w:color w:val="000000"/>
                <w:sz w:val="20"/>
                <w:szCs w:val="20"/>
                <w:lang w:eastAsia="ru-RU"/>
              </w:rPr>
              <w:t>Источник не определен</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22,68</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36,48</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79,17</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48,62</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24,52</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32,80</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31,58</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41,70</w:t>
            </w:r>
          </w:p>
        </w:tc>
        <w:tc>
          <w:tcPr>
            <w:tcW w:w="945"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23,06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23,06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23,06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23,06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23,06</w:t>
            </w:r>
          </w:p>
        </w:tc>
        <w:tc>
          <w:tcPr>
            <w:tcW w:w="940" w:type="dxa"/>
            <w:tcBorders>
              <w:top w:val="nil"/>
              <w:left w:val="nil"/>
              <w:bottom w:val="single" w:sz="4" w:space="0" w:color="auto"/>
              <w:right w:val="single" w:sz="4" w:space="0" w:color="auto"/>
            </w:tcBorders>
            <w:shd w:val="clear" w:color="auto" w:fill="auto"/>
            <w:noWrap/>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23,06</w:t>
            </w:r>
          </w:p>
        </w:tc>
        <w:tc>
          <w:tcPr>
            <w:tcW w:w="709" w:type="dxa"/>
            <w:tcBorders>
              <w:top w:val="nil"/>
              <w:left w:val="nil"/>
              <w:bottom w:val="single" w:sz="4" w:space="0" w:color="auto"/>
              <w:right w:val="single" w:sz="4" w:space="0" w:color="auto"/>
            </w:tcBorders>
            <w:shd w:val="clear" w:color="auto" w:fill="auto"/>
            <w:vAlign w:val="center"/>
            <w:hideMark/>
          </w:tcPr>
          <w:p w:rsidR="00B2325B" w:rsidRPr="00077BBB" w:rsidRDefault="00B2325B" w:rsidP="006B0A48">
            <w:pPr>
              <w:rPr>
                <w:rFonts w:ascii="Times New Roman" w:hAnsi="Times New Roman" w:cs="Times New Roman"/>
                <w:color w:val="000000"/>
                <w:sz w:val="20"/>
                <w:szCs w:val="20"/>
              </w:rPr>
            </w:pPr>
            <w:r w:rsidRPr="00077BBB">
              <w:rPr>
                <w:rFonts w:ascii="Times New Roman" w:hAnsi="Times New Roman" w:cs="Times New Roman"/>
                <w:color w:val="000000"/>
                <w:sz w:val="20"/>
                <w:szCs w:val="20"/>
              </w:rPr>
              <w:t>455,9</w:t>
            </w:r>
          </w:p>
        </w:tc>
      </w:tr>
    </w:tbl>
    <w:p w:rsidR="009409F9" w:rsidRDefault="009409F9" w:rsidP="00B2325B">
      <w:pPr>
        <w:jc w:val="both"/>
        <w:rPr>
          <w:rFonts w:ascii="Times New Roman" w:eastAsiaTheme="majorEastAsia" w:hAnsi="Times New Roman" w:cs="Times New Roman"/>
          <w:b/>
          <w:bCs/>
          <w:kern w:val="28"/>
          <w:sz w:val="26"/>
          <w:szCs w:val="26"/>
        </w:rPr>
      </w:pPr>
      <w:r>
        <w:rPr>
          <w:rFonts w:ascii="Times New Roman" w:eastAsiaTheme="majorEastAsia" w:hAnsi="Times New Roman" w:cs="Times New Roman"/>
          <w:b/>
          <w:bCs/>
          <w:kern w:val="28"/>
          <w:sz w:val="26"/>
          <w:szCs w:val="26"/>
        </w:rPr>
        <w:br w:type="page"/>
      </w:r>
    </w:p>
    <w:p w:rsidR="00B2325B" w:rsidRDefault="00B2325B" w:rsidP="009409F9">
      <w:pPr>
        <w:rPr>
          <w:rFonts w:ascii="Times New Roman" w:eastAsiaTheme="majorEastAsia" w:hAnsi="Times New Roman" w:cs="Times New Roman"/>
          <w:b/>
          <w:bCs/>
          <w:kern w:val="28"/>
          <w:sz w:val="26"/>
          <w:szCs w:val="26"/>
        </w:rPr>
        <w:sectPr w:rsidR="00B2325B" w:rsidSect="00C66322">
          <w:pgSz w:w="23814" w:h="16840" w:orient="landscape" w:code="9"/>
          <w:pgMar w:top="2580" w:right="6073" w:bottom="2580" w:left="6067" w:header="709" w:footer="709" w:gutter="0"/>
          <w:cols w:space="708"/>
          <w:docGrid w:linePitch="360"/>
        </w:sectPr>
      </w:pPr>
    </w:p>
    <w:p w:rsidR="009409F9" w:rsidRDefault="009409F9" w:rsidP="009409F9">
      <w:pPr>
        <w:rPr>
          <w:rFonts w:ascii="Times New Roman" w:eastAsiaTheme="majorEastAsia" w:hAnsi="Times New Roman" w:cs="Times New Roman"/>
          <w:b/>
          <w:bCs/>
          <w:kern w:val="28"/>
          <w:sz w:val="26"/>
          <w:szCs w:val="26"/>
        </w:rPr>
      </w:pPr>
      <w:r w:rsidRPr="00ED4F76">
        <w:rPr>
          <w:rFonts w:ascii="Times New Roman" w:eastAsiaTheme="majorEastAsia" w:hAnsi="Times New Roman" w:cs="Times New Roman"/>
          <w:b/>
          <w:bCs/>
          <w:kern w:val="28"/>
          <w:sz w:val="26"/>
          <w:szCs w:val="26"/>
        </w:rPr>
        <w:lastRenderedPageBreak/>
        <w:t xml:space="preserve">Раздел </w:t>
      </w:r>
      <w:r>
        <w:rPr>
          <w:rFonts w:ascii="Times New Roman" w:eastAsiaTheme="majorEastAsia" w:hAnsi="Times New Roman" w:cs="Times New Roman"/>
          <w:b/>
          <w:bCs/>
          <w:kern w:val="28"/>
          <w:sz w:val="26"/>
          <w:szCs w:val="26"/>
        </w:rPr>
        <w:t xml:space="preserve">8 </w:t>
      </w:r>
      <w:r w:rsidRPr="00ED4F76">
        <w:rPr>
          <w:rFonts w:ascii="Times New Roman" w:eastAsiaTheme="majorEastAsia" w:hAnsi="Times New Roman" w:cs="Times New Roman"/>
          <w:b/>
          <w:bCs/>
          <w:kern w:val="28"/>
          <w:sz w:val="26"/>
          <w:szCs w:val="26"/>
        </w:rPr>
        <w:t xml:space="preserve"> </w:t>
      </w:r>
      <w:r w:rsidRPr="009409F9">
        <w:rPr>
          <w:rFonts w:ascii="Times New Roman" w:eastAsiaTheme="majorEastAsia" w:hAnsi="Times New Roman" w:cs="Times New Roman"/>
          <w:b/>
          <w:bCs/>
          <w:kern w:val="28"/>
          <w:sz w:val="26"/>
          <w:szCs w:val="26"/>
        </w:rPr>
        <w:t>Обоснование предложения по определению единой теплоснабжающей организации</w:t>
      </w:r>
    </w:p>
    <w:p w:rsidR="009409F9" w:rsidRDefault="009409F9" w:rsidP="009409F9">
      <w:pPr>
        <w:pStyle w:val="12"/>
        <w:spacing w:line="360" w:lineRule="auto"/>
        <w:rPr>
          <w:sz w:val="26"/>
          <w:szCs w:val="26"/>
        </w:rPr>
      </w:pPr>
    </w:p>
    <w:p w:rsidR="009409F9" w:rsidRPr="00AC12B3" w:rsidRDefault="009409F9" w:rsidP="009409F9">
      <w:pPr>
        <w:pStyle w:val="12"/>
        <w:spacing w:line="360" w:lineRule="auto"/>
        <w:rPr>
          <w:sz w:val="26"/>
          <w:szCs w:val="26"/>
        </w:rPr>
      </w:pPr>
      <w:r w:rsidRPr="00AC12B3">
        <w:rPr>
          <w:sz w:val="26"/>
          <w:szCs w:val="26"/>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9409F9" w:rsidRPr="00AC12B3" w:rsidRDefault="009409F9" w:rsidP="009409F9">
      <w:pPr>
        <w:pStyle w:val="12"/>
        <w:spacing w:line="360" w:lineRule="auto"/>
        <w:rPr>
          <w:sz w:val="26"/>
          <w:szCs w:val="26"/>
        </w:rPr>
      </w:pPr>
      <w:r w:rsidRPr="00AC12B3">
        <w:rPr>
          <w:sz w:val="26"/>
          <w:szCs w:val="26"/>
        </w:rPr>
        <w:t xml:space="preserve">В соответствии со статьей 2 пунктом 28 Федерального закона 190 «О теплоснабжении»: </w:t>
      </w:r>
      <w:proofErr w:type="gramStart"/>
      <w:r w:rsidRPr="00AC12B3">
        <w:rPr>
          <w:sz w:val="26"/>
          <w:szCs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AC12B3">
        <w:rPr>
          <w:sz w:val="26"/>
          <w:szCs w:val="26"/>
        </w:rPr>
        <w:t xml:space="preserve">, </w:t>
      </w:r>
      <w:proofErr w:type="gramStart"/>
      <w:r w:rsidRPr="00AC12B3">
        <w:rPr>
          <w:sz w:val="26"/>
          <w:szCs w:val="26"/>
        </w:rPr>
        <w:t>утвержденными</w:t>
      </w:r>
      <w:proofErr w:type="gramEnd"/>
      <w:r w:rsidRPr="00AC12B3">
        <w:rPr>
          <w:sz w:val="26"/>
          <w:szCs w:val="26"/>
        </w:rPr>
        <w:t xml:space="preserve"> Правительством Российской Федерации».  </w:t>
      </w:r>
    </w:p>
    <w:p w:rsidR="009409F9" w:rsidRPr="00AC12B3" w:rsidRDefault="009409F9" w:rsidP="009409F9">
      <w:pPr>
        <w:pStyle w:val="12"/>
        <w:spacing w:line="360" w:lineRule="auto"/>
        <w:rPr>
          <w:sz w:val="26"/>
          <w:szCs w:val="26"/>
        </w:rPr>
      </w:pPr>
      <w:r w:rsidRPr="00AC12B3">
        <w:rPr>
          <w:sz w:val="26"/>
          <w:szCs w:val="26"/>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9409F9" w:rsidRPr="00AC12B3" w:rsidRDefault="009409F9" w:rsidP="009409F9">
      <w:pPr>
        <w:pStyle w:val="12"/>
        <w:spacing w:line="360" w:lineRule="auto"/>
        <w:rPr>
          <w:sz w:val="26"/>
          <w:szCs w:val="26"/>
        </w:rPr>
      </w:pPr>
      <w:r w:rsidRPr="00AC12B3">
        <w:rPr>
          <w:sz w:val="26"/>
          <w:szCs w:val="2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9409F9" w:rsidRPr="00AC12B3" w:rsidRDefault="009409F9" w:rsidP="009409F9">
      <w:pPr>
        <w:pStyle w:val="12"/>
        <w:spacing w:line="360" w:lineRule="auto"/>
        <w:rPr>
          <w:sz w:val="26"/>
          <w:szCs w:val="26"/>
        </w:rPr>
      </w:pPr>
      <w:r w:rsidRPr="00AC12B3">
        <w:rPr>
          <w:sz w:val="26"/>
          <w:szCs w:val="26"/>
        </w:rPr>
        <w:lastRenderedPageBreak/>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9409F9" w:rsidRPr="00AC12B3" w:rsidRDefault="009409F9" w:rsidP="009409F9">
      <w:pPr>
        <w:pStyle w:val="12"/>
        <w:spacing w:line="360" w:lineRule="auto"/>
        <w:rPr>
          <w:sz w:val="26"/>
          <w:szCs w:val="26"/>
        </w:rPr>
      </w:pPr>
      <w:r w:rsidRPr="00AC12B3">
        <w:rPr>
          <w:sz w:val="26"/>
          <w:szCs w:val="26"/>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9409F9" w:rsidRPr="00AC12B3" w:rsidRDefault="009409F9" w:rsidP="009409F9">
      <w:pPr>
        <w:pStyle w:val="12"/>
        <w:spacing w:line="360" w:lineRule="auto"/>
        <w:rPr>
          <w:sz w:val="26"/>
          <w:szCs w:val="26"/>
        </w:rPr>
      </w:pPr>
      <w:r w:rsidRPr="00AC12B3">
        <w:rPr>
          <w:sz w:val="26"/>
          <w:szCs w:val="26"/>
        </w:rPr>
        <w:t>В случае</w:t>
      </w:r>
      <w:proofErr w:type="gramStart"/>
      <w:r w:rsidRPr="00AC12B3">
        <w:rPr>
          <w:sz w:val="26"/>
          <w:szCs w:val="26"/>
        </w:rPr>
        <w:t>,</w:t>
      </w:r>
      <w:proofErr w:type="gramEnd"/>
      <w:r w:rsidRPr="00AC12B3">
        <w:rPr>
          <w:sz w:val="26"/>
          <w:szCs w:val="26"/>
        </w:rPr>
        <w:t xml:space="preserve">  если на территории поселения,  городского округа существуют несколько систем теплоснабжения, уполномоченные органы вправе: </w:t>
      </w:r>
    </w:p>
    <w:p w:rsidR="009409F9" w:rsidRPr="00AC12B3" w:rsidRDefault="009409F9" w:rsidP="009409F9">
      <w:pPr>
        <w:pStyle w:val="12"/>
        <w:spacing w:line="360" w:lineRule="auto"/>
        <w:rPr>
          <w:sz w:val="26"/>
          <w:szCs w:val="26"/>
        </w:rPr>
      </w:pPr>
      <w:r w:rsidRPr="00AC12B3">
        <w:rPr>
          <w:sz w:val="26"/>
          <w:szCs w:val="26"/>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9409F9" w:rsidRPr="00AC12B3" w:rsidRDefault="009409F9" w:rsidP="009409F9">
      <w:pPr>
        <w:pStyle w:val="12"/>
        <w:spacing w:line="360" w:lineRule="auto"/>
        <w:rPr>
          <w:sz w:val="26"/>
          <w:szCs w:val="26"/>
        </w:rPr>
      </w:pPr>
      <w:r w:rsidRPr="00AC12B3">
        <w:rPr>
          <w:sz w:val="26"/>
          <w:szCs w:val="26"/>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9409F9" w:rsidRPr="00AC12B3" w:rsidRDefault="009409F9" w:rsidP="009409F9">
      <w:pPr>
        <w:pStyle w:val="12"/>
        <w:spacing w:line="360" w:lineRule="auto"/>
        <w:rPr>
          <w:sz w:val="26"/>
          <w:szCs w:val="26"/>
        </w:rPr>
      </w:pPr>
      <w:r w:rsidRPr="00AC12B3">
        <w:rPr>
          <w:sz w:val="26"/>
          <w:szCs w:val="26"/>
        </w:rPr>
        <w:t xml:space="preserve">3. </w:t>
      </w:r>
      <w:proofErr w:type="gramStart"/>
      <w:r w:rsidRPr="00AC12B3">
        <w:rPr>
          <w:sz w:val="26"/>
          <w:szCs w:val="2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AC12B3">
        <w:rPr>
          <w:sz w:val="26"/>
          <w:szCs w:val="26"/>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AC12B3">
        <w:rPr>
          <w:sz w:val="26"/>
          <w:szCs w:val="26"/>
        </w:rPr>
        <w:t>разместить сведения</w:t>
      </w:r>
      <w:proofErr w:type="gramEnd"/>
      <w:r w:rsidRPr="00AC12B3">
        <w:rPr>
          <w:sz w:val="26"/>
          <w:szCs w:val="26"/>
        </w:rPr>
        <w:t xml:space="preserve"> о принятых заявках на сайте поселения, городского округа. </w:t>
      </w:r>
    </w:p>
    <w:p w:rsidR="009409F9" w:rsidRPr="00AC12B3" w:rsidRDefault="009409F9" w:rsidP="009409F9">
      <w:pPr>
        <w:pStyle w:val="12"/>
        <w:spacing w:line="360" w:lineRule="auto"/>
        <w:rPr>
          <w:sz w:val="26"/>
          <w:szCs w:val="26"/>
        </w:rPr>
      </w:pPr>
      <w:r w:rsidRPr="00AC12B3">
        <w:rPr>
          <w:sz w:val="26"/>
          <w:szCs w:val="26"/>
        </w:rPr>
        <w:lastRenderedPageBreak/>
        <w:t>4. В случае</w:t>
      </w:r>
      <w:proofErr w:type="gramStart"/>
      <w:r w:rsidRPr="00AC12B3">
        <w:rPr>
          <w:sz w:val="26"/>
          <w:szCs w:val="26"/>
        </w:rPr>
        <w:t>,</w:t>
      </w:r>
      <w:proofErr w:type="gramEnd"/>
      <w:r w:rsidRPr="00AC12B3">
        <w:rPr>
          <w:sz w:val="26"/>
          <w:szCs w:val="26"/>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AC12B3">
        <w:rPr>
          <w:sz w:val="26"/>
          <w:szCs w:val="26"/>
        </w:rPr>
        <w:t>,</w:t>
      </w:r>
      <w:proofErr w:type="gramEnd"/>
      <w:r w:rsidRPr="00AC12B3">
        <w:rPr>
          <w:sz w:val="26"/>
          <w:szCs w:val="26"/>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9409F9" w:rsidRPr="00AC12B3" w:rsidRDefault="009409F9" w:rsidP="009409F9">
      <w:pPr>
        <w:pStyle w:val="12"/>
        <w:spacing w:line="360" w:lineRule="auto"/>
        <w:rPr>
          <w:sz w:val="26"/>
          <w:szCs w:val="26"/>
        </w:rPr>
      </w:pPr>
      <w:r w:rsidRPr="00AC12B3">
        <w:rPr>
          <w:sz w:val="26"/>
          <w:szCs w:val="26"/>
        </w:rPr>
        <w:t xml:space="preserve">5. Критериями определения единой теплоснабжающей организации являются:  </w:t>
      </w:r>
    </w:p>
    <w:p w:rsidR="009409F9" w:rsidRPr="00AC12B3" w:rsidRDefault="009409F9" w:rsidP="009409F9">
      <w:pPr>
        <w:pStyle w:val="12"/>
        <w:spacing w:line="360" w:lineRule="auto"/>
        <w:rPr>
          <w:sz w:val="26"/>
          <w:szCs w:val="26"/>
        </w:rPr>
      </w:pPr>
      <w:proofErr w:type="gramStart"/>
      <w:r w:rsidRPr="00AC12B3">
        <w:rPr>
          <w:sz w:val="26"/>
          <w:szCs w:val="26"/>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9409F9" w:rsidRPr="00AC12B3" w:rsidRDefault="009409F9" w:rsidP="009409F9">
      <w:pPr>
        <w:pStyle w:val="12"/>
        <w:spacing w:line="360" w:lineRule="auto"/>
        <w:rPr>
          <w:sz w:val="26"/>
          <w:szCs w:val="26"/>
        </w:rPr>
      </w:pPr>
      <w:r w:rsidRPr="00AC12B3">
        <w:rPr>
          <w:sz w:val="26"/>
          <w:szCs w:val="26"/>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AC12B3">
        <w:rPr>
          <w:sz w:val="26"/>
          <w:szCs w:val="26"/>
        </w:rPr>
        <w:t>менее остаточной</w:t>
      </w:r>
      <w:proofErr w:type="gramEnd"/>
      <w:r w:rsidRPr="00AC12B3">
        <w:rPr>
          <w:sz w:val="26"/>
          <w:szCs w:val="26"/>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9409F9" w:rsidRPr="00AC12B3" w:rsidRDefault="009409F9" w:rsidP="009409F9">
      <w:pPr>
        <w:pStyle w:val="12"/>
        <w:spacing w:line="360" w:lineRule="auto"/>
        <w:rPr>
          <w:sz w:val="26"/>
          <w:szCs w:val="26"/>
        </w:rPr>
      </w:pPr>
      <w:r w:rsidRPr="00AC12B3">
        <w:rPr>
          <w:sz w:val="26"/>
          <w:szCs w:val="26"/>
        </w:rPr>
        <w:t xml:space="preserve">6. </w:t>
      </w:r>
      <w:proofErr w:type="gramStart"/>
      <w:r w:rsidRPr="00AC12B3">
        <w:rPr>
          <w:sz w:val="26"/>
          <w:szCs w:val="26"/>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w:t>
      </w:r>
      <w:r w:rsidRPr="00AC12B3">
        <w:rPr>
          <w:sz w:val="26"/>
          <w:szCs w:val="26"/>
        </w:rPr>
        <w:lastRenderedPageBreak/>
        <w:t xml:space="preserve">присваивается организации, способной в лучшей мере обеспечить надежность теплоснабжения в соответствующей системе теплоснабжения. </w:t>
      </w:r>
      <w:proofErr w:type="gramEnd"/>
    </w:p>
    <w:p w:rsidR="009409F9" w:rsidRPr="00AC12B3" w:rsidRDefault="009409F9" w:rsidP="009409F9">
      <w:pPr>
        <w:pStyle w:val="12"/>
        <w:spacing w:line="360" w:lineRule="auto"/>
        <w:rPr>
          <w:sz w:val="26"/>
          <w:szCs w:val="26"/>
        </w:rPr>
      </w:pPr>
      <w:r w:rsidRPr="00AC12B3">
        <w:rPr>
          <w:sz w:val="26"/>
          <w:szCs w:val="26"/>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9409F9" w:rsidRPr="00AC12B3" w:rsidRDefault="009409F9" w:rsidP="009409F9">
      <w:pPr>
        <w:pStyle w:val="12"/>
        <w:spacing w:line="360" w:lineRule="auto"/>
        <w:rPr>
          <w:sz w:val="26"/>
          <w:szCs w:val="26"/>
        </w:rPr>
      </w:pPr>
      <w:r w:rsidRPr="00AC12B3">
        <w:rPr>
          <w:sz w:val="26"/>
          <w:szCs w:val="26"/>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9409F9" w:rsidRPr="00AC12B3" w:rsidRDefault="009409F9" w:rsidP="009409F9">
      <w:pPr>
        <w:pStyle w:val="12"/>
        <w:spacing w:line="360" w:lineRule="auto"/>
        <w:rPr>
          <w:sz w:val="26"/>
          <w:szCs w:val="26"/>
        </w:rPr>
      </w:pPr>
      <w:r w:rsidRPr="00AC12B3">
        <w:rPr>
          <w:sz w:val="26"/>
          <w:szCs w:val="26"/>
        </w:rPr>
        <w:t xml:space="preserve">8. Единая теплоснабжающая организация при осуществлении своей деятельности обязана: </w:t>
      </w:r>
    </w:p>
    <w:p w:rsidR="009409F9" w:rsidRPr="00AC12B3" w:rsidRDefault="009409F9" w:rsidP="009409F9">
      <w:pPr>
        <w:pStyle w:val="12"/>
        <w:spacing w:line="360" w:lineRule="auto"/>
        <w:rPr>
          <w:sz w:val="26"/>
          <w:szCs w:val="26"/>
        </w:rPr>
      </w:pPr>
      <w:r w:rsidRPr="00AC12B3">
        <w:rPr>
          <w:sz w:val="26"/>
          <w:szCs w:val="26"/>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9409F9" w:rsidRPr="00AC12B3" w:rsidRDefault="009409F9" w:rsidP="009409F9">
      <w:pPr>
        <w:pStyle w:val="12"/>
        <w:spacing w:line="360" w:lineRule="auto"/>
        <w:rPr>
          <w:sz w:val="26"/>
          <w:szCs w:val="26"/>
        </w:rPr>
      </w:pPr>
      <w:r w:rsidRPr="00AC12B3">
        <w:rPr>
          <w:sz w:val="26"/>
          <w:szCs w:val="26"/>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9409F9" w:rsidRPr="00AC12B3" w:rsidRDefault="009409F9" w:rsidP="009409F9">
      <w:pPr>
        <w:pStyle w:val="12"/>
        <w:spacing w:line="360" w:lineRule="auto"/>
        <w:rPr>
          <w:sz w:val="26"/>
          <w:szCs w:val="26"/>
        </w:rPr>
      </w:pPr>
      <w:r w:rsidRPr="00AC12B3">
        <w:rPr>
          <w:sz w:val="26"/>
          <w:szCs w:val="26"/>
        </w:rPr>
        <w:t xml:space="preserve">в) надлежащим образом исполнять обязательства перед иными теплоснабжающими и </w:t>
      </w:r>
      <w:proofErr w:type="spellStart"/>
      <w:r w:rsidRPr="00AC12B3">
        <w:rPr>
          <w:sz w:val="26"/>
          <w:szCs w:val="26"/>
        </w:rPr>
        <w:t>теплосетевыми</w:t>
      </w:r>
      <w:proofErr w:type="spellEnd"/>
      <w:r w:rsidRPr="00AC12B3">
        <w:rPr>
          <w:sz w:val="26"/>
          <w:szCs w:val="26"/>
        </w:rPr>
        <w:t xml:space="preserve"> организациями в зоне своей деятельности; </w:t>
      </w:r>
    </w:p>
    <w:p w:rsidR="009409F9" w:rsidRPr="00AC12B3" w:rsidRDefault="009409F9" w:rsidP="009409F9">
      <w:pPr>
        <w:pStyle w:val="12"/>
        <w:spacing w:line="360" w:lineRule="auto"/>
        <w:rPr>
          <w:sz w:val="26"/>
          <w:szCs w:val="26"/>
        </w:rPr>
      </w:pPr>
      <w:r w:rsidRPr="00AC12B3">
        <w:rPr>
          <w:sz w:val="26"/>
          <w:szCs w:val="26"/>
        </w:rPr>
        <w:t xml:space="preserve">г) осуществлять контроль режимов потребления тепловой энергии в зоне своей деятельности. </w:t>
      </w:r>
    </w:p>
    <w:p w:rsidR="009409F9" w:rsidRPr="00723BBF" w:rsidRDefault="009409F9" w:rsidP="009409F9">
      <w:pPr>
        <w:pStyle w:val="12"/>
        <w:spacing w:line="360" w:lineRule="auto"/>
        <w:rPr>
          <w:sz w:val="26"/>
          <w:szCs w:val="26"/>
        </w:rPr>
      </w:pPr>
      <w:r w:rsidRPr="00723BBF">
        <w:rPr>
          <w:sz w:val="26"/>
          <w:szCs w:val="26"/>
        </w:rPr>
        <w:t xml:space="preserve">В настоящее время предприятие ОАО «ЛР ТЭК» в МО «Лебяженское городское поселение» отвечает всем требованиям критериев по определению единой теплоснабжающей организации в зоне действия муниципальных котельных, а именно: </w:t>
      </w:r>
    </w:p>
    <w:p w:rsidR="009409F9" w:rsidRPr="00723BBF" w:rsidRDefault="009409F9" w:rsidP="009409F9">
      <w:pPr>
        <w:pStyle w:val="12"/>
        <w:spacing w:line="360" w:lineRule="auto"/>
        <w:rPr>
          <w:sz w:val="26"/>
          <w:szCs w:val="26"/>
        </w:rPr>
      </w:pPr>
      <w:r w:rsidRPr="00723BBF">
        <w:rPr>
          <w:sz w:val="26"/>
          <w:szCs w:val="26"/>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9409F9" w:rsidRPr="00723BBF" w:rsidRDefault="009409F9" w:rsidP="009409F9">
      <w:pPr>
        <w:pStyle w:val="12"/>
        <w:spacing w:line="360" w:lineRule="auto"/>
        <w:rPr>
          <w:sz w:val="26"/>
          <w:szCs w:val="26"/>
        </w:rPr>
      </w:pPr>
      <w:r w:rsidRPr="00723BBF">
        <w:rPr>
          <w:sz w:val="26"/>
          <w:szCs w:val="26"/>
        </w:rPr>
        <w:lastRenderedPageBreak/>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9409F9" w:rsidRPr="00723BBF" w:rsidRDefault="009409F9" w:rsidP="009409F9">
      <w:pPr>
        <w:pStyle w:val="12"/>
        <w:spacing w:line="360" w:lineRule="auto"/>
        <w:rPr>
          <w:sz w:val="26"/>
          <w:szCs w:val="26"/>
        </w:rPr>
      </w:pPr>
      <w:r w:rsidRPr="00723BBF">
        <w:rPr>
          <w:sz w:val="26"/>
          <w:szCs w:val="26"/>
        </w:rPr>
        <w:t>Способность обеспечить надежность теплоснабжения определяется наличием у предприятия ОАО «ЛР ТЭК»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тепловых сетей.</w:t>
      </w:r>
    </w:p>
    <w:p w:rsidR="009409F9" w:rsidRPr="00723BBF" w:rsidRDefault="009409F9" w:rsidP="009409F9">
      <w:pPr>
        <w:pStyle w:val="12"/>
        <w:spacing w:line="360" w:lineRule="auto"/>
        <w:rPr>
          <w:sz w:val="26"/>
          <w:szCs w:val="26"/>
        </w:rPr>
      </w:pPr>
      <w:r w:rsidRPr="00723BBF">
        <w:rPr>
          <w:sz w:val="26"/>
          <w:szCs w:val="26"/>
        </w:rPr>
        <w:t xml:space="preserve">3) Предприятие ОАО «ЛР ТЭК»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в зоне действия муниципальных котельных, а именно: </w:t>
      </w:r>
    </w:p>
    <w:p w:rsidR="009409F9" w:rsidRPr="00723BBF" w:rsidRDefault="009409F9" w:rsidP="009409F9">
      <w:pPr>
        <w:pStyle w:val="12"/>
        <w:spacing w:line="360" w:lineRule="auto"/>
        <w:rPr>
          <w:sz w:val="26"/>
          <w:szCs w:val="26"/>
        </w:rPr>
      </w:pPr>
      <w:r w:rsidRPr="00723BBF">
        <w:rPr>
          <w:sz w:val="26"/>
          <w:szCs w:val="26"/>
        </w:rPr>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rsidR="009409F9" w:rsidRPr="00723BBF" w:rsidRDefault="009409F9" w:rsidP="009409F9">
      <w:pPr>
        <w:pStyle w:val="12"/>
        <w:spacing w:line="360" w:lineRule="auto"/>
        <w:rPr>
          <w:sz w:val="26"/>
          <w:szCs w:val="26"/>
        </w:rPr>
      </w:pPr>
      <w:r w:rsidRPr="00723BBF">
        <w:rPr>
          <w:sz w:val="26"/>
          <w:szCs w:val="26"/>
        </w:rPr>
        <w:t xml:space="preserve">б) надлежащим образом исполняет обязательства перед иными теплоснабжающими и </w:t>
      </w:r>
      <w:proofErr w:type="spellStart"/>
      <w:r w:rsidRPr="00723BBF">
        <w:rPr>
          <w:sz w:val="26"/>
          <w:szCs w:val="26"/>
        </w:rPr>
        <w:t>теплосетевыми</w:t>
      </w:r>
      <w:proofErr w:type="spellEnd"/>
      <w:r w:rsidRPr="00723BBF">
        <w:rPr>
          <w:sz w:val="26"/>
          <w:szCs w:val="26"/>
        </w:rPr>
        <w:t xml:space="preserve"> организациями в зоне своей деятельности; </w:t>
      </w:r>
    </w:p>
    <w:p w:rsidR="009409F9" w:rsidRPr="00723BBF" w:rsidRDefault="009409F9" w:rsidP="009409F9">
      <w:pPr>
        <w:pStyle w:val="12"/>
        <w:spacing w:line="360" w:lineRule="auto"/>
        <w:rPr>
          <w:sz w:val="26"/>
          <w:szCs w:val="26"/>
        </w:rPr>
      </w:pPr>
      <w:r w:rsidRPr="00723BBF">
        <w:rPr>
          <w:sz w:val="26"/>
          <w:szCs w:val="26"/>
        </w:rPr>
        <w:t>в) осуществляет контроль режимов потребления тепловой энергии в зоне своей деятельности;</w:t>
      </w:r>
    </w:p>
    <w:p w:rsidR="009409F9" w:rsidRPr="00723BBF" w:rsidRDefault="009409F9" w:rsidP="009409F9">
      <w:pPr>
        <w:pStyle w:val="12"/>
        <w:spacing w:line="360" w:lineRule="auto"/>
        <w:rPr>
          <w:sz w:val="26"/>
          <w:szCs w:val="26"/>
        </w:rPr>
      </w:pPr>
      <w:r w:rsidRPr="00723BBF">
        <w:rPr>
          <w:sz w:val="26"/>
          <w:szCs w:val="26"/>
        </w:rPr>
        <w:t xml:space="preserve">г)  будет осуществлять мониторинг реализации схемы </w:t>
      </w:r>
      <w:proofErr w:type="gramStart"/>
      <w:r w:rsidRPr="00723BBF">
        <w:rPr>
          <w:sz w:val="26"/>
          <w:szCs w:val="26"/>
        </w:rPr>
        <w:t>теплоснабжения</w:t>
      </w:r>
      <w:proofErr w:type="gramEnd"/>
      <w:r w:rsidRPr="00723BBF">
        <w:rPr>
          <w:sz w:val="26"/>
          <w:szCs w:val="26"/>
        </w:rPr>
        <w:t xml:space="preserve"> и подавать в орган,  утвердивший схему теплоснабжения, отчеты о реализации, включая предложения по актуализации схемы теплоснабжения. </w:t>
      </w:r>
    </w:p>
    <w:p w:rsidR="009409F9" w:rsidRPr="00AC12B3" w:rsidRDefault="009409F9" w:rsidP="009409F9">
      <w:pPr>
        <w:pStyle w:val="17"/>
        <w:spacing w:line="360" w:lineRule="auto"/>
        <w:jc w:val="both"/>
        <w:rPr>
          <w:rFonts w:ascii="Times New Roman" w:hAnsi="Times New Roman"/>
          <w:sz w:val="26"/>
          <w:szCs w:val="26"/>
          <w:highlight w:val="yellow"/>
        </w:rPr>
      </w:pPr>
    </w:p>
    <w:p w:rsidR="009409F9" w:rsidRPr="00AC12B3" w:rsidRDefault="009409F9" w:rsidP="009409F9">
      <w:pPr>
        <w:pStyle w:val="17"/>
        <w:spacing w:line="360" w:lineRule="auto"/>
        <w:ind w:left="0" w:firstLine="567"/>
        <w:jc w:val="both"/>
        <w:rPr>
          <w:rFonts w:ascii="Times New Roman" w:hAnsi="Times New Roman"/>
          <w:b/>
          <w:sz w:val="26"/>
          <w:szCs w:val="26"/>
        </w:rPr>
      </w:pPr>
      <w:r w:rsidRPr="00723BBF">
        <w:rPr>
          <w:rFonts w:ascii="Times New Roman" w:hAnsi="Times New Roman"/>
          <w:b/>
          <w:sz w:val="26"/>
          <w:szCs w:val="26"/>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в качестве единой теплоснабжающей организации в МО «Лебяженское городское поселение» ОАО «ЛР ТЭК».</w:t>
      </w:r>
      <w:r w:rsidRPr="00AC12B3">
        <w:rPr>
          <w:rFonts w:ascii="Times New Roman" w:hAnsi="Times New Roman"/>
          <w:b/>
          <w:sz w:val="26"/>
          <w:szCs w:val="26"/>
        </w:rPr>
        <w:t xml:space="preserve"> </w:t>
      </w:r>
    </w:p>
    <w:p w:rsidR="009409F9" w:rsidRDefault="009409F9">
      <w:pPr>
        <w:rPr>
          <w:rFonts w:ascii="Times New Roman" w:eastAsiaTheme="majorEastAsia" w:hAnsi="Times New Roman" w:cs="Times New Roman"/>
          <w:b/>
          <w:bCs/>
          <w:kern w:val="28"/>
          <w:sz w:val="26"/>
          <w:szCs w:val="26"/>
        </w:rPr>
      </w:pPr>
      <w:r>
        <w:rPr>
          <w:rFonts w:ascii="Times New Roman" w:eastAsiaTheme="majorEastAsia" w:hAnsi="Times New Roman" w:cs="Times New Roman"/>
          <w:b/>
          <w:bCs/>
          <w:kern w:val="28"/>
          <w:sz w:val="26"/>
          <w:szCs w:val="26"/>
        </w:rPr>
        <w:br w:type="page"/>
      </w:r>
    </w:p>
    <w:p w:rsidR="00B2325B" w:rsidRDefault="009409F9" w:rsidP="00B2325B">
      <w:pPr>
        <w:rPr>
          <w:rFonts w:ascii="Times New Roman" w:eastAsiaTheme="majorEastAsia" w:hAnsi="Times New Roman" w:cs="Times New Roman"/>
          <w:b/>
          <w:bCs/>
          <w:kern w:val="28"/>
          <w:sz w:val="26"/>
          <w:szCs w:val="26"/>
        </w:rPr>
      </w:pPr>
      <w:r w:rsidRPr="00ED4F76">
        <w:rPr>
          <w:rFonts w:ascii="Times New Roman" w:eastAsiaTheme="majorEastAsia" w:hAnsi="Times New Roman" w:cs="Times New Roman"/>
          <w:b/>
          <w:bCs/>
          <w:kern w:val="28"/>
          <w:sz w:val="26"/>
          <w:szCs w:val="26"/>
        </w:rPr>
        <w:lastRenderedPageBreak/>
        <w:t xml:space="preserve">Раздел </w:t>
      </w:r>
      <w:r>
        <w:rPr>
          <w:rFonts w:ascii="Times New Roman" w:eastAsiaTheme="majorEastAsia" w:hAnsi="Times New Roman" w:cs="Times New Roman"/>
          <w:b/>
          <w:bCs/>
          <w:kern w:val="28"/>
          <w:sz w:val="26"/>
          <w:szCs w:val="26"/>
        </w:rPr>
        <w:t xml:space="preserve">9 </w:t>
      </w:r>
      <w:r w:rsidRPr="00ED4F76">
        <w:rPr>
          <w:rFonts w:ascii="Times New Roman" w:eastAsiaTheme="majorEastAsia" w:hAnsi="Times New Roman" w:cs="Times New Roman"/>
          <w:b/>
          <w:bCs/>
          <w:kern w:val="28"/>
          <w:sz w:val="26"/>
          <w:szCs w:val="26"/>
        </w:rPr>
        <w:t xml:space="preserve"> </w:t>
      </w:r>
      <w:r w:rsidR="00C66322">
        <w:rPr>
          <w:rFonts w:ascii="Times New Roman" w:eastAsiaTheme="majorEastAsia" w:hAnsi="Times New Roman" w:cs="Times New Roman"/>
          <w:b/>
          <w:bCs/>
          <w:kern w:val="28"/>
          <w:sz w:val="26"/>
          <w:szCs w:val="26"/>
        </w:rPr>
        <w:t xml:space="preserve">Решения о распределении тепловой нагрузки </w:t>
      </w:r>
      <w:proofErr w:type="gramStart"/>
      <w:r w:rsidR="00C66322">
        <w:rPr>
          <w:rFonts w:ascii="Times New Roman" w:eastAsiaTheme="majorEastAsia" w:hAnsi="Times New Roman" w:cs="Times New Roman"/>
          <w:b/>
          <w:bCs/>
          <w:kern w:val="28"/>
          <w:sz w:val="26"/>
          <w:szCs w:val="26"/>
        </w:rPr>
        <w:t>при</w:t>
      </w:r>
      <w:proofErr w:type="gramEnd"/>
      <w:r w:rsidR="00C66322">
        <w:rPr>
          <w:rFonts w:ascii="Times New Roman" w:eastAsiaTheme="majorEastAsia" w:hAnsi="Times New Roman" w:cs="Times New Roman"/>
          <w:b/>
          <w:bCs/>
          <w:kern w:val="28"/>
          <w:sz w:val="26"/>
          <w:szCs w:val="26"/>
        </w:rPr>
        <w:t xml:space="preserve"> </w:t>
      </w:r>
      <w:proofErr w:type="gramStart"/>
      <w:r w:rsidR="00C66322">
        <w:rPr>
          <w:rFonts w:ascii="Times New Roman" w:eastAsiaTheme="majorEastAsia" w:hAnsi="Times New Roman" w:cs="Times New Roman"/>
          <w:b/>
          <w:bCs/>
          <w:kern w:val="28"/>
          <w:sz w:val="26"/>
          <w:szCs w:val="26"/>
        </w:rPr>
        <w:t>сохранение</w:t>
      </w:r>
      <w:proofErr w:type="gramEnd"/>
      <w:r w:rsidR="00C66322">
        <w:rPr>
          <w:rFonts w:ascii="Times New Roman" w:eastAsiaTheme="majorEastAsia" w:hAnsi="Times New Roman" w:cs="Times New Roman"/>
          <w:b/>
          <w:bCs/>
          <w:kern w:val="28"/>
          <w:sz w:val="26"/>
          <w:szCs w:val="26"/>
        </w:rPr>
        <w:t xml:space="preserve"> надежности теплоснабжения</w:t>
      </w:r>
    </w:p>
    <w:p w:rsidR="00C66322" w:rsidRPr="00C8560C" w:rsidRDefault="00C66322" w:rsidP="00C66322">
      <w:pPr>
        <w:pStyle w:val="12"/>
        <w:spacing w:line="360" w:lineRule="auto"/>
        <w:rPr>
          <w:sz w:val="26"/>
          <w:szCs w:val="26"/>
        </w:rPr>
      </w:pPr>
      <w:r w:rsidRPr="00C8560C">
        <w:rPr>
          <w:sz w:val="26"/>
          <w:szCs w:val="26"/>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C66322" w:rsidRPr="00C8560C" w:rsidRDefault="00C66322" w:rsidP="00C66322">
      <w:pPr>
        <w:pStyle w:val="12"/>
        <w:spacing w:line="360" w:lineRule="auto"/>
        <w:rPr>
          <w:sz w:val="26"/>
          <w:szCs w:val="26"/>
        </w:rPr>
      </w:pPr>
      <w:proofErr w:type="gramStart"/>
      <w:r w:rsidRPr="00C8560C">
        <w:rPr>
          <w:sz w:val="26"/>
          <w:szCs w:val="26"/>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roofErr w:type="gramEnd"/>
    </w:p>
    <w:p w:rsidR="00C66322" w:rsidRPr="00C8560C" w:rsidRDefault="00C66322" w:rsidP="00C66322">
      <w:pPr>
        <w:pStyle w:val="12"/>
        <w:spacing w:line="360" w:lineRule="auto"/>
        <w:rPr>
          <w:sz w:val="26"/>
          <w:szCs w:val="26"/>
        </w:rPr>
      </w:pPr>
      <w:r w:rsidRPr="00C8560C">
        <w:rPr>
          <w:sz w:val="26"/>
          <w:szCs w:val="26"/>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C8560C">
        <w:rPr>
          <w:sz w:val="26"/>
          <w:szCs w:val="26"/>
        </w:rPr>
        <w:t>для</w:t>
      </w:r>
      <w:proofErr w:type="gramEnd"/>
      <w:r w:rsidRPr="00C8560C">
        <w:rPr>
          <w:sz w:val="26"/>
          <w:szCs w:val="26"/>
        </w:rPr>
        <w:t>:</w:t>
      </w:r>
    </w:p>
    <w:p w:rsidR="00C66322" w:rsidRPr="00C8560C" w:rsidRDefault="00C66322" w:rsidP="00C66322">
      <w:pPr>
        <w:pStyle w:val="12"/>
        <w:numPr>
          <w:ilvl w:val="0"/>
          <w:numId w:val="21"/>
        </w:numPr>
        <w:spacing w:line="360" w:lineRule="auto"/>
        <w:rPr>
          <w:sz w:val="26"/>
          <w:szCs w:val="26"/>
        </w:rPr>
      </w:pPr>
      <w:r w:rsidRPr="00C8560C">
        <w:rPr>
          <w:sz w:val="26"/>
          <w:szCs w:val="26"/>
        </w:rPr>
        <w:t>источника теплоты Р</w:t>
      </w:r>
      <w:r w:rsidRPr="00C8560C">
        <w:rPr>
          <w:sz w:val="26"/>
          <w:szCs w:val="26"/>
          <w:vertAlign w:val="subscript"/>
        </w:rPr>
        <w:t>ит</w:t>
      </w:r>
      <w:r w:rsidRPr="00C8560C">
        <w:rPr>
          <w:sz w:val="26"/>
          <w:szCs w:val="26"/>
        </w:rPr>
        <w:t xml:space="preserve"> = 0,97;</w:t>
      </w:r>
    </w:p>
    <w:p w:rsidR="00C66322" w:rsidRPr="00C8560C" w:rsidRDefault="00C66322" w:rsidP="00C66322">
      <w:pPr>
        <w:pStyle w:val="12"/>
        <w:numPr>
          <w:ilvl w:val="0"/>
          <w:numId w:val="21"/>
        </w:numPr>
        <w:spacing w:line="360" w:lineRule="auto"/>
        <w:rPr>
          <w:sz w:val="26"/>
          <w:szCs w:val="26"/>
        </w:rPr>
      </w:pPr>
      <w:r w:rsidRPr="00C8560C">
        <w:rPr>
          <w:sz w:val="26"/>
          <w:szCs w:val="26"/>
        </w:rPr>
        <w:t xml:space="preserve">тепловых сетей </w:t>
      </w:r>
      <w:proofErr w:type="spellStart"/>
      <w:r w:rsidRPr="00C8560C">
        <w:rPr>
          <w:sz w:val="26"/>
          <w:szCs w:val="26"/>
        </w:rPr>
        <w:t>Р</w:t>
      </w:r>
      <w:r w:rsidRPr="00C8560C">
        <w:rPr>
          <w:sz w:val="26"/>
          <w:szCs w:val="26"/>
          <w:vertAlign w:val="subscript"/>
        </w:rPr>
        <w:t>тс</w:t>
      </w:r>
      <w:proofErr w:type="spellEnd"/>
      <w:r w:rsidRPr="00C8560C">
        <w:rPr>
          <w:sz w:val="26"/>
          <w:szCs w:val="26"/>
        </w:rPr>
        <w:t xml:space="preserve"> = 0,9;</w:t>
      </w:r>
    </w:p>
    <w:p w:rsidR="00C66322" w:rsidRPr="00C8560C" w:rsidRDefault="00C66322" w:rsidP="00C66322">
      <w:pPr>
        <w:pStyle w:val="12"/>
        <w:numPr>
          <w:ilvl w:val="0"/>
          <w:numId w:val="21"/>
        </w:numPr>
        <w:spacing w:line="360" w:lineRule="auto"/>
        <w:rPr>
          <w:sz w:val="26"/>
          <w:szCs w:val="26"/>
        </w:rPr>
      </w:pPr>
      <w:r w:rsidRPr="00C8560C">
        <w:rPr>
          <w:sz w:val="26"/>
          <w:szCs w:val="26"/>
        </w:rPr>
        <w:t xml:space="preserve">потребителя теплоты </w:t>
      </w:r>
      <w:proofErr w:type="spellStart"/>
      <w:r w:rsidRPr="00C8560C">
        <w:rPr>
          <w:sz w:val="26"/>
          <w:szCs w:val="26"/>
        </w:rPr>
        <w:t>Р</w:t>
      </w:r>
      <w:r w:rsidRPr="00C8560C">
        <w:rPr>
          <w:sz w:val="26"/>
          <w:szCs w:val="26"/>
          <w:vertAlign w:val="subscript"/>
        </w:rPr>
        <w:t>пт</w:t>
      </w:r>
      <w:proofErr w:type="spellEnd"/>
      <w:r w:rsidRPr="00C8560C">
        <w:rPr>
          <w:sz w:val="26"/>
          <w:szCs w:val="26"/>
        </w:rPr>
        <w:t xml:space="preserve"> = 0,99;</w:t>
      </w:r>
    </w:p>
    <w:p w:rsidR="00C66322" w:rsidRPr="00C8560C" w:rsidRDefault="00C66322" w:rsidP="00C66322">
      <w:pPr>
        <w:pStyle w:val="12"/>
        <w:numPr>
          <w:ilvl w:val="0"/>
          <w:numId w:val="21"/>
        </w:numPr>
        <w:spacing w:line="360" w:lineRule="auto"/>
        <w:rPr>
          <w:sz w:val="26"/>
          <w:szCs w:val="26"/>
        </w:rPr>
      </w:pPr>
      <w:r w:rsidRPr="00C8560C">
        <w:rPr>
          <w:sz w:val="26"/>
          <w:szCs w:val="26"/>
        </w:rPr>
        <w:t xml:space="preserve">системы централизованного теплоснабжения (далее по тексту – СЦТ) в целом </w:t>
      </w:r>
      <w:proofErr w:type="spellStart"/>
      <w:r w:rsidRPr="00C8560C">
        <w:rPr>
          <w:sz w:val="26"/>
          <w:szCs w:val="26"/>
        </w:rPr>
        <w:t>Р</w:t>
      </w:r>
      <w:r w:rsidRPr="00C8560C">
        <w:rPr>
          <w:sz w:val="26"/>
          <w:szCs w:val="26"/>
          <w:vertAlign w:val="subscript"/>
        </w:rPr>
        <w:t>сцт</w:t>
      </w:r>
      <w:proofErr w:type="spellEnd"/>
      <w:r w:rsidRPr="00C8560C">
        <w:rPr>
          <w:sz w:val="26"/>
          <w:szCs w:val="26"/>
        </w:rPr>
        <w:t xml:space="preserve"> = 0,9</w:t>
      </w:r>
      <w:r w:rsidRPr="00C8560C">
        <w:rPr>
          <w:sz w:val="26"/>
          <w:szCs w:val="26"/>
        </w:rPr>
        <w:sym w:font="Symbol" w:char="00D7"/>
      </w:r>
      <w:r w:rsidRPr="00C8560C">
        <w:rPr>
          <w:sz w:val="26"/>
          <w:szCs w:val="26"/>
        </w:rPr>
        <w:t>0,97</w:t>
      </w:r>
      <w:r w:rsidRPr="00C8560C">
        <w:rPr>
          <w:sz w:val="26"/>
          <w:szCs w:val="26"/>
        </w:rPr>
        <w:sym w:font="Symbol" w:char="00D7"/>
      </w:r>
      <w:r w:rsidRPr="00C8560C">
        <w:rPr>
          <w:sz w:val="26"/>
          <w:szCs w:val="26"/>
        </w:rPr>
        <w:t>0,99 = 0,86.</w:t>
      </w:r>
    </w:p>
    <w:p w:rsidR="00C66322" w:rsidRPr="00C8560C" w:rsidRDefault="00C66322" w:rsidP="00C66322">
      <w:pPr>
        <w:pStyle w:val="12"/>
        <w:spacing w:line="360" w:lineRule="auto"/>
        <w:rPr>
          <w:sz w:val="26"/>
          <w:szCs w:val="26"/>
        </w:rPr>
      </w:pPr>
      <w:r w:rsidRPr="00C8560C">
        <w:rPr>
          <w:sz w:val="26"/>
          <w:szCs w:val="26"/>
        </w:rPr>
        <w:t>Нормативные показатели безотказности тепловых сетей обеспечиваются следующими мероприятиями:</w:t>
      </w:r>
    </w:p>
    <w:p w:rsidR="00C66322" w:rsidRPr="00C8560C" w:rsidRDefault="00C66322" w:rsidP="00C66322">
      <w:pPr>
        <w:pStyle w:val="12"/>
        <w:numPr>
          <w:ilvl w:val="0"/>
          <w:numId w:val="22"/>
        </w:numPr>
        <w:spacing w:line="360" w:lineRule="auto"/>
        <w:rPr>
          <w:sz w:val="26"/>
          <w:szCs w:val="26"/>
        </w:rPr>
      </w:pPr>
      <w:r w:rsidRPr="00C8560C">
        <w:rPr>
          <w:sz w:val="26"/>
          <w:szCs w:val="26"/>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66322" w:rsidRPr="00C8560C" w:rsidRDefault="00C66322" w:rsidP="00C66322">
      <w:pPr>
        <w:pStyle w:val="12"/>
        <w:numPr>
          <w:ilvl w:val="0"/>
          <w:numId w:val="22"/>
        </w:numPr>
        <w:spacing w:line="360" w:lineRule="auto"/>
        <w:rPr>
          <w:sz w:val="26"/>
          <w:szCs w:val="26"/>
        </w:rPr>
      </w:pPr>
      <w:r w:rsidRPr="00C8560C">
        <w:rPr>
          <w:sz w:val="26"/>
          <w:szCs w:val="26"/>
        </w:rPr>
        <w:t>местом размещения резервных трубопроводных связей между радиальными теплопроводами;</w:t>
      </w:r>
    </w:p>
    <w:p w:rsidR="00C66322" w:rsidRPr="00C8560C" w:rsidRDefault="00C66322" w:rsidP="00C66322">
      <w:pPr>
        <w:pStyle w:val="12"/>
        <w:numPr>
          <w:ilvl w:val="0"/>
          <w:numId w:val="22"/>
        </w:numPr>
        <w:spacing w:line="360" w:lineRule="auto"/>
        <w:rPr>
          <w:sz w:val="26"/>
          <w:szCs w:val="26"/>
        </w:rPr>
      </w:pPr>
      <w:r w:rsidRPr="00C8560C">
        <w:rPr>
          <w:sz w:val="26"/>
          <w:szCs w:val="26"/>
        </w:rPr>
        <w:lastRenderedPageBreak/>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66322" w:rsidRPr="00C8560C" w:rsidRDefault="00C66322" w:rsidP="00C66322">
      <w:pPr>
        <w:pStyle w:val="12"/>
        <w:numPr>
          <w:ilvl w:val="0"/>
          <w:numId w:val="22"/>
        </w:numPr>
        <w:spacing w:line="360" w:lineRule="auto"/>
        <w:rPr>
          <w:sz w:val="26"/>
          <w:szCs w:val="26"/>
        </w:rPr>
      </w:pPr>
      <w:proofErr w:type="gramStart"/>
      <w:r w:rsidRPr="00C8560C">
        <w:rPr>
          <w:sz w:val="26"/>
          <w:szCs w:val="26"/>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roofErr w:type="gramEnd"/>
    </w:p>
    <w:p w:rsidR="00C66322" w:rsidRPr="00C8560C" w:rsidRDefault="00C66322" w:rsidP="00C66322">
      <w:pPr>
        <w:pStyle w:val="12"/>
        <w:numPr>
          <w:ilvl w:val="0"/>
          <w:numId w:val="22"/>
        </w:numPr>
        <w:spacing w:line="360" w:lineRule="auto"/>
        <w:rPr>
          <w:sz w:val="26"/>
          <w:szCs w:val="26"/>
        </w:rPr>
      </w:pPr>
      <w:r w:rsidRPr="00C8560C">
        <w:rPr>
          <w:sz w:val="26"/>
          <w:szCs w:val="26"/>
        </w:rPr>
        <w:t>очередность ремонтов и замен теплопроводов, частично или полностью утративших свой ресурс.</w:t>
      </w:r>
    </w:p>
    <w:p w:rsidR="00C66322" w:rsidRPr="00C8560C" w:rsidRDefault="00C66322" w:rsidP="00C66322">
      <w:pPr>
        <w:pStyle w:val="12"/>
        <w:spacing w:line="360" w:lineRule="auto"/>
        <w:rPr>
          <w:sz w:val="26"/>
          <w:szCs w:val="26"/>
        </w:rPr>
      </w:pPr>
      <w:r w:rsidRPr="00C8560C">
        <w:rPr>
          <w:sz w:val="26"/>
          <w:szCs w:val="26"/>
        </w:rPr>
        <w:t>Готовность системы теплоснабжения к исправной работе в течени</w:t>
      </w:r>
      <w:proofErr w:type="gramStart"/>
      <w:r w:rsidRPr="00C8560C">
        <w:rPr>
          <w:sz w:val="26"/>
          <w:szCs w:val="26"/>
        </w:rPr>
        <w:t>и</w:t>
      </w:r>
      <w:proofErr w:type="gramEnd"/>
      <w:r w:rsidRPr="00C8560C">
        <w:rPr>
          <w:sz w:val="26"/>
          <w:szCs w:val="26"/>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C66322" w:rsidRPr="00C8560C" w:rsidRDefault="00C66322" w:rsidP="00C66322">
      <w:pPr>
        <w:pStyle w:val="12"/>
        <w:spacing w:line="360" w:lineRule="auto"/>
        <w:rPr>
          <w:sz w:val="26"/>
          <w:szCs w:val="26"/>
        </w:rPr>
      </w:pPr>
      <w:r w:rsidRPr="00C8560C">
        <w:rPr>
          <w:sz w:val="26"/>
          <w:szCs w:val="26"/>
        </w:rPr>
        <w:t xml:space="preserve">Минимально допустимый показатель готовности СЦТ к исправной работе </w:t>
      </w:r>
      <w:proofErr w:type="gramStart"/>
      <w:r w:rsidRPr="00C8560C">
        <w:rPr>
          <w:sz w:val="26"/>
          <w:szCs w:val="26"/>
        </w:rPr>
        <w:t>К</w:t>
      </w:r>
      <w:r w:rsidRPr="00C8560C">
        <w:rPr>
          <w:sz w:val="26"/>
          <w:szCs w:val="26"/>
          <w:vertAlign w:val="subscript"/>
        </w:rPr>
        <w:t>г</w:t>
      </w:r>
      <w:proofErr w:type="gramEnd"/>
      <w:r w:rsidRPr="00C8560C">
        <w:rPr>
          <w:sz w:val="26"/>
          <w:szCs w:val="26"/>
        </w:rPr>
        <w:t xml:space="preserve"> принимается 0,97.</w:t>
      </w:r>
    </w:p>
    <w:p w:rsidR="00C66322" w:rsidRPr="00C8560C" w:rsidRDefault="00C66322" w:rsidP="00C66322">
      <w:pPr>
        <w:pStyle w:val="12"/>
        <w:spacing w:line="360" w:lineRule="auto"/>
        <w:rPr>
          <w:sz w:val="26"/>
          <w:szCs w:val="26"/>
        </w:rPr>
      </w:pPr>
      <w:r w:rsidRPr="00C8560C">
        <w:rPr>
          <w:sz w:val="26"/>
          <w:szCs w:val="26"/>
        </w:rPr>
        <w:t>Нормативные показатели готовности систем теплоснабжения обеспечиваются следующими мероприятиями:</w:t>
      </w:r>
    </w:p>
    <w:p w:rsidR="00C66322" w:rsidRPr="00C8560C" w:rsidRDefault="00C66322" w:rsidP="00C66322">
      <w:pPr>
        <w:pStyle w:val="12"/>
        <w:numPr>
          <w:ilvl w:val="0"/>
          <w:numId w:val="23"/>
        </w:numPr>
        <w:spacing w:line="360" w:lineRule="auto"/>
        <w:rPr>
          <w:sz w:val="26"/>
          <w:szCs w:val="26"/>
        </w:rPr>
      </w:pPr>
      <w:r w:rsidRPr="00C8560C">
        <w:rPr>
          <w:sz w:val="26"/>
          <w:szCs w:val="26"/>
        </w:rPr>
        <w:t>готовностью СЦТ к отопительному сезону;</w:t>
      </w:r>
    </w:p>
    <w:p w:rsidR="00C66322" w:rsidRPr="00C8560C" w:rsidRDefault="00C66322" w:rsidP="00C66322">
      <w:pPr>
        <w:pStyle w:val="12"/>
        <w:numPr>
          <w:ilvl w:val="0"/>
          <w:numId w:val="23"/>
        </w:numPr>
        <w:spacing w:line="360" w:lineRule="auto"/>
        <w:rPr>
          <w:sz w:val="26"/>
          <w:szCs w:val="26"/>
        </w:rPr>
      </w:pPr>
      <w:r w:rsidRPr="00C8560C">
        <w:rPr>
          <w:sz w:val="26"/>
          <w:szCs w:val="26"/>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C66322" w:rsidRPr="00C8560C" w:rsidRDefault="00C66322" w:rsidP="00C66322">
      <w:pPr>
        <w:pStyle w:val="12"/>
        <w:numPr>
          <w:ilvl w:val="0"/>
          <w:numId w:val="23"/>
        </w:numPr>
        <w:spacing w:line="360" w:lineRule="auto"/>
        <w:rPr>
          <w:sz w:val="26"/>
          <w:szCs w:val="26"/>
        </w:rPr>
      </w:pPr>
      <w:r w:rsidRPr="00C8560C">
        <w:rPr>
          <w:sz w:val="26"/>
          <w:szCs w:val="26"/>
        </w:rPr>
        <w:t>способностью тепловых сетей обеспечить исправное функционирование СЦТ при нерасчетных похолоданиях;</w:t>
      </w:r>
    </w:p>
    <w:p w:rsidR="00C66322" w:rsidRPr="00C8560C" w:rsidRDefault="00C66322" w:rsidP="00C66322">
      <w:pPr>
        <w:pStyle w:val="12"/>
        <w:numPr>
          <w:ilvl w:val="0"/>
          <w:numId w:val="23"/>
        </w:numPr>
        <w:spacing w:line="360" w:lineRule="auto"/>
        <w:rPr>
          <w:sz w:val="26"/>
          <w:szCs w:val="26"/>
        </w:rPr>
      </w:pPr>
      <w:r w:rsidRPr="00C8560C">
        <w:rPr>
          <w:sz w:val="26"/>
          <w:szCs w:val="26"/>
        </w:rPr>
        <w:t>организационными и техническими мерами, необходимые для обеспечения исправного функционирования СЦТ на уровне заданной готовности;</w:t>
      </w:r>
    </w:p>
    <w:p w:rsidR="00C66322" w:rsidRPr="00C8560C" w:rsidRDefault="00C66322" w:rsidP="00C66322">
      <w:pPr>
        <w:pStyle w:val="12"/>
        <w:numPr>
          <w:ilvl w:val="0"/>
          <w:numId w:val="23"/>
        </w:numPr>
        <w:spacing w:line="360" w:lineRule="auto"/>
        <w:rPr>
          <w:sz w:val="26"/>
          <w:szCs w:val="26"/>
        </w:rPr>
      </w:pPr>
      <w:r w:rsidRPr="00C8560C">
        <w:rPr>
          <w:sz w:val="26"/>
          <w:szCs w:val="26"/>
        </w:rPr>
        <w:t>максимально допустимым числом часов готовности для источника теплоты.</w:t>
      </w:r>
    </w:p>
    <w:p w:rsidR="00C66322" w:rsidRPr="00C8560C" w:rsidRDefault="00C66322" w:rsidP="00C66322">
      <w:pPr>
        <w:pStyle w:val="12"/>
        <w:spacing w:line="360" w:lineRule="auto"/>
        <w:rPr>
          <w:sz w:val="26"/>
          <w:szCs w:val="26"/>
        </w:rPr>
      </w:pPr>
      <w:r w:rsidRPr="00C8560C">
        <w:rPr>
          <w:sz w:val="26"/>
          <w:szCs w:val="26"/>
        </w:rPr>
        <w:t>Потребители теплоты по надежности теплоснабжения делятся на три категории:</w:t>
      </w:r>
    </w:p>
    <w:p w:rsidR="00C66322" w:rsidRPr="00C8560C" w:rsidRDefault="00C66322" w:rsidP="00C66322">
      <w:pPr>
        <w:pStyle w:val="12"/>
        <w:spacing w:line="360" w:lineRule="auto"/>
        <w:rPr>
          <w:sz w:val="26"/>
          <w:szCs w:val="26"/>
        </w:rPr>
      </w:pPr>
      <w:r w:rsidRPr="00C8560C">
        <w:rPr>
          <w:b/>
          <w:sz w:val="26"/>
          <w:szCs w:val="26"/>
        </w:rPr>
        <w:lastRenderedPageBreak/>
        <w:t>Первая категория</w:t>
      </w:r>
      <w:r w:rsidRPr="00C8560C">
        <w:rPr>
          <w:sz w:val="26"/>
          <w:szCs w:val="26"/>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rsidR="00C66322" w:rsidRPr="00C8560C" w:rsidRDefault="00C66322" w:rsidP="00C66322">
      <w:pPr>
        <w:pStyle w:val="12"/>
        <w:spacing w:line="360" w:lineRule="auto"/>
        <w:rPr>
          <w:sz w:val="26"/>
          <w:szCs w:val="26"/>
        </w:rPr>
      </w:pPr>
      <w:r w:rsidRPr="00C8560C">
        <w:rPr>
          <w:sz w:val="26"/>
          <w:szCs w:val="26"/>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C66322" w:rsidRPr="00C8560C" w:rsidRDefault="00C66322" w:rsidP="00C66322">
      <w:pPr>
        <w:pStyle w:val="12"/>
        <w:spacing w:line="360" w:lineRule="auto"/>
        <w:rPr>
          <w:sz w:val="26"/>
          <w:szCs w:val="26"/>
        </w:rPr>
      </w:pPr>
      <w:r w:rsidRPr="00C8560C">
        <w:rPr>
          <w:b/>
          <w:sz w:val="26"/>
          <w:szCs w:val="26"/>
        </w:rPr>
        <w:t xml:space="preserve">Вторая категория </w:t>
      </w:r>
      <w:r w:rsidRPr="00C8560C">
        <w:rPr>
          <w:sz w:val="26"/>
          <w:szCs w:val="26"/>
        </w:rPr>
        <w:t>- потребители, допускающие снижение температуры в отапливаемых помещениях на период ликвидации аварии, но не более 54 ч:</w:t>
      </w:r>
    </w:p>
    <w:p w:rsidR="00C66322" w:rsidRPr="00C8560C" w:rsidRDefault="00C66322" w:rsidP="00C66322">
      <w:pPr>
        <w:pStyle w:val="12"/>
        <w:numPr>
          <w:ilvl w:val="0"/>
          <w:numId w:val="24"/>
        </w:numPr>
        <w:spacing w:line="360" w:lineRule="auto"/>
        <w:rPr>
          <w:sz w:val="26"/>
          <w:szCs w:val="26"/>
        </w:rPr>
      </w:pPr>
      <w:r w:rsidRPr="00C8560C">
        <w:rPr>
          <w:sz w:val="26"/>
          <w:szCs w:val="26"/>
        </w:rPr>
        <w:t>жилых и общественных зданий до 12 °С;</w:t>
      </w:r>
    </w:p>
    <w:p w:rsidR="00C66322" w:rsidRPr="00C8560C" w:rsidRDefault="00C66322" w:rsidP="00C66322">
      <w:pPr>
        <w:pStyle w:val="12"/>
        <w:numPr>
          <w:ilvl w:val="0"/>
          <w:numId w:val="24"/>
        </w:numPr>
        <w:spacing w:line="360" w:lineRule="auto"/>
        <w:rPr>
          <w:sz w:val="26"/>
          <w:szCs w:val="26"/>
        </w:rPr>
      </w:pPr>
      <w:r w:rsidRPr="00C8560C">
        <w:rPr>
          <w:sz w:val="26"/>
          <w:szCs w:val="26"/>
        </w:rPr>
        <w:t>промышленных зданий до 8 °С.</w:t>
      </w:r>
    </w:p>
    <w:p w:rsidR="00C66322" w:rsidRPr="00C8560C" w:rsidRDefault="00C66322" w:rsidP="00C66322">
      <w:pPr>
        <w:pStyle w:val="12"/>
        <w:spacing w:line="360" w:lineRule="auto"/>
        <w:rPr>
          <w:sz w:val="26"/>
          <w:szCs w:val="26"/>
        </w:rPr>
        <w:sectPr w:rsidR="00C66322" w:rsidRPr="00C8560C" w:rsidSect="00C66322">
          <w:pgSz w:w="11906" w:h="16838" w:code="9"/>
          <w:pgMar w:top="851" w:right="851" w:bottom="1134" w:left="1701" w:header="510" w:footer="692"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6322" w:rsidRPr="00C8560C" w:rsidRDefault="00C66322" w:rsidP="00C66322">
      <w:pPr>
        <w:pStyle w:val="2"/>
        <w:rPr>
          <w:rFonts w:eastAsia="Times New Roman"/>
        </w:rPr>
      </w:pPr>
      <w:bookmarkStart w:id="97" w:name="_Toc372197646"/>
      <w:bookmarkStart w:id="98" w:name="_Toc383697576"/>
      <w:bookmarkStart w:id="99" w:name="_Ref358884747"/>
      <w:r w:rsidRPr="00C8560C">
        <w:lastRenderedPageBreak/>
        <w:t xml:space="preserve">9.2.3. </w:t>
      </w:r>
      <w:r w:rsidRPr="00C8560C">
        <w:rPr>
          <w:rFonts w:eastAsia="Times New Roman"/>
        </w:rPr>
        <w:t xml:space="preserve">Оценка </w:t>
      </w:r>
      <w:proofErr w:type="spellStart"/>
      <w:r w:rsidRPr="00C8560C">
        <w:rPr>
          <w:rFonts w:eastAsia="Times New Roman"/>
        </w:rPr>
        <w:t>недоотпуска</w:t>
      </w:r>
      <w:proofErr w:type="spellEnd"/>
      <w:r w:rsidRPr="00C8560C">
        <w:rPr>
          <w:rFonts w:eastAsia="Times New Roman"/>
        </w:rPr>
        <w:t xml:space="preserve"> тепловой энергии потребителям</w:t>
      </w:r>
      <w:bookmarkEnd w:id="97"/>
      <w:bookmarkEnd w:id="98"/>
    </w:p>
    <w:p w:rsidR="00C66322" w:rsidRPr="00C8560C" w:rsidRDefault="00C66322" w:rsidP="00C66322">
      <w:pPr>
        <w:pStyle w:val="12"/>
        <w:spacing w:line="360" w:lineRule="auto"/>
        <w:rPr>
          <w:sz w:val="26"/>
          <w:szCs w:val="26"/>
        </w:rPr>
      </w:pPr>
      <w:r w:rsidRPr="00C8560C">
        <w:rPr>
          <w:sz w:val="26"/>
          <w:szCs w:val="26"/>
        </w:rPr>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C66322" w:rsidRPr="00C8560C" w:rsidRDefault="00C66322" w:rsidP="00C66322">
      <w:pPr>
        <w:pStyle w:val="12"/>
        <w:spacing w:line="360" w:lineRule="auto"/>
        <w:rPr>
          <w:sz w:val="26"/>
          <w:szCs w:val="26"/>
        </w:rPr>
      </w:pPr>
      <w:r w:rsidRPr="00C8560C">
        <w:rPr>
          <w:sz w:val="26"/>
          <w:szCs w:val="26"/>
        </w:rPr>
        <w:t xml:space="preserve">Выполнив оценку вероятности безотказной работы каждого магистрального теплопровода, легко определить средний (как вероятностную меру) </w:t>
      </w:r>
      <w:proofErr w:type="spellStart"/>
      <w:r w:rsidRPr="00C8560C">
        <w:rPr>
          <w:sz w:val="26"/>
          <w:szCs w:val="26"/>
        </w:rPr>
        <w:t>недоотпуск</w:t>
      </w:r>
      <w:proofErr w:type="spellEnd"/>
      <w:r w:rsidRPr="00C8560C">
        <w:rPr>
          <w:sz w:val="26"/>
          <w:szCs w:val="26"/>
        </w:rPr>
        <w:t xml:space="preserve"> тепла для каждого потребителя, присоединенного к этому магистральному теплопроводу.</w:t>
      </w:r>
    </w:p>
    <w:p w:rsidR="00C66322" w:rsidRPr="00C8560C" w:rsidRDefault="00C66322" w:rsidP="00C66322">
      <w:pPr>
        <w:pStyle w:val="12"/>
        <w:spacing w:line="360" w:lineRule="auto"/>
        <w:rPr>
          <w:sz w:val="26"/>
          <w:szCs w:val="26"/>
        </w:rPr>
      </w:pPr>
      <w:r w:rsidRPr="00C8560C">
        <w:rPr>
          <w:sz w:val="26"/>
          <w:szCs w:val="26"/>
        </w:rPr>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w:t>
      </w:r>
      <w:proofErr w:type="spellStart"/>
      <w:r w:rsidRPr="00C8560C">
        <w:rPr>
          <w:sz w:val="26"/>
          <w:szCs w:val="26"/>
        </w:rPr>
        <w:t>недоотпуск</w:t>
      </w:r>
      <w:proofErr w:type="spellEnd"/>
      <w:r w:rsidRPr="00C8560C">
        <w:rPr>
          <w:sz w:val="26"/>
          <w:szCs w:val="26"/>
        </w:rPr>
        <w:t xml:space="preserve"> рассчитывается как:</w:t>
      </w:r>
    </w:p>
    <w:tbl>
      <w:tblPr>
        <w:tblW w:w="0" w:type="auto"/>
        <w:tblInd w:w="108" w:type="dxa"/>
        <w:tblLook w:val="01E0" w:firstRow="1" w:lastRow="1" w:firstColumn="1" w:lastColumn="1" w:noHBand="0" w:noVBand="0"/>
      </w:tblPr>
      <w:tblGrid>
        <w:gridCol w:w="7513"/>
        <w:gridCol w:w="1666"/>
      </w:tblGrid>
      <w:tr w:rsidR="00C66322" w:rsidRPr="00C8560C" w:rsidTr="006B0A48">
        <w:tc>
          <w:tcPr>
            <w:tcW w:w="7513" w:type="dxa"/>
            <w:vAlign w:val="center"/>
          </w:tcPr>
          <w:p w:rsidR="00C66322" w:rsidRPr="00C8560C" w:rsidRDefault="00C66322" w:rsidP="006B0A48">
            <w:pPr>
              <w:spacing w:line="360" w:lineRule="auto"/>
              <w:rPr>
                <w:rFonts w:ascii="Arial" w:hAnsi="Arial" w:cs="Arial"/>
                <w:sz w:val="26"/>
                <w:szCs w:val="26"/>
              </w:rPr>
            </w:pPr>
            <w:r w:rsidRPr="00C8560C">
              <w:rPr>
                <w:rFonts w:ascii="Arial" w:hAnsi="Arial" w:cs="Arial"/>
                <w:position w:val="-14"/>
                <w:sz w:val="26"/>
                <w:szCs w:val="26"/>
              </w:rPr>
              <w:object w:dxaOrig="20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9.35pt" o:ole="">
                  <v:imagedata r:id="rId56" o:title=""/>
                </v:shape>
                <o:OLEObject Type="Embed" ProgID="Equation.DSMT4" ShapeID="_x0000_i1025" DrawAspect="Content" ObjectID="_1460282689" r:id="rId57"/>
              </w:object>
            </w:r>
            <w:r w:rsidRPr="00C8560C">
              <w:rPr>
                <w:rFonts w:ascii="Arial" w:hAnsi="Arial" w:cs="Arial"/>
                <w:sz w:val="26"/>
                <w:szCs w:val="26"/>
              </w:rPr>
              <w:t>,Гкал</w:t>
            </w:r>
          </w:p>
        </w:tc>
        <w:tc>
          <w:tcPr>
            <w:tcW w:w="1666" w:type="dxa"/>
            <w:vAlign w:val="center"/>
          </w:tcPr>
          <w:p w:rsidR="00C66322" w:rsidRPr="00C8560C" w:rsidRDefault="00C66322" w:rsidP="006B0A48">
            <w:pPr>
              <w:spacing w:line="360" w:lineRule="auto"/>
              <w:rPr>
                <w:rFonts w:ascii="Arial" w:hAnsi="Arial" w:cs="Arial"/>
                <w:sz w:val="26"/>
                <w:szCs w:val="26"/>
              </w:rPr>
            </w:pPr>
            <w:r w:rsidRPr="00C8560C">
              <w:rPr>
                <w:rFonts w:ascii="Arial" w:hAnsi="Arial" w:cs="Arial"/>
                <w:sz w:val="26"/>
                <w:szCs w:val="26"/>
              </w:rPr>
              <w:t>(2.21)</w:t>
            </w:r>
          </w:p>
        </w:tc>
      </w:tr>
    </w:tbl>
    <w:p w:rsidR="00C66322" w:rsidRPr="00C8560C" w:rsidRDefault="00C66322" w:rsidP="00C66322">
      <w:pPr>
        <w:spacing w:line="360" w:lineRule="auto"/>
        <w:ind w:firstLine="567"/>
        <w:jc w:val="both"/>
        <w:rPr>
          <w:rFonts w:ascii="Arial" w:eastAsia="Microsoft YaHei" w:hAnsi="Arial" w:cs="Arial"/>
          <w:spacing w:val="-5"/>
          <w:position w:val="-4"/>
          <w:sz w:val="26"/>
          <w:szCs w:val="26"/>
        </w:rPr>
      </w:pPr>
      <w:r w:rsidRPr="00C8560C">
        <w:rPr>
          <w:rFonts w:ascii="Arial" w:hAnsi="Arial" w:cs="Arial"/>
          <w:sz w:val="26"/>
          <w:szCs w:val="26"/>
        </w:rPr>
        <w:t>где</w:t>
      </w:r>
    </w:p>
    <w:tbl>
      <w:tblPr>
        <w:tblW w:w="9356" w:type="dxa"/>
        <w:tblInd w:w="108" w:type="dxa"/>
        <w:tblLook w:val="01E0" w:firstRow="1" w:lastRow="1" w:firstColumn="1" w:lastColumn="1" w:noHBand="0" w:noVBand="0"/>
      </w:tblPr>
      <w:tblGrid>
        <w:gridCol w:w="709"/>
        <w:gridCol w:w="425"/>
        <w:gridCol w:w="8222"/>
      </w:tblGrid>
      <w:tr w:rsidR="00C66322" w:rsidRPr="00C8560C" w:rsidTr="006B0A48">
        <w:trPr>
          <w:trHeight w:val="770"/>
        </w:trPr>
        <w:tc>
          <w:tcPr>
            <w:tcW w:w="709" w:type="dxa"/>
            <w:vAlign w:val="center"/>
          </w:tcPr>
          <w:p w:rsidR="00C66322" w:rsidRPr="00C8560C" w:rsidRDefault="00C66322" w:rsidP="006B0A48">
            <w:pPr>
              <w:widowControl w:val="0"/>
              <w:tabs>
                <w:tab w:val="right" w:leader="dot" w:pos="6480"/>
              </w:tabs>
              <w:adjustRightInd w:val="0"/>
              <w:spacing w:line="360" w:lineRule="auto"/>
              <w:ind w:right="-392"/>
              <w:jc w:val="both"/>
              <w:textAlignment w:val="baseline"/>
              <w:rPr>
                <w:rFonts w:ascii="Arial" w:eastAsia="Microsoft YaHei" w:hAnsi="Arial" w:cs="Arial"/>
                <w:spacing w:val="-5"/>
                <w:position w:val="-4"/>
                <w:sz w:val="26"/>
                <w:szCs w:val="26"/>
              </w:rPr>
            </w:pPr>
            <w:r w:rsidRPr="00C8560C">
              <w:rPr>
                <w:rFonts w:ascii="Arial" w:eastAsia="Microsoft YaHei" w:hAnsi="Arial" w:cs="Arial"/>
                <w:spacing w:val="-5"/>
                <w:position w:val="-4"/>
                <w:sz w:val="26"/>
                <w:szCs w:val="26"/>
              </w:rPr>
              <w:object w:dxaOrig="380" w:dyaOrig="400">
                <v:shape id="_x0000_i1026" type="#_x0000_t75" style="width:17.2pt;height:19.35pt" o:ole="">
                  <v:imagedata r:id="rId58" o:title=""/>
                </v:shape>
                <o:OLEObject Type="Embed" ProgID="Equation.DSMT4" ShapeID="_x0000_i1026" DrawAspect="Content" ObjectID="_1460282690" r:id="rId59"/>
              </w:object>
            </w:r>
          </w:p>
        </w:tc>
        <w:tc>
          <w:tcPr>
            <w:tcW w:w="425" w:type="dxa"/>
            <w:vAlign w:val="center"/>
          </w:tcPr>
          <w:p w:rsidR="00C66322" w:rsidRPr="00C8560C" w:rsidRDefault="00C66322" w:rsidP="006B0A48">
            <w:pPr>
              <w:widowControl w:val="0"/>
              <w:tabs>
                <w:tab w:val="right" w:leader="dot" w:pos="6480"/>
              </w:tabs>
              <w:adjustRightInd w:val="0"/>
              <w:spacing w:line="360" w:lineRule="auto"/>
              <w:ind w:right="-392"/>
              <w:jc w:val="both"/>
              <w:textAlignment w:val="baseline"/>
              <w:rPr>
                <w:rFonts w:ascii="Arial" w:eastAsia="Microsoft YaHei" w:hAnsi="Arial" w:cs="Arial"/>
                <w:spacing w:val="-5"/>
                <w:position w:val="-4"/>
                <w:sz w:val="26"/>
                <w:szCs w:val="26"/>
              </w:rPr>
            </w:pPr>
            <w:r w:rsidRPr="00C8560C">
              <w:rPr>
                <w:rFonts w:ascii="Arial" w:eastAsia="Microsoft YaHei" w:hAnsi="Arial" w:cs="Arial"/>
                <w:spacing w:val="-5"/>
                <w:position w:val="-4"/>
                <w:sz w:val="26"/>
                <w:szCs w:val="26"/>
              </w:rPr>
              <w:t>-</w:t>
            </w:r>
          </w:p>
        </w:tc>
        <w:tc>
          <w:tcPr>
            <w:tcW w:w="8222" w:type="dxa"/>
            <w:vAlign w:val="center"/>
          </w:tcPr>
          <w:p w:rsidR="00C66322" w:rsidRPr="00C8560C" w:rsidRDefault="00C66322" w:rsidP="006B0A48">
            <w:pPr>
              <w:pStyle w:val="12"/>
              <w:spacing w:line="360" w:lineRule="auto"/>
              <w:rPr>
                <w:sz w:val="26"/>
                <w:szCs w:val="26"/>
              </w:rPr>
            </w:pPr>
            <w:r w:rsidRPr="00C8560C">
              <w:rPr>
                <w:sz w:val="26"/>
                <w:szCs w:val="26"/>
              </w:rPr>
              <w:t xml:space="preserve">среднегодовая тепловая мощность </w:t>
            </w:r>
            <w:proofErr w:type="spellStart"/>
            <w:r w:rsidRPr="00C8560C">
              <w:rPr>
                <w:sz w:val="26"/>
                <w:szCs w:val="26"/>
              </w:rPr>
              <w:t>теплопотребляющих</w:t>
            </w:r>
            <w:proofErr w:type="spellEnd"/>
            <w:r w:rsidRPr="00C8560C">
              <w:rPr>
                <w:sz w:val="26"/>
                <w:szCs w:val="26"/>
              </w:rPr>
              <w:t xml:space="preserve"> установок потребителя (либо, по-другому, тепловая нагрузка потребителя), Гкал/</w:t>
            </w:r>
            <w:proofErr w:type="gramStart"/>
            <w:r w:rsidRPr="00C8560C">
              <w:rPr>
                <w:sz w:val="26"/>
                <w:szCs w:val="26"/>
              </w:rPr>
              <w:t>ч</w:t>
            </w:r>
            <w:proofErr w:type="gramEnd"/>
            <w:r w:rsidRPr="00C8560C">
              <w:rPr>
                <w:sz w:val="26"/>
                <w:szCs w:val="26"/>
              </w:rPr>
              <w:t>;</w:t>
            </w:r>
          </w:p>
        </w:tc>
      </w:tr>
      <w:tr w:rsidR="00C66322" w:rsidRPr="00C8560C" w:rsidTr="006B0A48">
        <w:trPr>
          <w:trHeight w:val="372"/>
        </w:trPr>
        <w:tc>
          <w:tcPr>
            <w:tcW w:w="709" w:type="dxa"/>
          </w:tcPr>
          <w:p w:rsidR="00C66322" w:rsidRPr="00C8560C" w:rsidRDefault="00C66322" w:rsidP="006B0A48">
            <w:pPr>
              <w:widowControl w:val="0"/>
              <w:tabs>
                <w:tab w:val="right" w:leader="dot" w:pos="6480"/>
              </w:tabs>
              <w:adjustRightInd w:val="0"/>
              <w:spacing w:line="360" w:lineRule="auto"/>
              <w:ind w:right="-392"/>
              <w:jc w:val="both"/>
              <w:textAlignment w:val="baseline"/>
              <w:rPr>
                <w:rFonts w:ascii="Arial" w:eastAsia="Microsoft YaHei" w:hAnsi="Arial" w:cs="Arial"/>
                <w:spacing w:val="-5"/>
                <w:position w:val="-4"/>
                <w:sz w:val="26"/>
                <w:szCs w:val="26"/>
              </w:rPr>
            </w:pPr>
            <w:r w:rsidRPr="00C8560C">
              <w:rPr>
                <w:rFonts w:ascii="Arial" w:eastAsia="Microsoft YaHei" w:hAnsi="Arial" w:cs="Arial"/>
                <w:spacing w:val="-5"/>
                <w:position w:val="-4"/>
                <w:sz w:val="26"/>
                <w:szCs w:val="26"/>
              </w:rPr>
              <w:object w:dxaOrig="320" w:dyaOrig="360">
                <v:shape id="_x0000_i1027" type="#_x0000_t75" style="width:16.1pt;height:17.2pt" o:ole="">
                  <v:imagedata r:id="rId60" o:title=""/>
                </v:shape>
                <o:OLEObject Type="Embed" ProgID="Equation.DSMT4" ShapeID="_x0000_i1027" DrawAspect="Content" ObjectID="_1460282691" r:id="rId61"/>
              </w:object>
            </w:r>
          </w:p>
        </w:tc>
        <w:tc>
          <w:tcPr>
            <w:tcW w:w="425" w:type="dxa"/>
            <w:vAlign w:val="center"/>
          </w:tcPr>
          <w:p w:rsidR="00C66322" w:rsidRPr="00C8560C" w:rsidRDefault="00C66322" w:rsidP="006B0A48">
            <w:pPr>
              <w:widowControl w:val="0"/>
              <w:tabs>
                <w:tab w:val="right" w:leader="dot" w:pos="6480"/>
              </w:tabs>
              <w:adjustRightInd w:val="0"/>
              <w:spacing w:line="360" w:lineRule="auto"/>
              <w:ind w:right="-392"/>
              <w:jc w:val="both"/>
              <w:textAlignment w:val="baseline"/>
              <w:rPr>
                <w:rFonts w:ascii="Arial" w:eastAsia="Microsoft YaHei" w:hAnsi="Arial" w:cs="Arial"/>
                <w:spacing w:val="-5"/>
                <w:position w:val="-4"/>
                <w:sz w:val="26"/>
                <w:szCs w:val="26"/>
              </w:rPr>
            </w:pPr>
            <w:r w:rsidRPr="00C8560C">
              <w:rPr>
                <w:rFonts w:ascii="Arial" w:eastAsia="Microsoft YaHei" w:hAnsi="Arial" w:cs="Arial"/>
                <w:spacing w:val="-5"/>
                <w:position w:val="-4"/>
                <w:sz w:val="26"/>
                <w:szCs w:val="26"/>
              </w:rPr>
              <w:t>-</w:t>
            </w:r>
          </w:p>
        </w:tc>
        <w:tc>
          <w:tcPr>
            <w:tcW w:w="8222" w:type="dxa"/>
            <w:vAlign w:val="center"/>
          </w:tcPr>
          <w:p w:rsidR="00C66322" w:rsidRPr="00C8560C" w:rsidRDefault="00C66322" w:rsidP="006B0A48">
            <w:pPr>
              <w:pStyle w:val="12"/>
              <w:spacing w:line="360" w:lineRule="auto"/>
              <w:rPr>
                <w:sz w:val="26"/>
                <w:szCs w:val="26"/>
              </w:rPr>
            </w:pPr>
            <w:r w:rsidRPr="00C8560C">
              <w:rPr>
                <w:sz w:val="26"/>
                <w:szCs w:val="26"/>
              </w:rPr>
              <w:t>продолжительность отопительного периода, час;</w:t>
            </w:r>
          </w:p>
        </w:tc>
      </w:tr>
      <w:tr w:rsidR="00C66322" w:rsidRPr="00C8560C" w:rsidTr="006B0A48">
        <w:trPr>
          <w:trHeight w:val="360"/>
        </w:trPr>
        <w:tc>
          <w:tcPr>
            <w:tcW w:w="709" w:type="dxa"/>
          </w:tcPr>
          <w:p w:rsidR="00C66322" w:rsidRPr="00C8560C" w:rsidRDefault="00C66322" w:rsidP="006B0A48">
            <w:pPr>
              <w:widowControl w:val="0"/>
              <w:tabs>
                <w:tab w:val="right" w:leader="dot" w:pos="6480"/>
              </w:tabs>
              <w:adjustRightInd w:val="0"/>
              <w:spacing w:line="360" w:lineRule="auto"/>
              <w:ind w:right="-392"/>
              <w:jc w:val="both"/>
              <w:textAlignment w:val="baseline"/>
              <w:rPr>
                <w:rFonts w:ascii="Arial" w:eastAsia="Microsoft YaHei" w:hAnsi="Arial" w:cs="Arial"/>
                <w:spacing w:val="-5"/>
                <w:position w:val="-4"/>
                <w:sz w:val="26"/>
                <w:szCs w:val="26"/>
              </w:rPr>
            </w:pPr>
            <w:r w:rsidRPr="00C8560C">
              <w:rPr>
                <w:rFonts w:ascii="Arial" w:eastAsia="Microsoft YaHei" w:hAnsi="Arial" w:cs="Arial"/>
                <w:spacing w:val="-5"/>
                <w:position w:val="-4"/>
                <w:sz w:val="26"/>
                <w:szCs w:val="26"/>
              </w:rPr>
              <w:object w:dxaOrig="360" w:dyaOrig="360">
                <v:shape id="_x0000_i1028" type="#_x0000_t75" style="width:17.2pt;height:17.2pt" o:ole="">
                  <v:imagedata r:id="rId62" o:title=""/>
                </v:shape>
                <o:OLEObject Type="Embed" ProgID="Equation.DSMT4" ShapeID="_x0000_i1028" DrawAspect="Content" ObjectID="_1460282692" r:id="rId63"/>
              </w:object>
            </w:r>
          </w:p>
        </w:tc>
        <w:tc>
          <w:tcPr>
            <w:tcW w:w="425" w:type="dxa"/>
            <w:vAlign w:val="center"/>
          </w:tcPr>
          <w:p w:rsidR="00C66322" w:rsidRPr="00C8560C" w:rsidRDefault="00C66322" w:rsidP="006B0A48">
            <w:pPr>
              <w:widowControl w:val="0"/>
              <w:tabs>
                <w:tab w:val="right" w:leader="dot" w:pos="6480"/>
              </w:tabs>
              <w:adjustRightInd w:val="0"/>
              <w:spacing w:line="360" w:lineRule="auto"/>
              <w:ind w:right="-392"/>
              <w:jc w:val="both"/>
              <w:textAlignment w:val="baseline"/>
              <w:rPr>
                <w:rFonts w:ascii="Arial" w:eastAsia="Microsoft YaHei" w:hAnsi="Arial" w:cs="Arial"/>
                <w:spacing w:val="-5"/>
                <w:position w:val="-4"/>
                <w:sz w:val="26"/>
                <w:szCs w:val="26"/>
              </w:rPr>
            </w:pPr>
            <w:r w:rsidRPr="00C8560C">
              <w:rPr>
                <w:rFonts w:ascii="Arial" w:eastAsia="Microsoft YaHei" w:hAnsi="Arial" w:cs="Arial"/>
                <w:spacing w:val="-5"/>
                <w:position w:val="-4"/>
                <w:sz w:val="26"/>
                <w:szCs w:val="26"/>
              </w:rPr>
              <w:t>-</w:t>
            </w:r>
          </w:p>
        </w:tc>
        <w:tc>
          <w:tcPr>
            <w:tcW w:w="8222" w:type="dxa"/>
            <w:vAlign w:val="center"/>
          </w:tcPr>
          <w:p w:rsidR="00C66322" w:rsidRPr="00C8560C" w:rsidRDefault="00C66322" w:rsidP="006B0A48">
            <w:pPr>
              <w:pStyle w:val="12"/>
              <w:spacing w:line="360" w:lineRule="auto"/>
              <w:rPr>
                <w:sz w:val="26"/>
                <w:szCs w:val="26"/>
              </w:rPr>
            </w:pPr>
            <w:r w:rsidRPr="00C8560C">
              <w:rPr>
                <w:sz w:val="26"/>
                <w:szCs w:val="26"/>
              </w:rPr>
              <w:t>вероятность отказа теплопровода.</w:t>
            </w:r>
          </w:p>
        </w:tc>
      </w:tr>
    </w:tbl>
    <w:bookmarkEnd w:id="99"/>
    <w:p w:rsidR="00C66322" w:rsidRPr="00461EC8" w:rsidRDefault="00C66322" w:rsidP="00C66322">
      <w:pPr>
        <w:pStyle w:val="12"/>
        <w:spacing w:line="360" w:lineRule="auto"/>
        <w:rPr>
          <w:sz w:val="26"/>
          <w:szCs w:val="26"/>
        </w:rPr>
      </w:pPr>
      <w:r w:rsidRPr="00461EC8">
        <w:rPr>
          <w:sz w:val="26"/>
          <w:szCs w:val="26"/>
        </w:rPr>
        <w:t>С целью оценки надежности теплоснабжения потребителей, расположенных на территории МО «Лебяженское городское поселение», произведены 2 вида расчетов для систем централизованного теплоснабжения:</w:t>
      </w:r>
    </w:p>
    <w:p w:rsidR="00C66322" w:rsidRPr="00461EC8" w:rsidRDefault="00C66322" w:rsidP="00C66322">
      <w:pPr>
        <w:pStyle w:val="12"/>
        <w:spacing w:line="360" w:lineRule="auto"/>
        <w:rPr>
          <w:sz w:val="26"/>
          <w:szCs w:val="26"/>
        </w:rPr>
      </w:pPr>
      <w:r w:rsidRPr="00461EC8">
        <w:rPr>
          <w:sz w:val="26"/>
          <w:szCs w:val="26"/>
        </w:rPr>
        <w:t>- расчет показателей надежности СЦТ на 2027 г. без учета мероприятий по повышению надежности теплоснабжения;</w:t>
      </w:r>
    </w:p>
    <w:p w:rsidR="00C66322" w:rsidRPr="00461EC8" w:rsidRDefault="00C66322" w:rsidP="00C66322">
      <w:pPr>
        <w:pStyle w:val="12"/>
        <w:spacing w:line="360" w:lineRule="auto"/>
        <w:rPr>
          <w:sz w:val="26"/>
          <w:szCs w:val="26"/>
        </w:rPr>
      </w:pPr>
      <w:r w:rsidRPr="00461EC8">
        <w:rPr>
          <w:sz w:val="26"/>
          <w:szCs w:val="26"/>
        </w:rPr>
        <w:t>- расчет показателей надежности СЦТ на 2027 г. с учетом мероприятий по повышению надежности теплоснабжения.</w:t>
      </w:r>
    </w:p>
    <w:p w:rsidR="00C66322" w:rsidRPr="00461EC8" w:rsidRDefault="00C66322" w:rsidP="00C66322">
      <w:pPr>
        <w:pStyle w:val="12"/>
        <w:spacing w:line="360" w:lineRule="auto"/>
        <w:rPr>
          <w:sz w:val="26"/>
          <w:szCs w:val="26"/>
        </w:rPr>
      </w:pPr>
      <w:r w:rsidRPr="00461EC8">
        <w:rPr>
          <w:sz w:val="26"/>
          <w:szCs w:val="26"/>
        </w:rPr>
        <w:lastRenderedPageBreak/>
        <w:t>Необходимость второго вида расчета отпадает в случае, если перспективные показатели надежности на 2027 г. (без учета мероприятий, направленных на повышение надежности теплоснабжения) будут соответствовать нормативным показателям согласно СНиП 41-02-2003 «Тепловые сети».</w:t>
      </w:r>
    </w:p>
    <w:p w:rsidR="00C66322" w:rsidRPr="00461EC8" w:rsidRDefault="00C66322" w:rsidP="00C66322">
      <w:pPr>
        <w:pStyle w:val="12"/>
        <w:spacing w:line="360" w:lineRule="auto"/>
        <w:rPr>
          <w:sz w:val="26"/>
          <w:szCs w:val="26"/>
        </w:rPr>
      </w:pPr>
      <w:r w:rsidRPr="00461EC8">
        <w:rPr>
          <w:sz w:val="26"/>
          <w:szCs w:val="26"/>
        </w:rPr>
        <w:t xml:space="preserve">По результатам расчета надежности </w:t>
      </w:r>
      <w:proofErr w:type="spellStart"/>
      <w:r w:rsidRPr="00461EC8">
        <w:rPr>
          <w:sz w:val="26"/>
          <w:szCs w:val="26"/>
        </w:rPr>
        <w:t>тепломагистралей</w:t>
      </w:r>
      <w:proofErr w:type="spellEnd"/>
      <w:r w:rsidRPr="00461EC8">
        <w:rPr>
          <w:sz w:val="26"/>
          <w:szCs w:val="26"/>
        </w:rPr>
        <w:t xml:space="preserve"> на 2027 г. рекомендуются следующие мероприятия (в зависимости от рассчитанных показателей надежности):</w:t>
      </w:r>
    </w:p>
    <w:p w:rsidR="00C66322" w:rsidRPr="00461EC8" w:rsidRDefault="00C66322" w:rsidP="00C66322">
      <w:pPr>
        <w:pStyle w:val="12"/>
        <w:spacing w:line="360" w:lineRule="auto"/>
        <w:rPr>
          <w:sz w:val="26"/>
          <w:szCs w:val="26"/>
        </w:rPr>
      </w:pPr>
      <w:r w:rsidRPr="00461EC8">
        <w:rPr>
          <w:sz w:val="26"/>
          <w:szCs w:val="26"/>
        </w:rPr>
        <w:t>- мероприятие №1 рекомендуется при условии соблюдения нормативной надежности на расчетный срок и предусматривает:</w:t>
      </w:r>
    </w:p>
    <w:p w:rsidR="00C66322" w:rsidRPr="00461EC8" w:rsidRDefault="00C66322" w:rsidP="00C66322">
      <w:pPr>
        <w:pStyle w:val="12"/>
        <w:spacing w:line="360" w:lineRule="auto"/>
        <w:rPr>
          <w:sz w:val="26"/>
          <w:szCs w:val="26"/>
        </w:rPr>
      </w:pPr>
      <w:r w:rsidRPr="00461EC8">
        <w:rPr>
          <w:sz w:val="26"/>
          <w:szCs w:val="26"/>
        </w:rPr>
        <w:t>1) контроль исправного состояния и безопасной эксплуатации трубопроводов;</w:t>
      </w:r>
    </w:p>
    <w:p w:rsidR="00C66322" w:rsidRPr="00461EC8" w:rsidRDefault="00C66322" w:rsidP="00C66322">
      <w:pPr>
        <w:pStyle w:val="12"/>
        <w:spacing w:line="360" w:lineRule="auto"/>
        <w:rPr>
          <w:sz w:val="26"/>
          <w:szCs w:val="26"/>
        </w:rPr>
      </w:pPr>
      <w:r w:rsidRPr="00461EC8">
        <w:rPr>
          <w:sz w:val="26"/>
          <w:szCs w:val="26"/>
        </w:rPr>
        <w:t>2)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rsidR="00C66322" w:rsidRPr="00461EC8" w:rsidRDefault="00C66322" w:rsidP="00C66322">
      <w:pPr>
        <w:pStyle w:val="12"/>
        <w:spacing w:line="360" w:lineRule="auto"/>
        <w:rPr>
          <w:sz w:val="26"/>
          <w:szCs w:val="26"/>
        </w:rPr>
      </w:pPr>
      <w:r w:rsidRPr="00461EC8">
        <w:rPr>
          <w:sz w:val="26"/>
          <w:szCs w:val="26"/>
        </w:rPr>
        <w:t>- мероприятие №2 рекомендуется при условии несоблюдения нормативной надежности на расчетный срок и предусматривает:</w:t>
      </w:r>
    </w:p>
    <w:p w:rsidR="00C66322" w:rsidRPr="00461EC8" w:rsidRDefault="00C66322" w:rsidP="00C66322">
      <w:pPr>
        <w:pStyle w:val="12"/>
        <w:spacing w:line="360" w:lineRule="auto"/>
        <w:rPr>
          <w:sz w:val="26"/>
          <w:szCs w:val="26"/>
        </w:rPr>
      </w:pPr>
      <w:r w:rsidRPr="00461EC8">
        <w:rPr>
          <w:sz w:val="26"/>
          <w:szCs w:val="26"/>
        </w:rPr>
        <w:t>1)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rsidR="00C66322" w:rsidRPr="00461EC8" w:rsidRDefault="00C66322" w:rsidP="00C66322">
      <w:pPr>
        <w:pStyle w:val="12"/>
        <w:spacing w:line="360" w:lineRule="auto"/>
        <w:rPr>
          <w:sz w:val="26"/>
          <w:szCs w:val="26"/>
        </w:rPr>
      </w:pPr>
      <w:r w:rsidRPr="00461EC8">
        <w:rPr>
          <w:sz w:val="26"/>
          <w:szCs w:val="26"/>
        </w:rPr>
        <w:t>2) реконструкцию ветхих участков тепловых сетей, определяемых по результатам экспертного обследования технического состояния трубопроводов;</w:t>
      </w:r>
    </w:p>
    <w:p w:rsidR="00C66322" w:rsidRPr="00461EC8" w:rsidRDefault="00C66322" w:rsidP="00C66322">
      <w:pPr>
        <w:pStyle w:val="12"/>
        <w:spacing w:line="360" w:lineRule="auto"/>
        <w:rPr>
          <w:sz w:val="26"/>
          <w:szCs w:val="26"/>
        </w:rPr>
      </w:pPr>
      <w:r w:rsidRPr="00461EC8">
        <w:rPr>
          <w:sz w:val="26"/>
          <w:szCs w:val="26"/>
        </w:rPr>
        <w:t xml:space="preserve">- мероприятие №3 рекомендуется при условии несоблюдения нормативной надежности после реализации мероприятий второй категории и предусматривает резервирование участков </w:t>
      </w:r>
      <w:proofErr w:type="spellStart"/>
      <w:r w:rsidRPr="00461EC8">
        <w:rPr>
          <w:sz w:val="26"/>
          <w:szCs w:val="26"/>
        </w:rPr>
        <w:t>тепломагистралей</w:t>
      </w:r>
      <w:proofErr w:type="spellEnd"/>
      <w:r w:rsidRPr="00461EC8">
        <w:rPr>
          <w:sz w:val="26"/>
          <w:szCs w:val="26"/>
        </w:rPr>
        <w:t xml:space="preserve"> с наименьшими параметрами надежности.</w:t>
      </w:r>
    </w:p>
    <w:p w:rsidR="00C66322" w:rsidRPr="00461EC8" w:rsidRDefault="00C66322" w:rsidP="00C66322">
      <w:pPr>
        <w:pStyle w:val="12"/>
        <w:spacing w:line="360" w:lineRule="auto"/>
        <w:rPr>
          <w:sz w:val="26"/>
          <w:szCs w:val="26"/>
        </w:rPr>
      </w:pPr>
      <w:r w:rsidRPr="00461EC8">
        <w:rPr>
          <w:sz w:val="26"/>
          <w:szCs w:val="26"/>
        </w:rPr>
        <w:t>Расчет капитальных затрат на осуществление мероприятий по повышению надежности теплоснабжения представлен в Главе 10.</w:t>
      </w:r>
    </w:p>
    <w:p w:rsidR="00C66322" w:rsidRPr="00C8560C" w:rsidRDefault="00C66322" w:rsidP="00C66322">
      <w:pPr>
        <w:pStyle w:val="12"/>
        <w:spacing w:line="360" w:lineRule="auto"/>
        <w:rPr>
          <w:sz w:val="26"/>
          <w:szCs w:val="26"/>
        </w:rPr>
      </w:pPr>
      <w:r w:rsidRPr="00461EC8">
        <w:rPr>
          <w:sz w:val="26"/>
          <w:szCs w:val="26"/>
        </w:rPr>
        <w:t xml:space="preserve">Необходимо отметить, что в ближайшей перспективе расчет показателей надежности СЦТ следует осуществлять при помощи программно-расчетного комплекса </w:t>
      </w:r>
      <w:proofErr w:type="spellStart"/>
      <w:r w:rsidRPr="00461EC8">
        <w:rPr>
          <w:sz w:val="26"/>
          <w:szCs w:val="26"/>
          <w:lang w:val="en-US"/>
        </w:rPr>
        <w:t>ZuluThermo</w:t>
      </w:r>
      <w:proofErr w:type="spellEnd"/>
      <w:r w:rsidRPr="00461EC8">
        <w:rPr>
          <w:sz w:val="26"/>
          <w:szCs w:val="26"/>
        </w:rPr>
        <w:t xml:space="preserve"> 7.0.</w:t>
      </w:r>
    </w:p>
    <w:p w:rsidR="00C66322" w:rsidRPr="0047724D" w:rsidRDefault="00C66322" w:rsidP="00C66322"/>
    <w:p w:rsidR="00C66322" w:rsidRDefault="00C66322" w:rsidP="00C66322">
      <w:pPr>
        <w:pStyle w:val="12"/>
      </w:pPr>
    </w:p>
    <w:p w:rsidR="00B2325B" w:rsidRDefault="00B2325B">
      <w:pPr>
        <w:rPr>
          <w:rFonts w:ascii="Times New Roman" w:eastAsiaTheme="majorEastAsia" w:hAnsi="Times New Roman" w:cs="Times New Roman"/>
          <w:b/>
          <w:bCs/>
          <w:kern w:val="28"/>
          <w:sz w:val="26"/>
          <w:szCs w:val="26"/>
        </w:rPr>
      </w:pPr>
    </w:p>
    <w:p w:rsidR="009409F9" w:rsidRDefault="009409F9" w:rsidP="009409F9">
      <w:pPr>
        <w:spacing w:line="360" w:lineRule="auto"/>
        <w:rPr>
          <w:rFonts w:ascii="Times New Roman" w:eastAsiaTheme="majorEastAsia" w:hAnsi="Times New Roman" w:cs="Times New Roman"/>
          <w:b/>
          <w:bCs/>
          <w:kern w:val="28"/>
          <w:sz w:val="26"/>
          <w:szCs w:val="26"/>
        </w:rPr>
      </w:pPr>
      <w:r w:rsidRPr="00ED4F76">
        <w:rPr>
          <w:rFonts w:ascii="Times New Roman" w:eastAsiaTheme="majorEastAsia" w:hAnsi="Times New Roman" w:cs="Times New Roman"/>
          <w:b/>
          <w:bCs/>
          <w:kern w:val="28"/>
          <w:sz w:val="26"/>
          <w:szCs w:val="26"/>
        </w:rPr>
        <w:t xml:space="preserve">Раздел </w:t>
      </w:r>
      <w:r>
        <w:rPr>
          <w:rFonts w:ascii="Times New Roman" w:eastAsiaTheme="majorEastAsia" w:hAnsi="Times New Roman" w:cs="Times New Roman"/>
          <w:b/>
          <w:bCs/>
          <w:kern w:val="28"/>
          <w:sz w:val="26"/>
          <w:szCs w:val="26"/>
        </w:rPr>
        <w:t xml:space="preserve">10 </w:t>
      </w:r>
      <w:r w:rsidRPr="00ED4F76">
        <w:rPr>
          <w:rFonts w:ascii="Times New Roman" w:eastAsiaTheme="majorEastAsia" w:hAnsi="Times New Roman" w:cs="Times New Roman"/>
          <w:b/>
          <w:bCs/>
          <w:kern w:val="28"/>
          <w:sz w:val="26"/>
          <w:szCs w:val="26"/>
        </w:rPr>
        <w:t xml:space="preserve"> </w:t>
      </w:r>
      <w:r>
        <w:rPr>
          <w:rFonts w:ascii="Times New Roman" w:eastAsiaTheme="majorEastAsia" w:hAnsi="Times New Roman" w:cs="Times New Roman"/>
          <w:b/>
          <w:bCs/>
          <w:kern w:val="28"/>
          <w:sz w:val="26"/>
          <w:szCs w:val="26"/>
        </w:rPr>
        <w:t>Решение по бесхозяйственным тепловым сетям</w:t>
      </w:r>
    </w:p>
    <w:p w:rsidR="00C66322" w:rsidRDefault="009409F9" w:rsidP="009409F9">
      <w:pPr>
        <w:pStyle w:val="12"/>
        <w:spacing w:before="0" w:line="360" w:lineRule="auto"/>
        <w:rPr>
          <w:sz w:val="26"/>
          <w:szCs w:val="26"/>
        </w:rPr>
      </w:pPr>
      <w:r>
        <w:rPr>
          <w:sz w:val="26"/>
          <w:szCs w:val="26"/>
        </w:rPr>
        <w:t>Бесхозяйственные тепловые сети на территории МО Лебяжье отсутствуют.</w:t>
      </w:r>
    </w:p>
    <w:p w:rsidR="00C66322" w:rsidRDefault="00C66322">
      <w:pPr>
        <w:rPr>
          <w:rFonts w:ascii="Times New Roman" w:eastAsia="SimSun" w:hAnsi="Times New Roman" w:cs="Times New Roman"/>
          <w:sz w:val="26"/>
          <w:szCs w:val="26"/>
          <w:lang w:eastAsia="ar-SA"/>
        </w:rPr>
      </w:pPr>
      <w:r>
        <w:rPr>
          <w:sz w:val="26"/>
          <w:szCs w:val="26"/>
        </w:rPr>
        <w:br w:type="page"/>
      </w:r>
    </w:p>
    <w:p w:rsidR="00C66322" w:rsidRPr="000845D6" w:rsidRDefault="00C66322" w:rsidP="00C66322">
      <w:pPr>
        <w:pStyle w:val="10"/>
        <w:pageBreakBefore/>
        <w:tabs>
          <w:tab w:val="left" w:pos="1134"/>
        </w:tabs>
        <w:suppressAutoHyphens/>
        <w:spacing w:before="120" w:after="240" w:line="360" w:lineRule="auto"/>
        <w:ind w:left="357"/>
        <w:jc w:val="both"/>
        <w:rPr>
          <w:rFonts w:ascii="Times New Roman" w:hAnsi="Times New Roman" w:cs="Times New Roman"/>
          <w:color w:val="auto"/>
          <w:kern w:val="28"/>
          <w:sz w:val="26"/>
        </w:rPr>
      </w:pPr>
      <w:bookmarkStart w:id="100" w:name="_Toc322098435"/>
      <w:bookmarkStart w:id="101" w:name="_Toc353999625"/>
      <w:bookmarkStart w:id="102" w:name="_Toc356981737"/>
      <w:bookmarkStart w:id="103" w:name="_Toc384303890"/>
      <w:r w:rsidRPr="000845D6">
        <w:rPr>
          <w:rFonts w:ascii="Times New Roman" w:hAnsi="Times New Roman" w:cs="Times New Roman"/>
          <w:color w:val="auto"/>
          <w:kern w:val="28"/>
          <w:sz w:val="26"/>
        </w:rPr>
        <w:lastRenderedPageBreak/>
        <w:t>Список литературы</w:t>
      </w:r>
      <w:bookmarkEnd w:id="100"/>
      <w:bookmarkEnd w:id="101"/>
      <w:bookmarkEnd w:id="102"/>
      <w:bookmarkEnd w:id="103"/>
    </w:p>
    <w:p w:rsidR="00C66322" w:rsidRDefault="00C66322" w:rsidP="00C66322">
      <w:pPr>
        <w:pStyle w:val="a"/>
        <w:keepLines/>
        <w:widowControl w:val="0"/>
        <w:numPr>
          <w:ilvl w:val="0"/>
          <w:numId w:val="25"/>
        </w:numPr>
        <w:suppressLineNumbers w:val="0"/>
        <w:tabs>
          <w:tab w:val="clear" w:pos="644"/>
          <w:tab w:val="clear" w:pos="9356"/>
          <w:tab w:val="left" w:pos="850"/>
        </w:tabs>
        <w:spacing w:line="360" w:lineRule="auto"/>
        <w:ind w:left="851" w:hanging="567"/>
        <w:rPr>
          <w:sz w:val="26"/>
          <w:szCs w:val="26"/>
        </w:rPr>
      </w:pPr>
      <w:r>
        <w:rPr>
          <w:sz w:val="26"/>
          <w:szCs w:val="26"/>
        </w:rPr>
        <w:t>Постановление правительства РФ от 22 февраля 2012 г. №154 «О требованиях к схемам теплоснабжения, порядку их разработки и утверждения».</w:t>
      </w:r>
    </w:p>
    <w:p w:rsidR="00C66322" w:rsidRPr="000845D6" w:rsidRDefault="00C66322" w:rsidP="00C66322">
      <w:pPr>
        <w:pStyle w:val="a"/>
        <w:keepLines/>
        <w:widowControl w:val="0"/>
        <w:numPr>
          <w:ilvl w:val="0"/>
          <w:numId w:val="25"/>
        </w:numPr>
        <w:suppressLineNumbers w:val="0"/>
        <w:tabs>
          <w:tab w:val="clear" w:pos="644"/>
          <w:tab w:val="clear" w:pos="9356"/>
          <w:tab w:val="left" w:pos="850"/>
        </w:tabs>
        <w:spacing w:line="360" w:lineRule="auto"/>
        <w:ind w:left="851" w:hanging="567"/>
        <w:rPr>
          <w:sz w:val="26"/>
          <w:szCs w:val="26"/>
        </w:rPr>
      </w:pPr>
      <w:r w:rsidRPr="000845D6">
        <w:rPr>
          <w:sz w:val="26"/>
          <w:szCs w:val="26"/>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C66322" w:rsidRPr="000845D6" w:rsidRDefault="00C66322" w:rsidP="00C66322">
      <w:pPr>
        <w:pStyle w:val="a"/>
        <w:keepLines/>
        <w:widowControl w:val="0"/>
        <w:numPr>
          <w:ilvl w:val="0"/>
          <w:numId w:val="25"/>
        </w:numPr>
        <w:suppressLineNumbers w:val="0"/>
        <w:tabs>
          <w:tab w:val="clear" w:pos="644"/>
          <w:tab w:val="clear" w:pos="9356"/>
          <w:tab w:val="left" w:pos="850"/>
        </w:tabs>
        <w:spacing w:line="360" w:lineRule="auto"/>
        <w:ind w:left="851" w:hanging="567"/>
        <w:rPr>
          <w:sz w:val="26"/>
          <w:szCs w:val="26"/>
        </w:rPr>
      </w:pPr>
      <w:r w:rsidRPr="000845D6">
        <w:rPr>
          <w:sz w:val="26"/>
          <w:szCs w:val="26"/>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C66322" w:rsidRPr="000845D6" w:rsidRDefault="00C66322" w:rsidP="00C66322">
      <w:pPr>
        <w:pStyle w:val="a"/>
        <w:keepLines/>
        <w:widowControl w:val="0"/>
        <w:numPr>
          <w:ilvl w:val="0"/>
          <w:numId w:val="25"/>
        </w:numPr>
        <w:suppressLineNumbers w:val="0"/>
        <w:tabs>
          <w:tab w:val="clear" w:pos="644"/>
          <w:tab w:val="clear" w:pos="9356"/>
          <w:tab w:val="left" w:pos="850"/>
        </w:tabs>
        <w:spacing w:line="360" w:lineRule="auto"/>
        <w:ind w:left="851" w:hanging="567"/>
        <w:rPr>
          <w:sz w:val="26"/>
          <w:szCs w:val="26"/>
        </w:rPr>
      </w:pPr>
      <w:r w:rsidRPr="000845D6">
        <w:rPr>
          <w:sz w:val="26"/>
          <w:szCs w:val="26"/>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C66322" w:rsidRPr="000845D6" w:rsidRDefault="00C66322" w:rsidP="00C66322">
      <w:pPr>
        <w:pStyle w:val="a"/>
        <w:keepLines/>
        <w:widowControl w:val="0"/>
        <w:numPr>
          <w:ilvl w:val="0"/>
          <w:numId w:val="25"/>
        </w:numPr>
        <w:suppressLineNumbers w:val="0"/>
        <w:tabs>
          <w:tab w:val="clear" w:pos="644"/>
          <w:tab w:val="clear" w:pos="9356"/>
          <w:tab w:val="left" w:pos="850"/>
        </w:tabs>
        <w:spacing w:line="360" w:lineRule="auto"/>
        <w:ind w:left="851" w:hanging="567"/>
        <w:rPr>
          <w:sz w:val="26"/>
          <w:szCs w:val="26"/>
        </w:rPr>
      </w:pPr>
      <w:r w:rsidRPr="000845D6">
        <w:rPr>
          <w:sz w:val="26"/>
          <w:szCs w:val="26"/>
        </w:rPr>
        <w:t>СНиП 2.04.14-88.Тепловая изоляция оборудования и трубопроводов. – М.: ЦИТП Госстроя СССР, 1989.</w:t>
      </w:r>
    </w:p>
    <w:p w:rsidR="00C66322" w:rsidRDefault="00C66322" w:rsidP="00C66322">
      <w:pPr>
        <w:pStyle w:val="a"/>
        <w:keepLines/>
        <w:widowControl w:val="0"/>
        <w:numPr>
          <w:ilvl w:val="0"/>
          <w:numId w:val="25"/>
        </w:numPr>
        <w:suppressLineNumbers w:val="0"/>
        <w:tabs>
          <w:tab w:val="clear" w:pos="644"/>
          <w:tab w:val="clear" w:pos="9356"/>
          <w:tab w:val="left" w:pos="850"/>
        </w:tabs>
        <w:spacing w:line="360" w:lineRule="auto"/>
        <w:ind w:left="851" w:hanging="567"/>
        <w:rPr>
          <w:sz w:val="26"/>
          <w:szCs w:val="26"/>
        </w:rPr>
      </w:pPr>
      <w:r w:rsidRPr="000845D6">
        <w:rPr>
          <w:sz w:val="26"/>
          <w:szCs w:val="26"/>
        </w:rPr>
        <w:t>СНиП 2.04.14-88*. Тепловая изоляция оборудования и трубопроводов/Госстрой России. – М.: ГУП ЦПП, 1998.</w:t>
      </w:r>
    </w:p>
    <w:p w:rsidR="00C66322" w:rsidRPr="00200E18" w:rsidRDefault="00C66322" w:rsidP="00C66322">
      <w:pPr>
        <w:pStyle w:val="a"/>
        <w:keepLines/>
        <w:widowControl w:val="0"/>
        <w:numPr>
          <w:ilvl w:val="0"/>
          <w:numId w:val="25"/>
        </w:numPr>
        <w:suppressLineNumbers w:val="0"/>
        <w:tabs>
          <w:tab w:val="clear" w:pos="644"/>
          <w:tab w:val="clear" w:pos="9356"/>
          <w:tab w:val="left" w:pos="850"/>
        </w:tabs>
        <w:spacing w:line="360" w:lineRule="auto"/>
        <w:ind w:left="851" w:hanging="567"/>
        <w:rPr>
          <w:sz w:val="26"/>
          <w:szCs w:val="26"/>
        </w:rPr>
      </w:pPr>
      <w:r w:rsidRPr="00200E18">
        <w:rPr>
          <w:sz w:val="26"/>
          <w:szCs w:val="26"/>
        </w:rPr>
        <w:t>http://www.energosovet.ru/nadegts.php?idd=26</w:t>
      </w:r>
    </w:p>
    <w:p w:rsidR="00C66322" w:rsidRDefault="00C66322" w:rsidP="00C66322">
      <w:pPr>
        <w:pStyle w:val="12"/>
      </w:pPr>
    </w:p>
    <w:p w:rsidR="009409F9" w:rsidRDefault="009409F9" w:rsidP="009409F9">
      <w:pPr>
        <w:pStyle w:val="12"/>
        <w:spacing w:before="0" w:line="360" w:lineRule="auto"/>
        <w:rPr>
          <w:sz w:val="26"/>
          <w:szCs w:val="26"/>
        </w:rPr>
      </w:pPr>
    </w:p>
    <w:p w:rsidR="009409F9" w:rsidRDefault="009409F9" w:rsidP="009409F9">
      <w:pPr>
        <w:spacing w:line="360" w:lineRule="auto"/>
        <w:rPr>
          <w:rFonts w:ascii="Times New Roman" w:eastAsiaTheme="majorEastAsia" w:hAnsi="Times New Roman" w:cs="Times New Roman"/>
          <w:b/>
          <w:bCs/>
          <w:kern w:val="28"/>
          <w:sz w:val="26"/>
          <w:szCs w:val="26"/>
        </w:rPr>
      </w:pPr>
    </w:p>
    <w:p w:rsidR="009409F9" w:rsidRDefault="009409F9" w:rsidP="009409F9">
      <w:pPr>
        <w:pStyle w:val="12"/>
        <w:spacing w:line="360" w:lineRule="auto"/>
        <w:rPr>
          <w:sz w:val="26"/>
          <w:szCs w:val="26"/>
        </w:rPr>
      </w:pPr>
    </w:p>
    <w:p w:rsidR="002F0645" w:rsidRDefault="002F0645" w:rsidP="00563499">
      <w:pPr>
        <w:rPr>
          <w:rFonts w:ascii="Times New Roman" w:eastAsiaTheme="majorEastAsia" w:hAnsi="Times New Roman" w:cs="Times New Roman"/>
          <w:b/>
          <w:bCs/>
          <w:kern w:val="28"/>
          <w:sz w:val="26"/>
          <w:szCs w:val="26"/>
        </w:rPr>
      </w:pPr>
    </w:p>
    <w:sectPr w:rsidR="002F0645" w:rsidSect="00C66322">
      <w:pgSz w:w="11906" w:h="16838"/>
      <w:pgMar w:top="1134" w:right="851" w:bottom="1134"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6237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9F9" w:rsidRDefault="009409F9" w:rsidP="00BB76DF">
      <w:r>
        <w:separator/>
      </w:r>
    </w:p>
  </w:endnote>
  <w:endnote w:type="continuationSeparator" w:id="0">
    <w:p w:rsidR="009409F9" w:rsidRDefault="009409F9" w:rsidP="00BB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082501"/>
      <w:showingPlcHdr/>
    </w:sdtPr>
    <w:sdtEndPr/>
    <w:sdtContent>
      <w:p w:rsidR="009409F9" w:rsidRDefault="00C66322">
        <w:pPr>
          <w:pStyle w:val="af2"/>
        </w:pPr>
        <w:r>
          <w:t xml:space="preserve">     </w:t>
        </w:r>
      </w:p>
    </w:sdtContent>
  </w:sdt>
  <w:p w:rsidR="009409F9" w:rsidRPr="008F55A8" w:rsidRDefault="009409F9" w:rsidP="00BD0824">
    <w:pPr>
      <w:pStyle w:val="af2"/>
      <w:jc w:val="both"/>
      <w:rPr>
        <w:lang w:val="ru-RU"/>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F9" w:rsidRPr="008F55A8" w:rsidRDefault="009409F9" w:rsidP="009409F9">
    <w:pPr>
      <w:pStyle w:val="af2"/>
      <w:pBdr>
        <w:top w:val="thinThickSmallGap" w:sz="24" w:space="1" w:color="622423" w:themeColor="accent2" w:themeShade="7F"/>
      </w:pBdr>
      <w:rPr>
        <w:rFonts w:ascii="Arial" w:hAnsi="Arial" w:cs="Arial"/>
      </w:rPr>
    </w:pPr>
    <w:r w:rsidRPr="008F55A8">
      <w:rPr>
        <w:rFonts w:ascii="Arial" w:hAnsi="Arial" w:cs="Arial"/>
      </w:rPr>
      <w:fldChar w:fldCharType="begin"/>
    </w:r>
    <w:r w:rsidRPr="008F55A8">
      <w:rPr>
        <w:rFonts w:ascii="Arial" w:hAnsi="Arial" w:cs="Arial"/>
      </w:rPr>
      <w:instrText xml:space="preserve"> PAGE   \* MERGEFORMAT </w:instrText>
    </w:r>
    <w:r w:rsidRPr="008F55A8">
      <w:rPr>
        <w:rFonts w:ascii="Arial" w:hAnsi="Arial" w:cs="Arial"/>
      </w:rPr>
      <w:fldChar w:fldCharType="separate"/>
    </w:r>
    <w:r w:rsidR="00F611B0">
      <w:rPr>
        <w:rFonts w:ascii="Arial" w:hAnsi="Arial" w:cs="Arial"/>
        <w:noProof/>
      </w:rPr>
      <w:t>62</w:t>
    </w:r>
    <w:r w:rsidRPr="008F55A8">
      <w:rPr>
        <w:rFonts w:ascii="Arial" w:hAnsi="Arial" w:cs="Arial"/>
      </w:rPr>
      <w:fldChar w:fldCharType="end"/>
    </w:r>
  </w:p>
  <w:p w:rsidR="009409F9" w:rsidRPr="008F55A8" w:rsidRDefault="009409F9" w:rsidP="009409F9">
    <w:pPr>
      <w:pStyle w:val="af2"/>
      <w:jc w:val="both"/>
      <w:rPr>
        <w:lang w:val="ru-RU"/>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F9" w:rsidRPr="00C66322" w:rsidRDefault="009409F9" w:rsidP="00C66322">
    <w:pPr>
      <w:pStyle w:val="af2"/>
      <w:pBdr>
        <w:top w:val="thinThickSmallGap" w:sz="24" w:space="1" w:color="622423" w:themeColor="accent2" w:themeShade="7F"/>
      </w:pBdr>
      <w:tabs>
        <w:tab w:val="clear" w:pos="4677"/>
        <w:tab w:val="clear" w:pos="9355"/>
        <w:tab w:val="center" w:pos="7371"/>
        <w:tab w:val="right" w:pos="14601"/>
      </w:tabs>
      <w:jc w:val="both"/>
      <w:rPr>
        <w:rFonts w:ascii="Arial" w:hAnsi="Arial" w:cs="Arial"/>
        <w:lang w:val="ru-RU"/>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25B" w:rsidRPr="006F70E0" w:rsidRDefault="00B2325B" w:rsidP="00D32972">
    <w:pPr>
      <w:pStyle w:val="af2"/>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700087"/>
    </w:sdtPr>
    <w:sdtEndPr/>
    <w:sdtContent>
      <w:p w:rsidR="009409F9" w:rsidRDefault="009409F9">
        <w:pPr>
          <w:pStyle w:val="af2"/>
        </w:pPr>
        <w:r>
          <w:fldChar w:fldCharType="begin"/>
        </w:r>
        <w:r>
          <w:instrText xml:space="preserve"> PAGE   \* MERGEFORMAT </w:instrText>
        </w:r>
        <w:r>
          <w:fldChar w:fldCharType="separate"/>
        </w:r>
        <w:r w:rsidR="00F611B0">
          <w:rPr>
            <w:noProof/>
          </w:rPr>
          <w:t>16</w:t>
        </w:r>
        <w:r>
          <w:rPr>
            <w:noProof/>
          </w:rPr>
          <w:fldChar w:fldCharType="end"/>
        </w:r>
      </w:p>
    </w:sdtContent>
  </w:sdt>
  <w:p w:rsidR="009409F9" w:rsidRPr="008F55A8" w:rsidRDefault="009409F9" w:rsidP="00BD0824">
    <w:pPr>
      <w:pStyle w:val="af2"/>
      <w:jc w:val="both"/>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249901"/>
    </w:sdtPr>
    <w:sdtEndPr/>
    <w:sdtContent>
      <w:p w:rsidR="009409F9" w:rsidRDefault="009409F9">
        <w:pPr>
          <w:pStyle w:val="af2"/>
        </w:pPr>
        <w:r>
          <w:fldChar w:fldCharType="begin"/>
        </w:r>
        <w:r>
          <w:instrText xml:space="preserve"> PAGE   \* MERGEFORMAT </w:instrText>
        </w:r>
        <w:r>
          <w:fldChar w:fldCharType="separate"/>
        </w:r>
        <w:r w:rsidR="00F611B0">
          <w:rPr>
            <w:noProof/>
          </w:rPr>
          <w:t>21</w:t>
        </w:r>
        <w:r>
          <w:rPr>
            <w:noProof/>
          </w:rPr>
          <w:fldChar w:fldCharType="end"/>
        </w:r>
      </w:p>
    </w:sdtContent>
  </w:sdt>
  <w:p w:rsidR="009409F9" w:rsidRPr="008F55A8" w:rsidRDefault="009409F9" w:rsidP="00BD0824">
    <w:pPr>
      <w:pStyle w:val="af2"/>
      <w:jc w:val="both"/>
      <w:rPr>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268984"/>
      <w:showingPlcHdr/>
    </w:sdtPr>
    <w:sdtEndPr/>
    <w:sdtContent>
      <w:p w:rsidR="009409F9" w:rsidRDefault="00C66322">
        <w:pPr>
          <w:pStyle w:val="af2"/>
        </w:pPr>
        <w:r>
          <w:t xml:space="preserve">     </w:t>
        </w:r>
      </w:p>
    </w:sdtContent>
  </w:sdt>
  <w:p w:rsidR="009409F9" w:rsidRPr="008F55A8" w:rsidRDefault="009409F9" w:rsidP="00563499">
    <w:pPr>
      <w:pStyle w:val="af2"/>
      <w:jc w:val="both"/>
      <w:rPr>
        <w:lang w:val="ru-R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F9" w:rsidRDefault="009409F9">
    <w:pPr>
      <w:pStyle w:val="af2"/>
    </w:pPr>
    <w:r>
      <w:fldChar w:fldCharType="begin"/>
    </w:r>
    <w:r>
      <w:instrText xml:space="preserve"> PAGE   \* MERGEFORMAT </w:instrText>
    </w:r>
    <w:r>
      <w:fldChar w:fldCharType="separate"/>
    </w:r>
    <w:r w:rsidR="00F611B0">
      <w:rPr>
        <w:noProof/>
      </w:rPr>
      <w:t>55</w:t>
    </w:r>
    <w:r>
      <w:rPr>
        <w:noProof/>
      </w:rPr>
      <w:fldChar w:fldCharType="end"/>
    </w:r>
  </w:p>
  <w:p w:rsidR="009409F9" w:rsidRPr="008F55A8" w:rsidRDefault="009409F9" w:rsidP="009409F9">
    <w:pPr>
      <w:pStyle w:val="af2"/>
      <w:jc w:val="both"/>
      <w:rPr>
        <w:lang w:val="ru-RU"/>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F9" w:rsidRPr="008F55A8" w:rsidRDefault="009409F9" w:rsidP="009409F9">
    <w:pPr>
      <w:pStyle w:val="af2"/>
      <w:pBdr>
        <w:top w:val="thinThickSmallGap" w:sz="24" w:space="1" w:color="622423" w:themeColor="accent2" w:themeShade="7F"/>
      </w:pBdr>
      <w:rPr>
        <w:rFonts w:ascii="Arial" w:hAnsi="Arial" w:cs="Arial"/>
      </w:rPr>
    </w:pPr>
    <w:r w:rsidRPr="008F55A8">
      <w:rPr>
        <w:rFonts w:ascii="Arial" w:hAnsi="Arial" w:cs="Arial"/>
      </w:rPr>
      <w:fldChar w:fldCharType="begin"/>
    </w:r>
    <w:r w:rsidRPr="008F55A8">
      <w:rPr>
        <w:rFonts w:ascii="Arial" w:hAnsi="Arial" w:cs="Arial"/>
      </w:rPr>
      <w:instrText xml:space="preserve"> PAGE   \* MERGEFORMAT </w:instrText>
    </w:r>
    <w:r w:rsidRPr="008F55A8">
      <w:rPr>
        <w:rFonts w:ascii="Arial" w:hAnsi="Arial" w:cs="Arial"/>
      </w:rPr>
      <w:fldChar w:fldCharType="separate"/>
    </w:r>
    <w:r w:rsidR="00F611B0">
      <w:rPr>
        <w:rFonts w:ascii="Arial" w:hAnsi="Arial" w:cs="Arial"/>
        <w:noProof/>
      </w:rPr>
      <w:t>58</w:t>
    </w:r>
    <w:r w:rsidRPr="008F55A8">
      <w:rPr>
        <w:rFonts w:ascii="Arial" w:hAnsi="Arial" w:cs="Arial"/>
      </w:rPr>
      <w:fldChar w:fldCharType="end"/>
    </w:r>
  </w:p>
  <w:p w:rsidR="009409F9" w:rsidRPr="008F55A8" w:rsidRDefault="009409F9" w:rsidP="009409F9">
    <w:pPr>
      <w:pStyle w:val="af2"/>
      <w:jc w:val="both"/>
      <w:rPr>
        <w:lang w:val="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F9" w:rsidRPr="008F55A8" w:rsidRDefault="009409F9" w:rsidP="009409F9">
    <w:pPr>
      <w:pStyle w:val="af2"/>
      <w:pBdr>
        <w:top w:val="thinThickSmallGap" w:sz="24" w:space="1" w:color="622423" w:themeColor="accent2" w:themeShade="7F"/>
      </w:pBdr>
      <w:tabs>
        <w:tab w:val="clear" w:pos="4677"/>
        <w:tab w:val="clear" w:pos="9355"/>
        <w:tab w:val="center" w:pos="7371"/>
        <w:tab w:val="right" w:pos="14601"/>
      </w:tabs>
      <w:rPr>
        <w:rFonts w:ascii="Arial" w:hAnsi="Arial" w:cs="Arial"/>
      </w:rPr>
    </w:pPr>
    <w:r w:rsidRPr="008F55A8">
      <w:rPr>
        <w:rFonts w:ascii="Arial" w:hAnsi="Arial" w:cs="Arial"/>
      </w:rPr>
      <w:fldChar w:fldCharType="begin"/>
    </w:r>
    <w:r w:rsidRPr="008F55A8">
      <w:rPr>
        <w:rFonts w:ascii="Arial" w:hAnsi="Arial" w:cs="Arial"/>
      </w:rPr>
      <w:instrText xml:space="preserve"> PAGE   \* MERGEFORMAT </w:instrText>
    </w:r>
    <w:r w:rsidRPr="008F55A8">
      <w:rPr>
        <w:rFonts w:ascii="Arial" w:hAnsi="Arial" w:cs="Arial"/>
      </w:rPr>
      <w:fldChar w:fldCharType="separate"/>
    </w:r>
    <w:r w:rsidR="00F611B0">
      <w:rPr>
        <w:rFonts w:ascii="Arial" w:hAnsi="Arial" w:cs="Arial"/>
        <w:noProof/>
      </w:rPr>
      <w:t>59</w:t>
    </w:r>
    <w:r w:rsidRPr="008F55A8">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F9" w:rsidRPr="008F55A8" w:rsidRDefault="009409F9" w:rsidP="009409F9">
    <w:pPr>
      <w:pStyle w:val="af2"/>
      <w:pBdr>
        <w:top w:val="thinThickSmallGap" w:sz="24" w:space="1" w:color="622423" w:themeColor="accent2" w:themeShade="7F"/>
      </w:pBdr>
      <w:rPr>
        <w:rFonts w:ascii="Arial" w:hAnsi="Arial" w:cs="Arial"/>
      </w:rPr>
    </w:pPr>
    <w:r w:rsidRPr="008F55A8">
      <w:rPr>
        <w:rFonts w:ascii="Arial" w:hAnsi="Arial" w:cs="Arial"/>
      </w:rPr>
      <w:fldChar w:fldCharType="begin"/>
    </w:r>
    <w:r w:rsidRPr="008F55A8">
      <w:rPr>
        <w:rFonts w:ascii="Arial" w:hAnsi="Arial" w:cs="Arial"/>
      </w:rPr>
      <w:instrText xml:space="preserve"> PAGE   \* MERGEFORMAT </w:instrText>
    </w:r>
    <w:r w:rsidRPr="008F55A8">
      <w:rPr>
        <w:rFonts w:ascii="Arial" w:hAnsi="Arial" w:cs="Arial"/>
      </w:rPr>
      <w:fldChar w:fldCharType="separate"/>
    </w:r>
    <w:r w:rsidR="00F611B0">
      <w:rPr>
        <w:rFonts w:ascii="Arial" w:hAnsi="Arial" w:cs="Arial"/>
        <w:noProof/>
      </w:rPr>
      <w:t>60</w:t>
    </w:r>
    <w:r w:rsidRPr="008F55A8">
      <w:rPr>
        <w:rFonts w:ascii="Arial" w:hAnsi="Arial" w:cs="Arial"/>
      </w:rPr>
      <w:fldChar w:fldCharType="end"/>
    </w:r>
  </w:p>
  <w:p w:rsidR="009409F9" w:rsidRPr="008F55A8" w:rsidRDefault="009409F9" w:rsidP="009409F9">
    <w:pPr>
      <w:pStyle w:val="af2"/>
      <w:jc w:val="both"/>
      <w:rPr>
        <w:lang w:val="ru-RU"/>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F9" w:rsidRPr="008F55A8" w:rsidRDefault="009409F9" w:rsidP="009409F9">
    <w:pPr>
      <w:pStyle w:val="af2"/>
      <w:pBdr>
        <w:top w:val="thinThickSmallGap" w:sz="24" w:space="1" w:color="622423" w:themeColor="accent2" w:themeShade="7F"/>
      </w:pBdr>
      <w:tabs>
        <w:tab w:val="clear" w:pos="4677"/>
        <w:tab w:val="clear" w:pos="9355"/>
        <w:tab w:val="center" w:pos="7371"/>
        <w:tab w:val="right" w:pos="14601"/>
      </w:tabs>
      <w:rPr>
        <w:rFonts w:ascii="Arial" w:hAnsi="Arial" w:cs="Arial"/>
      </w:rPr>
    </w:pPr>
    <w:r w:rsidRPr="008F55A8">
      <w:rPr>
        <w:rFonts w:ascii="Arial" w:hAnsi="Arial" w:cs="Arial"/>
      </w:rPr>
      <w:fldChar w:fldCharType="begin"/>
    </w:r>
    <w:r w:rsidRPr="008F55A8">
      <w:rPr>
        <w:rFonts w:ascii="Arial" w:hAnsi="Arial" w:cs="Arial"/>
      </w:rPr>
      <w:instrText xml:space="preserve"> PAGE   \* MERGEFORMAT </w:instrText>
    </w:r>
    <w:r w:rsidRPr="008F55A8">
      <w:rPr>
        <w:rFonts w:ascii="Arial" w:hAnsi="Arial" w:cs="Arial"/>
      </w:rPr>
      <w:fldChar w:fldCharType="separate"/>
    </w:r>
    <w:r w:rsidR="00F611B0">
      <w:rPr>
        <w:rFonts w:ascii="Arial" w:hAnsi="Arial" w:cs="Arial"/>
        <w:noProof/>
      </w:rPr>
      <w:t>61</w:t>
    </w:r>
    <w:r w:rsidRPr="008F55A8">
      <w:rPr>
        <w:rFonts w:ascii="Arial" w:hAnsi="Arial" w:cs="Arial"/>
      </w:rPr>
      <w:fldChar w:fldCharType="end"/>
    </w:r>
  </w:p>
  <w:p w:rsidR="009409F9" w:rsidRPr="008F55A8" w:rsidRDefault="009409F9" w:rsidP="009409F9">
    <w:pPr>
      <w:pStyle w:val="af2"/>
      <w:jc w:val="both"/>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9F9" w:rsidRDefault="009409F9" w:rsidP="00BB76DF">
      <w:r>
        <w:separator/>
      </w:r>
    </w:p>
  </w:footnote>
  <w:footnote w:type="continuationSeparator" w:id="0">
    <w:p w:rsidR="009409F9" w:rsidRDefault="009409F9" w:rsidP="00BB76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nsid w:val="0D2910C0"/>
    <w:multiLevelType w:val="hybridMultilevel"/>
    <w:tmpl w:val="7820C148"/>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nsid w:val="14FF3D08"/>
    <w:multiLevelType w:val="hybridMultilevel"/>
    <w:tmpl w:val="13F4C36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nsid w:val="19BC6A35"/>
    <w:multiLevelType w:val="hybridMultilevel"/>
    <w:tmpl w:val="CF28B330"/>
    <w:lvl w:ilvl="0" w:tplc="AF724266">
      <w:start w:val="1"/>
      <w:numFmt w:val="decimal"/>
      <w:lvlText w:val="Табл. %1"/>
      <w:lvlJc w:val="left"/>
      <w:pPr>
        <w:ind w:left="360"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4">
    <w:nsid w:val="1EE97923"/>
    <w:multiLevelType w:val="hybridMultilevel"/>
    <w:tmpl w:val="2A8EDF90"/>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nsid w:val="2A4127B4"/>
    <w:multiLevelType w:val="multilevel"/>
    <w:tmpl w:val="B592426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
    <w:nsid w:val="37CA11E4"/>
    <w:multiLevelType w:val="hybridMultilevel"/>
    <w:tmpl w:val="25104D3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nsid w:val="3F9B63EF"/>
    <w:multiLevelType w:val="hybridMultilevel"/>
    <w:tmpl w:val="0FF6B3C6"/>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8">
    <w:nsid w:val="408869ED"/>
    <w:multiLevelType w:val="multilevel"/>
    <w:tmpl w:val="0B180D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6B853AF"/>
    <w:multiLevelType w:val="hybridMultilevel"/>
    <w:tmpl w:val="3DF8E7B0"/>
    <w:lvl w:ilvl="0" w:tplc="07EAD686">
      <w:start w:val="1"/>
      <w:numFmt w:val="bullet"/>
      <w:lvlText w:val=""/>
      <w:lvlJc w:val="left"/>
      <w:pPr>
        <w:ind w:left="1572" w:hanging="360"/>
      </w:pPr>
      <w:rPr>
        <w:rFonts w:ascii="Symbol" w:hAnsi="Symbol" w:hint="default"/>
      </w:rPr>
    </w:lvl>
    <w:lvl w:ilvl="1" w:tplc="6E3AFECA" w:tentative="1">
      <w:start w:val="1"/>
      <w:numFmt w:val="bullet"/>
      <w:lvlText w:val="o"/>
      <w:lvlJc w:val="left"/>
      <w:pPr>
        <w:ind w:left="2292" w:hanging="360"/>
      </w:pPr>
      <w:rPr>
        <w:rFonts w:ascii="Courier New" w:hAnsi="Courier New" w:cs="Courier New" w:hint="default"/>
      </w:rPr>
    </w:lvl>
    <w:lvl w:ilvl="2" w:tplc="4CBE865E" w:tentative="1">
      <w:start w:val="1"/>
      <w:numFmt w:val="bullet"/>
      <w:lvlText w:val=""/>
      <w:lvlJc w:val="left"/>
      <w:pPr>
        <w:ind w:left="3012" w:hanging="360"/>
      </w:pPr>
      <w:rPr>
        <w:rFonts w:ascii="Wingdings" w:hAnsi="Wingdings" w:hint="default"/>
      </w:rPr>
    </w:lvl>
    <w:lvl w:ilvl="3" w:tplc="5D1A3E0A" w:tentative="1">
      <w:start w:val="1"/>
      <w:numFmt w:val="bullet"/>
      <w:lvlText w:val=""/>
      <w:lvlJc w:val="left"/>
      <w:pPr>
        <w:ind w:left="3732" w:hanging="360"/>
      </w:pPr>
      <w:rPr>
        <w:rFonts w:ascii="Symbol" w:hAnsi="Symbol" w:hint="default"/>
      </w:rPr>
    </w:lvl>
    <w:lvl w:ilvl="4" w:tplc="983E05C2" w:tentative="1">
      <w:start w:val="1"/>
      <w:numFmt w:val="bullet"/>
      <w:lvlText w:val="o"/>
      <w:lvlJc w:val="left"/>
      <w:pPr>
        <w:ind w:left="4452" w:hanging="360"/>
      </w:pPr>
      <w:rPr>
        <w:rFonts w:ascii="Courier New" w:hAnsi="Courier New" w:cs="Courier New" w:hint="default"/>
      </w:rPr>
    </w:lvl>
    <w:lvl w:ilvl="5" w:tplc="5282CE34" w:tentative="1">
      <w:start w:val="1"/>
      <w:numFmt w:val="bullet"/>
      <w:lvlText w:val=""/>
      <w:lvlJc w:val="left"/>
      <w:pPr>
        <w:ind w:left="5172" w:hanging="360"/>
      </w:pPr>
      <w:rPr>
        <w:rFonts w:ascii="Wingdings" w:hAnsi="Wingdings" w:hint="default"/>
      </w:rPr>
    </w:lvl>
    <w:lvl w:ilvl="6" w:tplc="4D900A8A" w:tentative="1">
      <w:start w:val="1"/>
      <w:numFmt w:val="bullet"/>
      <w:lvlText w:val=""/>
      <w:lvlJc w:val="left"/>
      <w:pPr>
        <w:ind w:left="5892" w:hanging="360"/>
      </w:pPr>
      <w:rPr>
        <w:rFonts w:ascii="Symbol" w:hAnsi="Symbol" w:hint="default"/>
      </w:rPr>
    </w:lvl>
    <w:lvl w:ilvl="7" w:tplc="8C843124" w:tentative="1">
      <w:start w:val="1"/>
      <w:numFmt w:val="bullet"/>
      <w:lvlText w:val="o"/>
      <w:lvlJc w:val="left"/>
      <w:pPr>
        <w:ind w:left="6612" w:hanging="360"/>
      </w:pPr>
      <w:rPr>
        <w:rFonts w:ascii="Courier New" w:hAnsi="Courier New" w:cs="Courier New" w:hint="default"/>
      </w:rPr>
    </w:lvl>
    <w:lvl w:ilvl="8" w:tplc="77CA2704" w:tentative="1">
      <w:start w:val="1"/>
      <w:numFmt w:val="bullet"/>
      <w:lvlText w:val=""/>
      <w:lvlJc w:val="left"/>
      <w:pPr>
        <w:ind w:left="7332" w:hanging="360"/>
      </w:pPr>
      <w:rPr>
        <w:rFonts w:ascii="Wingdings" w:hAnsi="Wingdings" w:hint="default"/>
      </w:rPr>
    </w:lvl>
  </w:abstractNum>
  <w:abstractNum w:abstractNumId="1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1">
    <w:nsid w:val="4C760218"/>
    <w:multiLevelType w:val="hybridMultilevel"/>
    <w:tmpl w:val="E370E7C8"/>
    <w:lvl w:ilvl="0" w:tplc="80222AB8">
      <w:start w:val="1"/>
      <w:numFmt w:val="decimal"/>
      <w:suff w:val="space"/>
      <w:lvlText w:val="Рисунок%1 - "/>
      <w:lvlJc w:val="center"/>
      <w:pPr>
        <w:ind w:left="3196" w:hanging="360"/>
      </w:pPr>
      <w:rPr>
        <w:rFonts w:ascii="Times New Roman" w:hAnsi="Times New Roman" w:hint="default"/>
        <w:b/>
        <w:i w:val="0"/>
        <w:sz w:val="26"/>
        <w:szCs w:val="26"/>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12">
    <w:nsid w:val="50865DCB"/>
    <w:multiLevelType w:val="hybridMultilevel"/>
    <w:tmpl w:val="15F82C8A"/>
    <w:lvl w:ilvl="0" w:tplc="051A1B42">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3">
    <w:nsid w:val="531E7C32"/>
    <w:multiLevelType w:val="hybridMultilevel"/>
    <w:tmpl w:val="CB68D66E"/>
    <w:lvl w:ilvl="0" w:tplc="F08478BC">
      <w:start w:val="1"/>
      <w:numFmt w:val="decimal"/>
      <w:pStyle w:val="a1"/>
      <w:suff w:val="space"/>
      <w:lvlText w:val="Таблица %1 - "/>
      <w:lvlJc w:val="left"/>
      <w:pPr>
        <w:ind w:left="340" w:firstLine="794"/>
      </w:pPr>
      <w:rPr>
        <w:rFonts w:ascii="Times New Roman" w:hAnsi="Times New Roman" w:cs="Times New Roman" w:hint="default"/>
        <w:b/>
        <w:i w:val="0"/>
        <w:caps w:val="0"/>
        <w:strike w:val="0"/>
        <w:dstrike w:val="0"/>
        <w:vanish w:val="0"/>
        <w:color w:val="000000"/>
        <w:sz w:val="24"/>
        <w:szCs w:val="26"/>
        <w:vertAlign w:val="baseline"/>
      </w:rPr>
    </w:lvl>
    <w:lvl w:ilvl="1" w:tplc="EEEA30C2">
      <w:start w:val="1"/>
      <w:numFmt w:val="bullet"/>
      <w:lvlText w:val=""/>
      <w:lvlJc w:val="left"/>
      <w:pPr>
        <w:tabs>
          <w:tab w:val="num" w:pos="5124"/>
        </w:tabs>
        <w:ind w:left="5124" w:hanging="360"/>
      </w:pPr>
      <w:rPr>
        <w:rFonts w:ascii="Symbol" w:hAnsi="Symbol" w:cs="Times New Roman" w:hint="default"/>
      </w:rPr>
    </w:lvl>
    <w:lvl w:ilvl="2" w:tplc="FBA6CC4A">
      <w:start w:val="1"/>
      <w:numFmt w:val="lowerRoman"/>
      <w:lvlText w:val="%3."/>
      <w:lvlJc w:val="right"/>
      <w:pPr>
        <w:tabs>
          <w:tab w:val="num" w:pos="5844"/>
        </w:tabs>
        <w:ind w:left="5844" w:hanging="180"/>
      </w:pPr>
    </w:lvl>
    <w:lvl w:ilvl="3" w:tplc="C1E03EEC">
      <w:start w:val="1"/>
      <w:numFmt w:val="decimal"/>
      <w:lvlText w:val="%4."/>
      <w:lvlJc w:val="left"/>
      <w:pPr>
        <w:tabs>
          <w:tab w:val="num" w:pos="6564"/>
        </w:tabs>
        <w:ind w:left="6564" w:hanging="360"/>
      </w:pPr>
    </w:lvl>
    <w:lvl w:ilvl="4" w:tplc="76287760">
      <w:start w:val="1"/>
      <w:numFmt w:val="lowerLetter"/>
      <w:lvlText w:val="%5."/>
      <w:lvlJc w:val="left"/>
      <w:pPr>
        <w:tabs>
          <w:tab w:val="num" w:pos="7284"/>
        </w:tabs>
        <w:ind w:left="7284" w:hanging="360"/>
      </w:pPr>
    </w:lvl>
    <w:lvl w:ilvl="5" w:tplc="2174BE4E">
      <w:start w:val="1"/>
      <w:numFmt w:val="lowerRoman"/>
      <w:lvlText w:val="%6."/>
      <w:lvlJc w:val="right"/>
      <w:pPr>
        <w:tabs>
          <w:tab w:val="num" w:pos="8004"/>
        </w:tabs>
        <w:ind w:left="8004" w:hanging="180"/>
      </w:pPr>
    </w:lvl>
    <w:lvl w:ilvl="6" w:tplc="5F026BCA">
      <w:start w:val="1"/>
      <w:numFmt w:val="decimal"/>
      <w:lvlText w:val="%7."/>
      <w:lvlJc w:val="left"/>
      <w:pPr>
        <w:tabs>
          <w:tab w:val="num" w:pos="8724"/>
        </w:tabs>
        <w:ind w:left="8724" w:hanging="360"/>
      </w:pPr>
    </w:lvl>
    <w:lvl w:ilvl="7" w:tplc="9B86EB14">
      <w:start w:val="1"/>
      <w:numFmt w:val="lowerLetter"/>
      <w:lvlText w:val="%8."/>
      <w:lvlJc w:val="left"/>
      <w:pPr>
        <w:tabs>
          <w:tab w:val="num" w:pos="9444"/>
        </w:tabs>
        <w:ind w:left="9444" w:hanging="360"/>
      </w:pPr>
    </w:lvl>
    <w:lvl w:ilvl="8" w:tplc="240E7A10">
      <w:start w:val="1"/>
      <w:numFmt w:val="lowerRoman"/>
      <w:lvlText w:val="%9."/>
      <w:lvlJc w:val="right"/>
      <w:pPr>
        <w:tabs>
          <w:tab w:val="num" w:pos="10164"/>
        </w:tabs>
        <w:ind w:left="10164" w:hanging="180"/>
      </w:pPr>
    </w:lvl>
  </w:abstractNum>
  <w:abstractNum w:abstractNumId="14">
    <w:nsid w:val="5CE32A3D"/>
    <w:multiLevelType w:val="multilevel"/>
    <w:tmpl w:val="EB524AD4"/>
    <w:styleLink w:val="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1BC3805"/>
    <w:multiLevelType w:val="hybridMultilevel"/>
    <w:tmpl w:val="AE068D6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6">
    <w:nsid w:val="7026272C"/>
    <w:multiLevelType w:val="hybridMultilevel"/>
    <w:tmpl w:val="15D4CCF6"/>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7">
    <w:nsid w:val="71650B4C"/>
    <w:multiLevelType w:val="singleLevel"/>
    <w:tmpl w:val="70DE7A12"/>
    <w:lvl w:ilvl="0">
      <w:start w:val="1"/>
      <w:numFmt w:val="bullet"/>
      <w:pStyle w:val="a2"/>
      <w:lvlText w:val=""/>
      <w:lvlJc w:val="left"/>
      <w:pPr>
        <w:tabs>
          <w:tab w:val="num" w:pos="360"/>
        </w:tabs>
        <w:ind w:left="360" w:hanging="360"/>
      </w:pPr>
      <w:rPr>
        <w:rFonts w:ascii="Symbol" w:hAnsi="Symbol" w:cs="Symbol" w:hint="default"/>
        <w:color w:val="auto"/>
      </w:rPr>
    </w:lvl>
  </w:abstractNum>
  <w:abstractNum w:abstractNumId="18">
    <w:nsid w:val="725028F7"/>
    <w:multiLevelType w:val="hybridMultilevel"/>
    <w:tmpl w:val="6F800C02"/>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9">
    <w:nsid w:val="73555C47"/>
    <w:multiLevelType w:val="multilevel"/>
    <w:tmpl w:val="CADC140A"/>
    <w:lvl w:ilvl="0">
      <w:start w:val="7"/>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0">
    <w:nsid w:val="768E7406"/>
    <w:multiLevelType w:val="hybridMultilevel"/>
    <w:tmpl w:val="922E90AC"/>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1">
    <w:nsid w:val="769C19F1"/>
    <w:multiLevelType w:val="hybridMultilevel"/>
    <w:tmpl w:val="CF8A7CB6"/>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2">
    <w:nsid w:val="79516BED"/>
    <w:multiLevelType w:val="multilevel"/>
    <w:tmpl w:val="833C154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CDF463E"/>
    <w:multiLevelType w:val="hybridMultilevel"/>
    <w:tmpl w:val="E678437C"/>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num w:numId="1">
    <w:abstractNumId w:val="11"/>
  </w:num>
  <w:num w:numId="2">
    <w:abstractNumId w:val="0"/>
  </w:num>
  <w:num w:numId="3">
    <w:abstractNumId w:val="13"/>
  </w:num>
  <w:num w:numId="4">
    <w:abstractNumId w:val="14"/>
  </w:num>
  <w:num w:numId="5">
    <w:abstractNumId w:val="3"/>
  </w:num>
  <w:num w:numId="6">
    <w:abstractNumId w:val="17"/>
  </w:num>
  <w:num w:numId="7">
    <w:abstractNumId w:val="12"/>
  </w:num>
  <w:num w:numId="8">
    <w:abstractNumId w:val="1"/>
  </w:num>
  <w:num w:numId="9">
    <w:abstractNumId w:val="7"/>
  </w:num>
  <w:num w:numId="10">
    <w:abstractNumId w:val="8"/>
  </w:num>
  <w:num w:numId="11">
    <w:abstractNumId w:val="21"/>
  </w:num>
  <w:num w:numId="12">
    <w:abstractNumId w:val="4"/>
  </w:num>
  <w:num w:numId="13">
    <w:abstractNumId w:val="5"/>
  </w:num>
  <w:num w:numId="14">
    <w:abstractNumId w:val="6"/>
  </w:num>
  <w:num w:numId="15">
    <w:abstractNumId w:val="2"/>
  </w:num>
  <w:num w:numId="16">
    <w:abstractNumId w:val="18"/>
  </w:num>
  <w:num w:numId="17">
    <w:abstractNumId w:val="9"/>
  </w:num>
  <w:num w:numId="18">
    <w:abstractNumId w:val="19"/>
  </w:num>
  <w:num w:numId="19">
    <w:abstractNumId w:val="22"/>
  </w:num>
  <w:num w:numId="20">
    <w:abstractNumId w:val="10"/>
  </w:num>
  <w:num w:numId="21">
    <w:abstractNumId w:val="23"/>
  </w:num>
  <w:num w:numId="22">
    <w:abstractNumId w:val="20"/>
  </w:num>
  <w:num w:numId="23">
    <w:abstractNumId w:val="15"/>
  </w:num>
  <w:num w:numId="24">
    <w:abstractNumId w:val="16"/>
  </w:num>
  <w:num w:numId="25">
    <w:abstractNumId w:val="0"/>
    <w:lvlOverride w:ilvl="0">
      <w:startOverride w:val="1"/>
    </w:lvlOverride>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авел Пташкин">
    <w15:presenceInfo w15:providerId="Windows Live" w15:userId="a0d2392edc939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drawingGridHorizontalSpacing w:val="110"/>
  <w:displayHorizont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4B2"/>
    <w:rsid w:val="00001FB2"/>
    <w:rsid w:val="00003083"/>
    <w:rsid w:val="00005480"/>
    <w:rsid w:val="000061EC"/>
    <w:rsid w:val="00006A01"/>
    <w:rsid w:val="00006DF9"/>
    <w:rsid w:val="00010D41"/>
    <w:rsid w:val="000121B4"/>
    <w:rsid w:val="00016740"/>
    <w:rsid w:val="000217D7"/>
    <w:rsid w:val="00022E43"/>
    <w:rsid w:val="00024407"/>
    <w:rsid w:val="00024443"/>
    <w:rsid w:val="00033D5F"/>
    <w:rsid w:val="000341E2"/>
    <w:rsid w:val="00036A25"/>
    <w:rsid w:val="00036C0D"/>
    <w:rsid w:val="00040ED1"/>
    <w:rsid w:val="00043637"/>
    <w:rsid w:val="00043B1B"/>
    <w:rsid w:val="00047B65"/>
    <w:rsid w:val="00047F21"/>
    <w:rsid w:val="00050FDC"/>
    <w:rsid w:val="000526CA"/>
    <w:rsid w:val="00052ACD"/>
    <w:rsid w:val="00055BA9"/>
    <w:rsid w:val="0005610E"/>
    <w:rsid w:val="0005647A"/>
    <w:rsid w:val="00056B43"/>
    <w:rsid w:val="000620EF"/>
    <w:rsid w:val="0006315F"/>
    <w:rsid w:val="000638F4"/>
    <w:rsid w:val="00063C60"/>
    <w:rsid w:val="00063ECD"/>
    <w:rsid w:val="000662D7"/>
    <w:rsid w:val="00066AD1"/>
    <w:rsid w:val="0007067B"/>
    <w:rsid w:val="00074401"/>
    <w:rsid w:val="00074546"/>
    <w:rsid w:val="000758D0"/>
    <w:rsid w:val="00075A4D"/>
    <w:rsid w:val="000769A0"/>
    <w:rsid w:val="000774BB"/>
    <w:rsid w:val="00077E6E"/>
    <w:rsid w:val="00080D25"/>
    <w:rsid w:val="00083F7F"/>
    <w:rsid w:val="00083FCF"/>
    <w:rsid w:val="000845D6"/>
    <w:rsid w:val="000853A7"/>
    <w:rsid w:val="00085D41"/>
    <w:rsid w:val="00090D77"/>
    <w:rsid w:val="00092AAD"/>
    <w:rsid w:val="0009535F"/>
    <w:rsid w:val="00095D52"/>
    <w:rsid w:val="000A1849"/>
    <w:rsid w:val="000A204B"/>
    <w:rsid w:val="000A4ABD"/>
    <w:rsid w:val="000A63FD"/>
    <w:rsid w:val="000A6566"/>
    <w:rsid w:val="000A6F8C"/>
    <w:rsid w:val="000B10AD"/>
    <w:rsid w:val="000B26E1"/>
    <w:rsid w:val="000B3961"/>
    <w:rsid w:val="000B3EBB"/>
    <w:rsid w:val="000B4F71"/>
    <w:rsid w:val="000B55A9"/>
    <w:rsid w:val="000C0302"/>
    <w:rsid w:val="000C0CFF"/>
    <w:rsid w:val="000C1282"/>
    <w:rsid w:val="000C75BF"/>
    <w:rsid w:val="000D3C5D"/>
    <w:rsid w:val="000D3D41"/>
    <w:rsid w:val="000D3DB9"/>
    <w:rsid w:val="000D4A8D"/>
    <w:rsid w:val="000D5C0D"/>
    <w:rsid w:val="000D7ABB"/>
    <w:rsid w:val="000E1F5A"/>
    <w:rsid w:val="000E224B"/>
    <w:rsid w:val="000E2707"/>
    <w:rsid w:val="000E5E7E"/>
    <w:rsid w:val="000E63CE"/>
    <w:rsid w:val="000E6E5A"/>
    <w:rsid w:val="000F2F84"/>
    <w:rsid w:val="000F3E6D"/>
    <w:rsid w:val="000F5CBF"/>
    <w:rsid w:val="000F6EB9"/>
    <w:rsid w:val="000F77F5"/>
    <w:rsid w:val="001010EF"/>
    <w:rsid w:val="001012E6"/>
    <w:rsid w:val="001027F2"/>
    <w:rsid w:val="00102885"/>
    <w:rsid w:val="00102FFB"/>
    <w:rsid w:val="001050F7"/>
    <w:rsid w:val="00105DEB"/>
    <w:rsid w:val="00110DA3"/>
    <w:rsid w:val="00111E75"/>
    <w:rsid w:val="00112A84"/>
    <w:rsid w:val="00113D04"/>
    <w:rsid w:val="001171DD"/>
    <w:rsid w:val="00120462"/>
    <w:rsid w:val="00121581"/>
    <w:rsid w:val="00121CAA"/>
    <w:rsid w:val="001236BB"/>
    <w:rsid w:val="0012464A"/>
    <w:rsid w:val="00124823"/>
    <w:rsid w:val="001253BD"/>
    <w:rsid w:val="0013023C"/>
    <w:rsid w:val="00132C40"/>
    <w:rsid w:val="001334B8"/>
    <w:rsid w:val="00134902"/>
    <w:rsid w:val="00134D36"/>
    <w:rsid w:val="0013589F"/>
    <w:rsid w:val="00140694"/>
    <w:rsid w:val="00141BA1"/>
    <w:rsid w:val="00141BF2"/>
    <w:rsid w:val="00143D00"/>
    <w:rsid w:val="00145A4B"/>
    <w:rsid w:val="0014691C"/>
    <w:rsid w:val="00150D7D"/>
    <w:rsid w:val="0015215A"/>
    <w:rsid w:val="00152D1F"/>
    <w:rsid w:val="00154427"/>
    <w:rsid w:val="00154EDB"/>
    <w:rsid w:val="00155118"/>
    <w:rsid w:val="001556E8"/>
    <w:rsid w:val="001604FD"/>
    <w:rsid w:val="001611F6"/>
    <w:rsid w:val="00162A6F"/>
    <w:rsid w:val="001634F9"/>
    <w:rsid w:val="00163FF0"/>
    <w:rsid w:val="001640D9"/>
    <w:rsid w:val="00164D06"/>
    <w:rsid w:val="00167811"/>
    <w:rsid w:val="0016792E"/>
    <w:rsid w:val="0017281C"/>
    <w:rsid w:val="00172D04"/>
    <w:rsid w:val="00172D61"/>
    <w:rsid w:val="001760A6"/>
    <w:rsid w:val="001762B9"/>
    <w:rsid w:val="001808BA"/>
    <w:rsid w:val="00183D61"/>
    <w:rsid w:val="0018438B"/>
    <w:rsid w:val="00184D60"/>
    <w:rsid w:val="00185AA7"/>
    <w:rsid w:val="00187139"/>
    <w:rsid w:val="00187655"/>
    <w:rsid w:val="0019172B"/>
    <w:rsid w:val="0019197F"/>
    <w:rsid w:val="00192CE0"/>
    <w:rsid w:val="00194DAD"/>
    <w:rsid w:val="001955B5"/>
    <w:rsid w:val="001A00C8"/>
    <w:rsid w:val="001A0D24"/>
    <w:rsid w:val="001A1BA5"/>
    <w:rsid w:val="001A3A11"/>
    <w:rsid w:val="001A3C5E"/>
    <w:rsid w:val="001A614B"/>
    <w:rsid w:val="001A6F97"/>
    <w:rsid w:val="001A7036"/>
    <w:rsid w:val="001B3143"/>
    <w:rsid w:val="001B70AC"/>
    <w:rsid w:val="001C18F8"/>
    <w:rsid w:val="001C21CD"/>
    <w:rsid w:val="001C411A"/>
    <w:rsid w:val="001D081E"/>
    <w:rsid w:val="001D1799"/>
    <w:rsid w:val="001D17F5"/>
    <w:rsid w:val="001D3DEE"/>
    <w:rsid w:val="001D4941"/>
    <w:rsid w:val="001D5CAD"/>
    <w:rsid w:val="001D67D9"/>
    <w:rsid w:val="001D7ABC"/>
    <w:rsid w:val="001E0E06"/>
    <w:rsid w:val="001E0EF3"/>
    <w:rsid w:val="001E190D"/>
    <w:rsid w:val="001E2767"/>
    <w:rsid w:val="001E2D08"/>
    <w:rsid w:val="001E30B7"/>
    <w:rsid w:val="001E48A9"/>
    <w:rsid w:val="001E5324"/>
    <w:rsid w:val="001E54E4"/>
    <w:rsid w:val="001E5B57"/>
    <w:rsid w:val="001E71B2"/>
    <w:rsid w:val="001E7CCA"/>
    <w:rsid w:val="001F1759"/>
    <w:rsid w:val="001F182B"/>
    <w:rsid w:val="001F4DDA"/>
    <w:rsid w:val="001F5F06"/>
    <w:rsid w:val="001F75BA"/>
    <w:rsid w:val="00200E18"/>
    <w:rsid w:val="00201F88"/>
    <w:rsid w:val="00202787"/>
    <w:rsid w:val="0020279A"/>
    <w:rsid w:val="00203490"/>
    <w:rsid w:val="00206F1B"/>
    <w:rsid w:val="00212D73"/>
    <w:rsid w:val="00213647"/>
    <w:rsid w:val="0021512A"/>
    <w:rsid w:val="002151E0"/>
    <w:rsid w:val="00216A58"/>
    <w:rsid w:val="0022158B"/>
    <w:rsid w:val="002228FD"/>
    <w:rsid w:val="00223753"/>
    <w:rsid w:val="002241F7"/>
    <w:rsid w:val="0022448B"/>
    <w:rsid w:val="00225CB0"/>
    <w:rsid w:val="00225E0C"/>
    <w:rsid w:val="00231CD8"/>
    <w:rsid w:val="00232290"/>
    <w:rsid w:val="00232325"/>
    <w:rsid w:val="00233778"/>
    <w:rsid w:val="00236779"/>
    <w:rsid w:val="00236F69"/>
    <w:rsid w:val="0024028E"/>
    <w:rsid w:val="0024227E"/>
    <w:rsid w:val="002422DA"/>
    <w:rsid w:val="00242542"/>
    <w:rsid w:val="002426DB"/>
    <w:rsid w:val="00242D85"/>
    <w:rsid w:val="002430D2"/>
    <w:rsid w:val="0024348B"/>
    <w:rsid w:val="00244E60"/>
    <w:rsid w:val="00245377"/>
    <w:rsid w:val="00246079"/>
    <w:rsid w:val="00246655"/>
    <w:rsid w:val="00251584"/>
    <w:rsid w:val="00251648"/>
    <w:rsid w:val="00253A34"/>
    <w:rsid w:val="00255077"/>
    <w:rsid w:val="00255147"/>
    <w:rsid w:val="00256871"/>
    <w:rsid w:val="002571C7"/>
    <w:rsid w:val="00257731"/>
    <w:rsid w:val="002609F9"/>
    <w:rsid w:val="00265D87"/>
    <w:rsid w:val="002665F8"/>
    <w:rsid w:val="002708F4"/>
    <w:rsid w:val="00270D67"/>
    <w:rsid w:val="0027223B"/>
    <w:rsid w:val="002731B0"/>
    <w:rsid w:val="002740AE"/>
    <w:rsid w:val="00274D3A"/>
    <w:rsid w:val="00274F0F"/>
    <w:rsid w:val="002806C1"/>
    <w:rsid w:val="00280DDA"/>
    <w:rsid w:val="0028185E"/>
    <w:rsid w:val="00281A29"/>
    <w:rsid w:val="0028212A"/>
    <w:rsid w:val="00284E9B"/>
    <w:rsid w:val="00285218"/>
    <w:rsid w:val="00285F84"/>
    <w:rsid w:val="00286546"/>
    <w:rsid w:val="00292F58"/>
    <w:rsid w:val="0029388B"/>
    <w:rsid w:val="002944A8"/>
    <w:rsid w:val="0029580D"/>
    <w:rsid w:val="002A05FE"/>
    <w:rsid w:val="002A0742"/>
    <w:rsid w:val="002A4135"/>
    <w:rsid w:val="002A5ACF"/>
    <w:rsid w:val="002A5E49"/>
    <w:rsid w:val="002A6898"/>
    <w:rsid w:val="002A6990"/>
    <w:rsid w:val="002A7ADA"/>
    <w:rsid w:val="002B08F8"/>
    <w:rsid w:val="002B1AFE"/>
    <w:rsid w:val="002B6715"/>
    <w:rsid w:val="002B7E1A"/>
    <w:rsid w:val="002C08BC"/>
    <w:rsid w:val="002C2BAE"/>
    <w:rsid w:val="002C3682"/>
    <w:rsid w:val="002C387B"/>
    <w:rsid w:val="002C3E30"/>
    <w:rsid w:val="002C6490"/>
    <w:rsid w:val="002D1106"/>
    <w:rsid w:val="002D1A4C"/>
    <w:rsid w:val="002D2EB0"/>
    <w:rsid w:val="002D70F4"/>
    <w:rsid w:val="002D70F8"/>
    <w:rsid w:val="002E26A3"/>
    <w:rsid w:val="002E509F"/>
    <w:rsid w:val="002E5995"/>
    <w:rsid w:val="002E67E0"/>
    <w:rsid w:val="002E6EE4"/>
    <w:rsid w:val="002F0645"/>
    <w:rsid w:val="002F0A93"/>
    <w:rsid w:val="002F0E8A"/>
    <w:rsid w:val="002F2095"/>
    <w:rsid w:val="002F26EA"/>
    <w:rsid w:val="002F5335"/>
    <w:rsid w:val="002F53B9"/>
    <w:rsid w:val="002F725F"/>
    <w:rsid w:val="002F75C4"/>
    <w:rsid w:val="002F7B4A"/>
    <w:rsid w:val="00300253"/>
    <w:rsid w:val="00301485"/>
    <w:rsid w:val="003023C4"/>
    <w:rsid w:val="00302852"/>
    <w:rsid w:val="00305013"/>
    <w:rsid w:val="00306834"/>
    <w:rsid w:val="00307324"/>
    <w:rsid w:val="00310D96"/>
    <w:rsid w:val="0031212E"/>
    <w:rsid w:val="00312D57"/>
    <w:rsid w:val="00313832"/>
    <w:rsid w:val="00315B61"/>
    <w:rsid w:val="003160C7"/>
    <w:rsid w:val="00317C5F"/>
    <w:rsid w:val="00321A8D"/>
    <w:rsid w:val="0032429D"/>
    <w:rsid w:val="00324D2A"/>
    <w:rsid w:val="003258DC"/>
    <w:rsid w:val="003265E9"/>
    <w:rsid w:val="0032690F"/>
    <w:rsid w:val="00327292"/>
    <w:rsid w:val="0032753B"/>
    <w:rsid w:val="00327F2C"/>
    <w:rsid w:val="00331386"/>
    <w:rsid w:val="0033242E"/>
    <w:rsid w:val="003344A0"/>
    <w:rsid w:val="003356EE"/>
    <w:rsid w:val="00336912"/>
    <w:rsid w:val="0033760E"/>
    <w:rsid w:val="003408CD"/>
    <w:rsid w:val="00340F43"/>
    <w:rsid w:val="00343221"/>
    <w:rsid w:val="0034336C"/>
    <w:rsid w:val="0034360B"/>
    <w:rsid w:val="00343AB5"/>
    <w:rsid w:val="0034572F"/>
    <w:rsid w:val="003457CA"/>
    <w:rsid w:val="00351C77"/>
    <w:rsid w:val="003529AA"/>
    <w:rsid w:val="00352BAF"/>
    <w:rsid w:val="0036057B"/>
    <w:rsid w:val="00361988"/>
    <w:rsid w:val="0036355C"/>
    <w:rsid w:val="0036457A"/>
    <w:rsid w:val="00364A4E"/>
    <w:rsid w:val="003670E0"/>
    <w:rsid w:val="003715D9"/>
    <w:rsid w:val="00372842"/>
    <w:rsid w:val="0037607D"/>
    <w:rsid w:val="003778F0"/>
    <w:rsid w:val="00383E56"/>
    <w:rsid w:val="00385301"/>
    <w:rsid w:val="00385432"/>
    <w:rsid w:val="0039538D"/>
    <w:rsid w:val="00397DF0"/>
    <w:rsid w:val="00397F45"/>
    <w:rsid w:val="003A39D5"/>
    <w:rsid w:val="003A49A5"/>
    <w:rsid w:val="003A5F72"/>
    <w:rsid w:val="003A6B41"/>
    <w:rsid w:val="003B0A4E"/>
    <w:rsid w:val="003B0A8D"/>
    <w:rsid w:val="003B1DCD"/>
    <w:rsid w:val="003B2E89"/>
    <w:rsid w:val="003B4A89"/>
    <w:rsid w:val="003B59C5"/>
    <w:rsid w:val="003B7F12"/>
    <w:rsid w:val="003C15EB"/>
    <w:rsid w:val="003C2B34"/>
    <w:rsid w:val="003C2F66"/>
    <w:rsid w:val="003C4D29"/>
    <w:rsid w:val="003C69FA"/>
    <w:rsid w:val="003C73F0"/>
    <w:rsid w:val="003C7AA0"/>
    <w:rsid w:val="003D098B"/>
    <w:rsid w:val="003D31F7"/>
    <w:rsid w:val="003D4043"/>
    <w:rsid w:val="003D5A2F"/>
    <w:rsid w:val="003D65FA"/>
    <w:rsid w:val="003E099A"/>
    <w:rsid w:val="003E394B"/>
    <w:rsid w:val="003E5D18"/>
    <w:rsid w:val="003F0D2B"/>
    <w:rsid w:val="003F24CE"/>
    <w:rsid w:val="003F39EF"/>
    <w:rsid w:val="003F47F8"/>
    <w:rsid w:val="003F4E43"/>
    <w:rsid w:val="003F59A6"/>
    <w:rsid w:val="003F5D92"/>
    <w:rsid w:val="004014E5"/>
    <w:rsid w:val="0040250C"/>
    <w:rsid w:val="00402D2A"/>
    <w:rsid w:val="0040379D"/>
    <w:rsid w:val="00405B8A"/>
    <w:rsid w:val="00406A6B"/>
    <w:rsid w:val="00406F41"/>
    <w:rsid w:val="00413057"/>
    <w:rsid w:val="004132CC"/>
    <w:rsid w:val="0041386D"/>
    <w:rsid w:val="0041762F"/>
    <w:rsid w:val="0042009A"/>
    <w:rsid w:val="00422531"/>
    <w:rsid w:val="004230CD"/>
    <w:rsid w:val="004231CC"/>
    <w:rsid w:val="00424D4E"/>
    <w:rsid w:val="00425559"/>
    <w:rsid w:val="00427385"/>
    <w:rsid w:val="004355E4"/>
    <w:rsid w:val="004361F6"/>
    <w:rsid w:val="00436DA5"/>
    <w:rsid w:val="004421A7"/>
    <w:rsid w:val="00445AE5"/>
    <w:rsid w:val="004478BE"/>
    <w:rsid w:val="00450B19"/>
    <w:rsid w:val="00452925"/>
    <w:rsid w:val="0045469F"/>
    <w:rsid w:val="00460E86"/>
    <w:rsid w:val="004618B6"/>
    <w:rsid w:val="00461A94"/>
    <w:rsid w:val="00463942"/>
    <w:rsid w:val="004712DB"/>
    <w:rsid w:val="0047504C"/>
    <w:rsid w:val="00476974"/>
    <w:rsid w:val="00477731"/>
    <w:rsid w:val="004801D2"/>
    <w:rsid w:val="0048049A"/>
    <w:rsid w:val="00480E08"/>
    <w:rsid w:val="004829BD"/>
    <w:rsid w:val="00483B63"/>
    <w:rsid w:val="00484E9C"/>
    <w:rsid w:val="00485E90"/>
    <w:rsid w:val="004874D9"/>
    <w:rsid w:val="0049192A"/>
    <w:rsid w:val="00491FE2"/>
    <w:rsid w:val="00493E6F"/>
    <w:rsid w:val="00494AF6"/>
    <w:rsid w:val="00494C6A"/>
    <w:rsid w:val="00495F9D"/>
    <w:rsid w:val="00496846"/>
    <w:rsid w:val="004979F3"/>
    <w:rsid w:val="004A0175"/>
    <w:rsid w:val="004A1015"/>
    <w:rsid w:val="004B2691"/>
    <w:rsid w:val="004B44C5"/>
    <w:rsid w:val="004B57EC"/>
    <w:rsid w:val="004B59D6"/>
    <w:rsid w:val="004C044A"/>
    <w:rsid w:val="004C0AF5"/>
    <w:rsid w:val="004C3DAA"/>
    <w:rsid w:val="004C4446"/>
    <w:rsid w:val="004C4701"/>
    <w:rsid w:val="004C728B"/>
    <w:rsid w:val="004D0185"/>
    <w:rsid w:val="004D079E"/>
    <w:rsid w:val="004D304F"/>
    <w:rsid w:val="004D536E"/>
    <w:rsid w:val="004D6515"/>
    <w:rsid w:val="004D6632"/>
    <w:rsid w:val="004D7ACC"/>
    <w:rsid w:val="004D7EAC"/>
    <w:rsid w:val="004E3225"/>
    <w:rsid w:val="004E4F20"/>
    <w:rsid w:val="004E55E1"/>
    <w:rsid w:val="004E6A34"/>
    <w:rsid w:val="004E7171"/>
    <w:rsid w:val="004E732A"/>
    <w:rsid w:val="004E7E5C"/>
    <w:rsid w:val="004E7F8F"/>
    <w:rsid w:val="004F1026"/>
    <w:rsid w:val="004F4A5B"/>
    <w:rsid w:val="004F775B"/>
    <w:rsid w:val="004F775D"/>
    <w:rsid w:val="0050082E"/>
    <w:rsid w:val="00501504"/>
    <w:rsid w:val="00501848"/>
    <w:rsid w:val="00501D12"/>
    <w:rsid w:val="00502492"/>
    <w:rsid w:val="00502507"/>
    <w:rsid w:val="005032F5"/>
    <w:rsid w:val="00504543"/>
    <w:rsid w:val="005067AA"/>
    <w:rsid w:val="005069D4"/>
    <w:rsid w:val="00506A35"/>
    <w:rsid w:val="00506B05"/>
    <w:rsid w:val="0050700D"/>
    <w:rsid w:val="00513E14"/>
    <w:rsid w:val="00514ABD"/>
    <w:rsid w:val="00515A99"/>
    <w:rsid w:val="005164A4"/>
    <w:rsid w:val="00516A22"/>
    <w:rsid w:val="0051709A"/>
    <w:rsid w:val="00517EF6"/>
    <w:rsid w:val="0052061E"/>
    <w:rsid w:val="00530BD0"/>
    <w:rsid w:val="00533EC9"/>
    <w:rsid w:val="00535CF6"/>
    <w:rsid w:val="005365B8"/>
    <w:rsid w:val="0053674E"/>
    <w:rsid w:val="00537271"/>
    <w:rsid w:val="005378E8"/>
    <w:rsid w:val="005443A8"/>
    <w:rsid w:val="005448E8"/>
    <w:rsid w:val="005451CC"/>
    <w:rsid w:val="00547C32"/>
    <w:rsid w:val="0055020A"/>
    <w:rsid w:val="00550253"/>
    <w:rsid w:val="00550B93"/>
    <w:rsid w:val="005517B5"/>
    <w:rsid w:val="00551EC1"/>
    <w:rsid w:val="00552146"/>
    <w:rsid w:val="00554972"/>
    <w:rsid w:val="00556C66"/>
    <w:rsid w:val="00556DEB"/>
    <w:rsid w:val="00557BFF"/>
    <w:rsid w:val="00557D6D"/>
    <w:rsid w:val="00561DF4"/>
    <w:rsid w:val="00562214"/>
    <w:rsid w:val="00563499"/>
    <w:rsid w:val="005642D5"/>
    <w:rsid w:val="00566004"/>
    <w:rsid w:val="00566479"/>
    <w:rsid w:val="00567E67"/>
    <w:rsid w:val="00570BF6"/>
    <w:rsid w:val="00570E79"/>
    <w:rsid w:val="00575474"/>
    <w:rsid w:val="0057608C"/>
    <w:rsid w:val="005800DD"/>
    <w:rsid w:val="00580159"/>
    <w:rsid w:val="00580BB9"/>
    <w:rsid w:val="00590147"/>
    <w:rsid w:val="00592128"/>
    <w:rsid w:val="00592243"/>
    <w:rsid w:val="005927E3"/>
    <w:rsid w:val="00593858"/>
    <w:rsid w:val="00593B5A"/>
    <w:rsid w:val="00595202"/>
    <w:rsid w:val="00596620"/>
    <w:rsid w:val="00596B8B"/>
    <w:rsid w:val="00597967"/>
    <w:rsid w:val="005A1D42"/>
    <w:rsid w:val="005A2D24"/>
    <w:rsid w:val="005A60F7"/>
    <w:rsid w:val="005A72C1"/>
    <w:rsid w:val="005A7550"/>
    <w:rsid w:val="005A75D5"/>
    <w:rsid w:val="005B0E64"/>
    <w:rsid w:val="005B1482"/>
    <w:rsid w:val="005B1694"/>
    <w:rsid w:val="005B1891"/>
    <w:rsid w:val="005B3982"/>
    <w:rsid w:val="005B5D8E"/>
    <w:rsid w:val="005C1F68"/>
    <w:rsid w:val="005C2CE4"/>
    <w:rsid w:val="005C37FD"/>
    <w:rsid w:val="005C3C0F"/>
    <w:rsid w:val="005C3C68"/>
    <w:rsid w:val="005C526B"/>
    <w:rsid w:val="005C5C03"/>
    <w:rsid w:val="005C747F"/>
    <w:rsid w:val="005C7E39"/>
    <w:rsid w:val="005D07C3"/>
    <w:rsid w:val="005D0C0C"/>
    <w:rsid w:val="005D1BEF"/>
    <w:rsid w:val="005D2EA0"/>
    <w:rsid w:val="005D59E0"/>
    <w:rsid w:val="005D6731"/>
    <w:rsid w:val="005D68CD"/>
    <w:rsid w:val="005E0D1C"/>
    <w:rsid w:val="005E1F30"/>
    <w:rsid w:val="005E284E"/>
    <w:rsid w:val="005E67B7"/>
    <w:rsid w:val="005F09E0"/>
    <w:rsid w:val="005F0E3E"/>
    <w:rsid w:val="005F1291"/>
    <w:rsid w:val="005F2729"/>
    <w:rsid w:val="005F332B"/>
    <w:rsid w:val="005F44CD"/>
    <w:rsid w:val="005F7A2E"/>
    <w:rsid w:val="005F7B56"/>
    <w:rsid w:val="0060057D"/>
    <w:rsid w:val="00600D92"/>
    <w:rsid w:val="00601BCF"/>
    <w:rsid w:val="00606074"/>
    <w:rsid w:val="00610416"/>
    <w:rsid w:val="0061293A"/>
    <w:rsid w:val="00613691"/>
    <w:rsid w:val="00613A85"/>
    <w:rsid w:val="0061452D"/>
    <w:rsid w:val="006152B8"/>
    <w:rsid w:val="006239C5"/>
    <w:rsid w:val="0062424E"/>
    <w:rsid w:val="006243D0"/>
    <w:rsid w:val="00625796"/>
    <w:rsid w:val="00631B7E"/>
    <w:rsid w:val="0063290D"/>
    <w:rsid w:val="00634983"/>
    <w:rsid w:val="00634A54"/>
    <w:rsid w:val="00635613"/>
    <w:rsid w:val="00636151"/>
    <w:rsid w:val="00637052"/>
    <w:rsid w:val="006407C9"/>
    <w:rsid w:val="006410FE"/>
    <w:rsid w:val="0064247F"/>
    <w:rsid w:val="00642FFC"/>
    <w:rsid w:val="0064480A"/>
    <w:rsid w:val="00646411"/>
    <w:rsid w:val="00647F61"/>
    <w:rsid w:val="00650312"/>
    <w:rsid w:val="006512A5"/>
    <w:rsid w:val="00652774"/>
    <w:rsid w:val="00653648"/>
    <w:rsid w:val="0065506C"/>
    <w:rsid w:val="00655B80"/>
    <w:rsid w:val="0066044C"/>
    <w:rsid w:val="006616CF"/>
    <w:rsid w:val="006628B2"/>
    <w:rsid w:val="0066473C"/>
    <w:rsid w:val="00664AC1"/>
    <w:rsid w:val="00666EE0"/>
    <w:rsid w:val="0067170D"/>
    <w:rsid w:val="00671E1B"/>
    <w:rsid w:val="00674310"/>
    <w:rsid w:val="00683DFC"/>
    <w:rsid w:val="006845F2"/>
    <w:rsid w:val="00684E33"/>
    <w:rsid w:val="006853E8"/>
    <w:rsid w:val="00685834"/>
    <w:rsid w:val="00687635"/>
    <w:rsid w:val="0068792D"/>
    <w:rsid w:val="00693A60"/>
    <w:rsid w:val="0069425F"/>
    <w:rsid w:val="00694AA6"/>
    <w:rsid w:val="00694E4D"/>
    <w:rsid w:val="0069573A"/>
    <w:rsid w:val="00695FE5"/>
    <w:rsid w:val="00696E01"/>
    <w:rsid w:val="006A252C"/>
    <w:rsid w:val="006A3946"/>
    <w:rsid w:val="006A3B92"/>
    <w:rsid w:val="006A69B5"/>
    <w:rsid w:val="006B042D"/>
    <w:rsid w:val="006B05D0"/>
    <w:rsid w:val="006B1770"/>
    <w:rsid w:val="006B1C68"/>
    <w:rsid w:val="006B3163"/>
    <w:rsid w:val="006B3520"/>
    <w:rsid w:val="006B50FB"/>
    <w:rsid w:val="006B7EDE"/>
    <w:rsid w:val="006C2422"/>
    <w:rsid w:val="006C2B52"/>
    <w:rsid w:val="006C49E0"/>
    <w:rsid w:val="006C6222"/>
    <w:rsid w:val="006D1563"/>
    <w:rsid w:val="006D2ED1"/>
    <w:rsid w:val="006D655F"/>
    <w:rsid w:val="006D7402"/>
    <w:rsid w:val="006E1B0C"/>
    <w:rsid w:val="006E1BB2"/>
    <w:rsid w:val="006E210A"/>
    <w:rsid w:val="006E27C5"/>
    <w:rsid w:val="006E5096"/>
    <w:rsid w:val="006E7EAD"/>
    <w:rsid w:val="006E7F3A"/>
    <w:rsid w:val="006F0C3E"/>
    <w:rsid w:val="006F207E"/>
    <w:rsid w:val="006F3C6F"/>
    <w:rsid w:val="006F3EDC"/>
    <w:rsid w:val="006F4288"/>
    <w:rsid w:val="006F4A3A"/>
    <w:rsid w:val="006F4D1E"/>
    <w:rsid w:val="006F69A7"/>
    <w:rsid w:val="006F6F58"/>
    <w:rsid w:val="006F76BD"/>
    <w:rsid w:val="00703203"/>
    <w:rsid w:val="007045F7"/>
    <w:rsid w:val="00705394"/>
    <w:rsid w:val="0070703B"/>
    <w:rsid w:val="0070785F"/>
    <w:rsid w:val="00711D26"/>
    <w:rsid w:val="007124B2"/>
    <w:rsid w:val="00714388"/>
    <w:rsid w:val="0071471A"/>
    <w:rsid w:val="00714D93"/>
    <w:rsid w:val="007173FE"/>
    <w:rsid w:val="00717903"/>
    <w:rsid w:val="00720F46"/>
    <w:rsid w:val="00721E47"/>
    <w:rsid w:val="00722622"/>
    <w:rsid w:val="00723F4D"/>
    <w:rsid w:val="00730946"/>
    <w:rsid w:val="007330EB"/>
    <w:rsid w:val="00733664"/>
    <w:rsid w:val="00736FEF"/>
    <w:rsid w:val="00737FD3"/>
    <w:rsid w:val="0074132C"/>
    <w:rsid w:val="00742EA8"/>
    <w:rsid w:val="007455B6"/>
    <w:rsid w:val="007470B6"/>
    <w:rsid w:val="007471DC"/>
    <w:rsid w:val="00750EF3"/>
    <w:rsid w:val="00751798"/>
    <w:rsid w:val="00752CD1"/>
    <w:rsid w:val="00757477"/>
    <w:rsid w:val="00757AB1"/>
    <w:rsid w:val="00757C7F"/>
    <w:rsid w:val="00760E59"/>
    <w:rsid w:val="0076187C"/>
    <w:rsid w:val="0076418C"/>
    <w:rsid w:val="007665B7"/>
    <w:rsid w:val="00766635"/>
    <w:rsid w:val="0077001A"/>
    <w:rsid w:val="00770DFC"/>
    <w:rsid w:val="0077123F"/>
    <w:rsid w:val="00772079"/>
    <w:rsid w:val="00772704"/>
    <w:rsid w:val="007745BA"/>
    <w:rsid w:val="00774E87"/>
    <w:rsid w:val="00776401"/>
    <w:rsid w:val="007769E6"/>
    <w:rsid w:val="00776F32"/>
    <w:rsid w:val="00777150"/>
    <w:rsid w:val="007773A4"/>
    <w:rsid w:val="00777A96"/>
    <w:rsid w:val="00780522"/>
    <w:rsid w:val="007816B4"/>
    <w:rsid w:val="00781E8B"/>
    <w:rsid w:val="00783643"/>
    <w:rsid w:val="007845D3"/>
    <w:rsid w:val="00790424"/>
    <w:rsid w:val="00792894"/>
    <w:rsid w:val="00793827"/>
    <w:rsid w:val="007944E5"/>
    <w:rsid w:val="00794538"/>
    <w:rsid w:val="00795076"/>
    <w:rsid w:val="00795724"/>
    <w:rsid w:val="007957B1"/>
    <w:rsid w:val="007A2981"/>
    <w:rsid w:val="007A3975"/>
    <w:rsid w:val="007A636F"/>
    <w:rsid w:val="007B01AD"/>
    <w:rsid w:val="007B062B"/>
    <w:rsid w:val="007B2647"/>
    <w:rsid w:val="007B29E4"/>
    <w:rsid w:val="007B3AD2"/>
    <w:rsid w:val="007B5852"/>
    <w:rsid w:val="007B6436"/>
    <w:rsid w:val="007B6AAC"/>
    <w:rsid w:val="007C1200"/>
    <w:rsid w:val="007C1D1B"/>
    <w:rsid w:val="007C234D"/>
    <w:rsid w:val="007C2D1D"/>
    <w:rsid w:val="007C3BF2"/>
    <w:rsid w:val="007C4328"/>
    <w:rsid w:val="007C436B"/>
    <w:rsid w:val="007C4D45"/>
    <w:rsid w:val="007C6102"/>
    <w:rsid w:val="007C729B"/>
    <w:rsid w:val="007C7821"/>
    <w:rsid w:val="007D17B4"/>
    <w:rsid w:val="007D2B8D"/>
    <w:rsid w:val="007D4244"/>
    <w:rsid w:val="007D64C7"/>
    <w:rsid w:val="007D76E4"/>
    <w:rsid w:val="007E1191"/>
    <w:rsid w:val="007E7D8F"/>
    <w:rsid w:val="007F1315"/>
    <w:rsid w:val="007F1A84"/>
    <w:rsid w:val="007F48C5"/>
    <w:rsid w:val="007F49C7"/>
    <w:rsid w:val="008004F8"/>
    <w:rsid w:val="00801741"/>
    <w:rsid w:val="00802550"/>
    <w:rsid w:val="008068AC"/>
    <w:rsid w:val="0080691B"/>
    <w:rsid w:val="008070CF"/>
    <w:rsid w:val="00807AF7"/>
    <w:rsid w:val="00810ED0"/>
    <w:rsid w:val="00811E8B"/>
    <w:rsid w:val="00815B1E"/>
    <w:rsid w:val="008160DF"/>
    <w:rsid w:val="008161B4"/>
    <w:rsid w:val="00816F00"/>
    <w:rsid w:val="0081706F"/>
    <w:rsid w:val="00822DD6"/>
    <w:rsid w:val="008238B2"/>
    <w:rsid w:val="00827DC9"/>
    <w:rsid w:val="00830B7D"/>
    <w:rsid w:val="008378FE"/>
    <w:rsid w:val="00840027"/>
    <w:rsid w:val="00842790"/>
    <w:rsid w:val="00843F9B"/>
    <w:rsid w:val="008460F3"/>
    <w:rsid w:val="008461D6"/>
    <w:rsid w:val="00847725"/>
    <w:rsid w:val="00853D37"/>
    <w:rsid w:val="00854FF3"/>
    <w:rsid w:val="008566C7"/>
    <w:rsid w:val="00857B74"/>
    <w:rsid w:val="00860A5A"/>
    <w:rsid w:val="00860DB2"/>
    <w:rsid w:val="00860F5B"/>
    <w:rsid w:val="00864447"/>
    <w:rsid w:val="00864A36"/>
    <w:rsid w:val="008757DE"/>
    <w:rsid w:val="008758F8"/>
    <w:rsid w:val="00875C48"/>
    <w:rsid w:val="008811AB"/>
    <w:rsid w:val="00881669"/>
    <w:rsid w:val="0088594C"/>
    <w:rsid w:val="008860F1"/>
    <w:rsid w:val="0088655F"/>
    <w:rsid w:val="0088752C"/>
    <w:rsid w:val="00890EBC"/>
    <w:rsid w:val="00892065"/>
    <w:rsid w:val="0089346B"/>
    <w:rsid w:val="00896E08"/>
    <w:rsid w:val="008A0720"/>
    <w:rsid w:val="008A2D93"/>
    <w:rsid w:val="008A3D38"/>
    <w:rsid w:val="008A402D"/>
    <w:rsid w:val="008A44E7"/>
    <w:rsid w:val="008A61C1"/>
    <w:rsid w:val="008B148D"/>
    <w:rsid w:val="008B4A69"/>
    <w:rsid w:val="008B5559"/>
    <w:rsid w:val="008C04EB"/>
    <w:rsid w:val="008C061A"/>
    <w:rsid w:val="008C1171"/>
    <w:rsid w:val="008C306F"/>
    <w:rsid w:val="008C4855"/>
    <w:rsid w:val="008C5C11"/>
    <w:rsid w:val="008C69DC"/>
    <w:rsid w:val="008C6A77"/>
    <w:rsid w:val="008C7E66"/>
    <w:rsid w:val="008D003E"/>
    <w:rsid w:val="008D0A0F"/>
    <w:rsid w:val="008D2979"/>
    <w:rsid w:val="008D6EE5"/>
    <w:rsid w:val="008E1263"/>
    <w:rsid w:val="008E1AF1"/>
    <w:rsid w:val="008E2FA6"/>
    <w:rsid w:val="008E3610"/>
    <w:rsid w:val="008E63DD"/>
    <w:rsid w:val="008E6A16"/>
    <w:rsid w:val="008F1A68"/>
    <w:rsid w:val="008F1B00"/>
    <w:rsid w:val="008F1FEC"/>
    <w:rsid w:val="008F6416"/>
    <w:rsid w:val="0090021F"/>
    <w:rsid w:val="00901856"/>
    <w:rsid w:val="00902014"/>
    <w:rsid w:val="00906B7D"/>
    <w:rsid w:val="009073B4"/>
    <w:rsid w:val="00913CAF"/>
    <w:rsid w:val="00915C5E"/>
    <w:rsid w:val="00916C6F"/>
    <w:rsid w:val="00917DC9"/>
    <w:rsid w:val="00920B23"/>
    <w:rsid w:val="00922099"/>
    <w:rsid w:val="00922D02"/>
    <w:rsid w:val="00923762"/>
    <w:rsid w:val="00924636"/>
    <w:rsid w:val="00924B43"/>
    <w:rsid w:val="009253B5"/>
    <w:rsid w:val="00926CDD"/>
    <w:rsid w:val="009273BA"/>
    <w:rsid w:val="00930704"/>
    <w:rsid w:val="00931024"/>
    <w:rsid w:val="00932F38"/>
    <w:rsid w:val="00934C62"/>
    <w:rsid w:val="009409F9"/>
    <w:rsid w:val="00941F60"/>
    <w:rsid w:val="0094252A"/>
    <w:rsid w:val="009437B2"/>
    <w:rsid w:val="009456BA"/>
    <w:rsid w:val="00946346"/>
    <w:rsid w:val="00952D24"/>
    <w:rsid w:val="009535EC"/>
    <w:rsid w:val="00954ECD"/>
    <w:rsid w:val="009574A5"/>
    <w:rsid w:val="0096005E"/>
    <w:rsid w:val="00960474"/>
    <w:rsid w:val="00960556"/>
    <w:rsid w:val="0096250D"/>
    <w:rsid w:val="0096665B"/>
    <w:rsid w:val="00966E9A"/>
    <w:rsid w:val="009710D6"/>
    <w:rsid w:val="00972526"/>
    <w:rsid w:val="00972577"/>
    <w:rsid w:val="009739AC"/>
    <w:rsid w:val="009747C4"/>
    <w:rsid w:val="00977A38"/>
    <w:rsid w:val="009807CA"/>
    <w:rsid w:val="0098184B"/>
    <w:rsid w:val="00981F1A"/>
    <w:rsid w:val="00982F73"/>
    <w:rsid w:val="009831D6"/>
    <w:rsid w:val="009834B6"/>
    <w:rsid w:val="009841FB"/>
    <w:rsid w:val="00984464"/>
    <w:rsid w:val="0098475F"/>
    <w:rsid w:val="00986637"/>
    <w:rsid w:val="009901AA"/>
    <w:rsid w:val="00990292"/>
    <w:rsid w:val="009915C1"/>
    <w:rsid w:val="009950E8"/>
    <w:rsid w:val="009971EA"/>
    <w:rsid w:val="00997E64"/>
    <w:rsid w:val="009A4B22"/>
    <w:rsid w:val="009A50F4"/>
    <w:rsid w:val="009A713E"/>
    <w:rsid w:val="009A7DE7"/>
    <w:rsid w:val="009B1AAA"/>
    <w:rsid w:val="009B2FE8"/>
    <w:rsid w:val="009B3B0C"/>
    <w:rsid w:val="009B3DCA"/>
    <w:rsid w:val="009B4900"/>
    <w:rsid w:val="009B5529"/>
    <w:rsid w:val="009C0772"/>
    <w:rsid w:val="009C0BFB"/>
    <w:rsid w:val="009C1931"/>
    <w:rsid w:val="009C211F"/>
    <w:rsid w:val="009C3195"/>
    <w:rsid w:val="009C59AF"/>
    <w:rsid w:val="009C7B4B"/>
    <w:rsid w:val="009D04EC"/>
    <w:rsid w:val="009D065B"/>
    <w:rsid w:val="009D0ACE"/>
    <w:rsid w:val="009D244F"/>
    <w:rsid w:val="009D3C88"/>
    <w:rsid w:val="009D509A"/>
    <w:rsid w:val="009D5463"/>
    <w:rsid w:val="009D5C39"/>
    <w:rsid w:val="009D61F7"/>
    <w:rsid w:val="009D7365"/>
    <w:rsid w:val="009D7444"/>
    <w:rsid w:val="009D755A"/>
    <w:rsid w:val="009E395E"/>
    <w:rsid w:val="009E45CC"/>
    <w:rsid w:val="009E5AAA"/>
    <w:rsid w:val="009E7899"/>
    <w:rsid w:val="009F0871"/>
    <w:rsid w:val="009F14E8"/>
    <w:rsid w:val="009F6F6A"/>
    <w:rsid w:val="009F77F0"/>
    <w:rsid w:val="009F7F84"/>
    <w:rsid w:val="00A000ED"/>
    <w:rsid w:val="00A0128E"/>
    <w:rsid w:val="00A01A61"/>
    <w:rsid w:val="00A02E7F"/>
    <w:rsid w:val="00A0403A"/>
    <w:rsid w:val="00A0562D"/>
    <w:rsid w:val="00A1012C"/>
    <w:rsid w:val="00A12E9F"/>
    <w:rsid w:val="00A15AD3"/>
    <w:rsid w:val="00A169D9"/>
    <w:rsid w:val="00A209DB"/>
    <w:rsid w:val="00A2105D"/>
    <w:rsid w:val="00A2123C"/>
    <w:rsid w:val="00A21EB7"/>
    <w:rsid w:val="00A2219C"/>
    <w:rsid w:val="00A222F1"/>
    <w:rsid w:val="00A22CFE"/>
    <w:rsid w:val="00A245D7"/>
    <w:rsid w:val="00A2473E"/>
    <w:rsid w:val="00A25BBC"/>
    <w:rsid w:val="00A33579"/>
    <w:rsid w:val="00A33622"/>
    <w:rsid w:val="00A3658D"/>
    <w:rsid w:val="00A42D13"/>
    <w:rsid w:val="00A4385C"/>
    <w:rsid w:val="00A46672"/>
    <w:rsid w:val="00A46DB5"/>
    <w:rsid w:val="00A472DE"/>
    <w:rsid w:val="00A5048E"/>
    <w:rsid w:val="00A50859"/>
    <w:rsid w:val="00A52B24"/>
    <w:rsid w:val="00A52BAE"/>
    <w:rsid w:val="00A54DAC"/>
    <w:rsid w:val="00A554D2"/>
    <w:rsid w:val="00A55E2E"/>
    <w:rsid w:val="00A579D6"/>
    <w:rsid w:val="00A6037B"/>
    <w:rsid w:val="00A6287E"/>
    <w:rsid w:val="00A65936"/>
    <w:rsid w:val="00A678AC"/>
    <w:rsid w:val="00A701EE"/>
    <w:rsid w:val="00A81407"/>
    <w:rsid w:val="00A8218C"/>
    <w:rsid w:val="00A823AB"/>
    <w:rsid w:val="00A83FAE"/>
    <w:rsid w:val="00A84717"/>
    <w:rsid w:val="00A869F3"/>
    <w:rsid w:val="00A87858"/>
    <w:rsid w:val="00A9081A"/>
    <w:rsid w:val="00A9450E"/>
    <w:rsid w:val="00A94891"/>
    <w:rsid w:val="00AA4E31"/>
    <w:rsid w:val="00AA5249"/>
    <w:rsid w:val="00AA617C"/>
    <w:rsid w:val="00AA67E4"/>
    <w:rsid w:val="00AA6CAB"/>
    <w:rsid w:val="00AA711F"/>
    <w:rsid w:val="00AB165E"/>
    <w:rsid w:val="00AB3FA4"/>
    <w:rsid w:val="00AB4536"/>
    <w:rsid w:val="00AC15DE"/>
    <w:rsid w:val="00AC1E5F"/>
    <w:rsid w:val="00AC2FDE"/>
    <w:rsid w:val="00AC7CAF"/>
    <w:rsid w:val="00AD00D5"/>
    <w:rsid w:val="00AD0DE5"/>
    <w:rsid w:val="00AD0FDB"/>
    <w:rsid w:val="00AD49A9"/>
    <w:rsid w:val="00AD77AB"/>
    <w:rsid w:val="00AD78D2"/>
    <w:rsid w:val="00AE1269"/>
    <w:rsid w:val="00AE4743"/>
    <w:rsid w:val="00AE6D54"/>
    <w:rsid w:val="00AE7A10"/>
    <w:rsid w:val="00AF1812"/>
    <w:rsid w:val="00AF1DB2"/>
    <w:rsid w:val="00AF317D"/>
    <w:rsid w:val="00AF3C49"/>
    <w:rsid w:val="00AF429C"/>
    <w:rsid w:val="00AF4B96"/>
    <w:rsid w:val="00AF7141"/>
    <w:rsid w:val="00B01EEB"/>
    <w:rsid w:val="00B02763"/>
    <w:rsid w:val="00B063EC"/>
    <w:rsid w:val="00B1134E"/>
    <w:rsid w:val="00B113FF"/>
    <w:rsid w:val="00B1178F"/>
    <w:rsid w:val="00B12A54"/>
    <w:rsid w:val="00B14E18"/>
    <w:rsid w:val="00B15813"/>
    <w:rsid w:val="00B173E1"/>
    <w:rsid w:val="00B205AB"/>
    <w:rsid w:val="00B2114D"/>
    <w:rsid w:val="00B2219B"/>
    <w:rsid w:val="00B222B9"/>
    <w:rsid w:val="00B228F6"/>
    <w:rsid w:val="00B2325B"/>
    <w:rsid w:val="00B26A5C"/>
    <w:rsid w:val="00B27BB2"/>
    <w:rsid w:val="00B30847"/>
    <w:rsid w:val="00B35B89"/>
    <w:rsid w:val="00B35EF6"/>
    <w:rsid w:val="00B40FA8"/>
    <w:rsid w:val="00B417DE"/>
    <w:rsid w:val="00B41EBA"/>
    <w:rsid w:val="00B4388D"/>
    <w:rsid w:val="00B44333"/>
    <w:rsid w:val="00B46B89"/>
    <w:rsid w:val="00B51D17"/>
    <w:rsid w:val="00B527E5"/>
    <w:rsid w:val="00B53B12"/>
    <w:rsid w:val="00B5472B"/>
    <w:rsid w:val="00B563EB"/>
    <w:rsid w:val="00B564E3"/>
    <w:rsid w:val="00B57785"/>
    <w:rsid w:val="00B6108A"/>
    <w:rsid w:val="00B635EA"/>
    <w:rsid w:val="00B63D14"/>
    <w:rsid w:val="00B67613"/>
    <w:rsid w:val="00B70AC5"/>
    <w:rsid w:val="00B727BF"/>
    <w:rsid w:val="00B73280"/>
    <w:rsid w:val="00B741BE"/>
    <w:rsid w:val="00B7431A"/>
    <w:rsid w:val="00B74B4F"/>
    <w:rsid w:val="00B767D9"/>
    <w:rsid w:val="00B80F57"/>
    <w:rsid w:val="00B8312D"/>
    <w:rsid w:val="00B839F6"/>
    <w:rsid w:val="00B83F9B"/>
    <w:rsid w:val="00B866B9"/>
    <w:rsid w:val="00B876AA"/>
    <w:rsid w:val="00B91BBD"/>
    <w:rsid w:val="00B963E0"/>
    <w:rsid w:val="00BA0A95"/>
    <w:rsid w:val="00BA0F41"/>
    <w:rsid w:val="00BA168F"/>
    <w:rsid w:val="00BA20BF"/>
    <w:rsid w:val="00BA5D5D"/>
    <w:rsid w:val="00BA65A3"/>
    <w:rsid w:val="00BA74AC"/>
    <w:rsid w:val="00BB01B5"/>
    <w:rsid w:val="00BB2937"/>
    <w:rsid w:val="00BB3BD3"/>
    <w:rsid w:val="00BB5992"/>
    <w:rsid w:val="00BB5BB2"/>
    <w:rsid w:val="00BB65A5"/>
    <w:rsid w:val="00BB76DF"/>
    <w:rsid w:val="00BC10A4"/>
    <w:rsid w:val="00BC2A6A"/>
    <w:rsid w:val="00BC3E2E"/>
    <w:rsid w:val="00BC4A84"/>
    <w:rsid w:val="00BC520A"/>
    <w:rsid w:val="00BC57B0"/>
    <w:rsid w:val="00BC581B"/>
    <w:rsid w:val="00BC6E23"/>
    <w:rsid w:val="00BD0824"/>
    <w:rsid w:val="00BD0A89"/>
    <w:rsid w:val="00BD1102"/>
    <w:rsid w:val="00BD1838"/>
    <w:rsid w:val="00BD2301"/>
    <w:rsid w:val="00BD3E34"/>
    <w:rsid w:val="00BD74C7"/>
    <w:rsid w:val="00BE10C5"/>
    <w:rsid w:val="00BE1969"/>
    <w:rsid w:val="00BE3BC0"/>
    <w:rsid w:val="00BE59B9"/>
    <w:rsid w:val="00BE5C6D"/>
    <w:rsid w:val="00BE7D0A"/>
    <w:rsid w:val="00BF03C8"/>
    <w:rsid w:val="00BF0F8C"/>
    <w:rsid w:val="00BF4257"/>
    <w:rsid w:val="00BF74AA"/>
    <w:rsid w:val="00BF7807"/>
    <w:rsid w:val="00C001C2"/>
    <w:rsid w:val="00C001F3"/>
    <w:rsid w:val="00C00A88"/>
    <w:rsid w:val="00C014E6"/>
    <w:rsid w:val="00C016C3"/>
    <w:rsid w:val="00C03975"/>
    <w:rsid w:val="00C04159"/>
    <w:rsid w:val="00C050FF"/>
    <w:rsid w:val="00C05478"/>
    <w:rsid w:val="00C126AE"/>
    <w:rsid w:val="00C13CFC"/>
    <w:rsid w:val="00C15722"/>
    <w:rsid w:val="00C157F9"/>
    <w:rsid w:val="00C16A88"/>
    <w:rsid w:val="00C20CBB"/>
    <w:rsid w:val="00C2207F"/>
    <w:rsid w:val="00C224F6"/>
    <w:rsid w:val="00C2298F"/>
    <w:rsid w:val="00C26A6A"/>
    <w:rsid w:val="00C26B07"/>
    <w:rsid w:val="00C33017"/>
    <w:rsid w:val="00C3336B"/>
    <w:rsid w:val="00C34832"/>
    <w:rsid w:val="00C358EC"/>
    <w:rsid w:val="00C36ADB"/>
    <w:rsid w:val="00C37776"/>
    <w:rsid w:val="00C42E37"/>
    <w:rsid w:val="00C44DE1"/>
    <w:rsid w:val="00C5352D"/>
    <w:rsid w:val="00C55562"/>
    <w:rsid w:val="00C56739"/>
    <w:rsid w:val="00C57D3B"/>
    <w:rsid w:val="00C60595"/>
    <w:rsid w:val="00C60D8F"/>
    <w:rsid w:val="00C62E30"/>
    <w:rsid w:val="00C63F48"/>
    <w:rsid w:val="00C643A9"/>
    <w:rsid w:val="00C645CC"/>
    <w:rsid w:val="00C64740"/>
    <w:rsid w:val="00C65088"/>
    <w:rsid w:val="00C654FE"/>
    <w:rsid w:val="00C65FC7"/>
    <w:rsid w:val="00C66322"/>
    <w:rsid w:val="00C67EFA"/>
    <w:rsid w:val="00C71BD8"/>
    <w:rsid w:val="00C721C5"/>
    <w:rsid w:val="00C72A7C"/>
    <w:rsid w:val="00C744AE"/>
    <w:rsid w:val="00C76438"/>
    <w:rsid w:val="00C80860"/>
    <w:rsid w:val="00C816FB"/>
    <w:rsid w:val="00C8219B"/>
    <w:rsid w:val="00C82613"/>
    <w:rsid w:val="00C829F4"/>
    <w:rsid w:val="00C83203"/>
    <w:rsid w:val="00C83B41"/>
    <w:rsid w:val="00C90160"/>
    <w:rsid w:val="00C920F0"/>
    <w:rsid w:val="00C92304"/>
    <w:rsid w:val="00C9418D"/>
    <w:rsid w:val="00C946F7"/>
    <w:rsid w:val="00C957B0"/>
    <w:rsid w:val="00C9728B"/>
    <w:rsid w:val="00CA2BF0"/>
    <w:rsid w:val="00CB12A7"/>
    <w:rsid w:val="00CB490C"/>
    <w:rsid w:val="00CC468E"/>
    <w:rsid w:val="00CD2DED"/>
    <w:rsid w:val="00CD2E86"/>
    <w:rsid w:val="00CD5012"/>
    <w:rsid w:val="00CD7A7A"/>
    <w:rsid w:val="00CD7C7D"/>
    <w:rsid w:val="00CE03F5"/>
    <w:rsid w:val="00CE1532"/>
    <w:rsid w:val="00CE2DC8"/>
    <w:rsid w:val="00CE2FD1"/>
    <w:rsid w:val="00CE5353"/>
    <w:rsid w:val="00CE7420"/>
    <w:rsid w:val="00CE7B94"/>
    <w:rsid w:val="00CF20A9"/>
    <w:rsid w:val="00CF21EF"/>
    <w:rsid w:val="00CF340E"/>
    <w:rsid w:val="00CF4E85"/>
    <w:rsid w:val="00CF5CCF"/>
    <w:rsid w:val="00CF6EDC"/>
    <w:rsid w:val="00D0083C"/>
    <w:rsid w:val="00D0183B"/>
    <w:rsid w:val="00D05281"/>
    <w:rsid w:val="00D058A5"/>
    <w:rsid w:val="00D066C6"/>
    <w:rsid w:val="00D1086D"/>
    <w:rsid w:val="00D16DD2"/>
    <w:rsid w:val="00D17C00"/>
    <w:rsid w:val="00D17E1D"/>
    <w:rsid w:val="00D24BAB"/>
    <w:rsid w:val="00D255F1"/>
    <w:rsid w:val="00D2586B"/>
    <w:rsid w:val="00D33F6E"/>
    <w:rsid w:val="00D34657"/>
    <w:rsid w:val="00D34914"/>
    <w:rsid w:val="00D36C68"/>
    <w:rsid w:val="00D37919"/>
    <w:rsid w:val="00D37C7B"/>
    <w:rsid w:val="00D40A1F"/>
    <w:rsid w:val="00D4353A"/>
    <w:rsid w:val="00D4477F"/>
    <w:rsid w:val="00D47085"/>
    <w:rsid w:val="00D47288"/>
    <w:rsid w:val="00D5014F"/>
    <w:rsid w:val="00D514AB"/>
    <w:rsid w:val="00D515EF"/>
    <w:rsid w:val="00D51BEE"/>
    <w:rsid w:val="00D526EC"/>
    <w:rsid w:val="00D52C5B"/>
    <w:rsid w:val="00D54036"/>
    <w:rsid w:val="00D558FA"/>
    <w:rsid w:val="00D56444"/>
    <w:rsid w:val="00D60492"/>
    <w:rsid w:val="00D6151E"/>
    <w:rsid w:val="00D6234F"/>
    <w:rsid w:val="00D6265F"/>
    <w:rsid w:val="00D646AB"/>
    <w:rsid w:val="00D65590"/>
    <w:rsid w:val="00D670AA"/>
    <w:rsid w:val="00D6748A"/>
    <w:rsid w:val="00D71128"/>
    <w:rsid w:val="00D72D8E"/>
    <w:rsid w:val="00D73B65"/>
    <w:rsid w:val="00D74AC6"/>
    <w:rsid w:val="00D75C7F"/>
    <w:rsid w:val="00D77E33"/>
    <w:rsid w:val="00D8476C"/>
    <w:rsid w:val="00D84818"/>
    <w:rsid w:val="00D8541F"/>
    <w:rsid w:val="00D90344"/>
    <w:rsid w:val="00D91C97"/>
    <w:rsid w:val="00D9340B"/>
    <w:rsid w:val="00D946AD"/>
    <w:rsid w:val="00D95C0F"/>
    <w:rsid w:val="00D9693A"/>
    <w:rsid w:val="00D97BEF"/>
    <w:rsid w:val="00DA2875"/>
    <w:rsid w:val="00DA33A0"/>
    <w:rsid w:val="00DA34BD"/>
    <w:rsid w:val="00DA4691"/>
    <w:rsid w:val="00DA6165"/>
    <w:rsid w:val="00DB002F"/>
    <w:rsid w:val="00DB1B28"/>
    <w:rsid w:val="00DB2871"/>
    <w:rsid w:val="00DB3E8A"/>
    <w:rsid w:val="00DB5946"/>
    <w:rsid w:val="00DB5F50"/>
    <w:rsid w:val="00DB6B41"/>
    <w:rsid w:val="00DC048E"/>
    <w:rsid w:val="00DC3492"/>
    <w:rsid w:val="00DD03B2"/>
    <w:rsid w:val="00DD0566"/>
    <w:rsid w:val="00DD31BB"/>
    <w:rsid w:val="00DD53C4"/>
    <w:rsid w:val="00DD6D95"/>
    <w:rsid w:val="00DD7279"/>
    <w:rsid w:val="00DE14D8"/>
    <w:rsid w:val="00DE6D5D"/>
    <w:rsid w:val="00DE6E5E"/>
    <w:rsid w:val="00DE7DAC"/>
    <w:rsid w:val="00DF1D22"/>
    <w:rsid w:val="00DF1D5D"/>
    <w:rsid w:val="00DF1EB5"/>
    <w:rsid w:val="00DF63ED"/>
    <w:rsid w:val="00DF6658"/>
    <w:rsid w:val="00E00B40"/>
    <w:rsid w:val="00E00E8A"/>
    <w:rsid w:val="00E0528E"/>
    <w:rsid w:val="00E06413"/>
    <w:rsid w:val="00E10CDB"/>
    <w:rsid w:val="00E119F3"/>
    <w:rsid w:val="00E123DE"/>
    <w:rsid w:val="00E13AED"/>
    <w:rsid w:val="00E151F1"/>
    <w:rsid w:val="00E17016"/>
    <w:rsid w:val="00E2010B"/>
    <w:rsid w:val="00E20797"/>
    <w:rsid w:val="00E218CA"/>
    <w:rsid w:val="00E21A2E"/>
    <w:rsid w:val="00E23071"/>
    <w:rsid w:val="00E240B9"/>
    <w:rsid w:val="00E251F3"/>
    <w:rsid w:val="00E2536D"/>
    <w:rsid w:val="00E3129E"/>
    <w:rsid w:val="00E3176B"/>
    <w:rsid w:val="00E31C5C"/>
    <w:rsid w:val="00E3456B"/>
    <w:rsid w:val="00E34EC8"/>
    <w:rsid w:val="00E378B7"/>
    <w:rsid w:val="00E37A80"/>
    <w:rsid w:val="00E37EE6"/>
    <w:rsid w:val="00E418C7"/>
    <w:rsid w:val="00E424AC"/>
    <w:rsid w:val="00E430B3"/>
    <w:rsid w:val="00E44EBC"/>
    <w:rsid w:val="00E46220"/>
    <w:rsid w:val="00E4648A"/>
    <w:rsid w:val="00E46A7D"/>
    <w:rsid w:val="00E47354"/>
    <w:rsid w:val="00E52B8F"/>
    <w:rsid w:val="00E55588"/>
    <w:rsid w:val="00E5586E"/>
    <w:rsid w:val="00E575CD"/>
    <w:rsid w:val="00E61913"/>
    <w:rsid w:val="00E636DE"/>
    <w:rsid w:val="00E645DB"/>
    <w:rsid w:val="00E7362A"/>
    <w:rsid w:val="00E7399A"/>
    <w:rsid w:val="00E7606E"/>
    <w:rsid w:val="00E76ED1"/>
    <w:rsid w:val="00E8502A"/>
    <w:rsid w:val="00E8528D"/>
    <w:rsid w:val="00E852E9"/>
    <w:rsid w:val="00E9322B"/>
    <w:rsid w:val="00E94436"/>
    <w:rsid w:val="00E95470"/>
    <w:rsid w:val="00EA0560"/>
    <w:rsid w:val="00EA0AB5"/>
    <w:rsid w:val="00EA48DE"/>
    <w:rsid w:val="00EA6856"/>
    <w:rsid w:val="00EA6CD5"/>
    <w:rsid w:val="00EA745E"/>
    <w:rsid w:val="00EB411E"/>
    <w:rsid w:val="00EC05EF"/>
    <w:rsid w:val="00EC0D27"/>
    <w:rsid w:val="00EC138D"/>
    <w:rsid w:val="00EC1F56"/>
    <w:rsid w:val="00EC2A37"/>
    <w:rsid w:val="00EC45AA"/>
    <w:rsid w:val="00EC47F4"/>
    <w:rsid w:val="00EC5C98"/>
    <w:rsid w:val="00EC61C6"/>
    <w:rsid w:val="00ED4437"/>
    <w:rsid w:val="00ED4F76"/>
    <w:rsid w:val="00ED548A"/>
    <w:rsid w:val="00EE00C5"/>
    <w:rsid w:val="00EE212B"/>
    <w:rsid w:val="00EE3196"/>
    <w:rsid w:val="00EE4DEC"/>
    <w:rsid w:val="00EE5E81"/>
    <w:rsid w:val="00EE5F08"/>
    <w:rsid w:val="00EE60BC"/>
    <w:rsid w:val="00EE69EF"/>
    <w:rsid w:val="00EE6A60"/>
    <w:rsid w:val="00EF1F36"/>
    <w:rsid w:val="00EF6C9B"/>
    <w:rsid w:val="00EF76B5"/>
    <w:rsid w:val="00F007B7"/>
    <w:rsid w:val="00F00BD9"/>
    <w:rsid w:val="00F02805"/>
    <w:rsid w:val="00F03914"/>
    <w:rsid w:val="00F055FF"/>
    <w:rsid w:val="00F05C65"/>
    <w:rsid w:val="00F06917"/>
    <w:rsid w:val="00F06F68"/>
    <w:rsid w:val="00F07864"/>
    <w:rsid w:val="00F10CF3"/>
    <w:rsid w:val="00F12A59"/>
    <w:rsid w:val="00F14BDF"/>
    <w:rsid w:val="00F15CB9"/>
    <w:rsid w:val="00F1712A"/>
    <w:rsid w:val="00F223E7"/>
    <w:rsid w:val="00F2326D"/>
    <w:rsid w:val="00F2699E"/>
    <w:rsid w:val="00F2723F"/>
    <w:rsid w:val="00F301E7"/>
    <w:rsid w:val="00F312A2"/>
    <w:rsid w:val="00F32675"/>
    <w:rsid w:val="00F347B9"/>
    <w:rsid w:val="00F35B38"/>
    <w:rsid w:val="00F379D2"/>
    <w:rsid w:val="00F4096D"/>
    <w:rsid w:val="00F41491"/>
    <w:rsid w:val="00F44090"/>
    <w:rsid w:val="00F441A1"/>
    <w:rsid w:val="00F44F37"/>
    <w:rsid w:val="00F4660B"/>
    <w:rsid w:val="00F471B3"/>
    <w:rsid w:val="00F47C0C"/>
    <w:rsid w:val="00F511D1"/>
    <w:rsid w:val="00F51653"/>
    <w:rsid w:val="00F53649"/>
    <w:rsid w:val="00F53A1F"/>
    <w:rsid w:val="00F570B9"/>
    <w:rsid w:val="00F57EE5"/>
    <w:rsid w:val="00F60AC7"/>
    <w:rsid w:val="00F611B0"/>
    <w:rsid w:val="00F64567"/>
    <w:rsid w:val="00F65F63"/>
    <w:rsid w:val="00F66EEC"/>
    <w:rsid w:val="00F70F04"/>
    <w:rsid w:val="00F721B7"/>
    <w:rsid w:val="00F74B50"/>
    <w:rsid w:val="00F8333F"/>
    <w:rsid w:val="00F84CA7"/>
    <w:rsid w:val="00F8777E"/>
    <w:rsid w:val="00F90DDF"/>
    <w:rsid w:val="00F91175"/>
    <w:rsid w:val="00F922A5"/>
    <w:rsid w:val="00F92668"/>
    <w:rsid w:val="00F92C37"/>
    <w:rsid w:val="00F931CF"/>
    <w:rsid w:val="00F9368E"/>
    <w:rsid w:val="00F94345"/>
    <w:rsid w:val="00F9530C"/>
    <w:rsid w:val="00F95D92"/>
    <w:rsid w:val="00FA0226"/>
    <w:rsid w:val="00FA1DAF"/>
    <w:rsid w:val="00FA22E8"/>
    <w:rsid w:val="00FA2B45"/>
    <w:rsid w:val="00FA5D11"/>
    <w:rsid w:val="00FA70DB"/>
    <w:rsid w:val="00FA7E4B"/>
    <w:rsid w:val="00FB248E"/>
    <w:rsid w:val="00FB42F0"/>
    <w:rsid w:val="00FB4AA7"/>
    <w:rsid w:val="00FB615A"/>
    <w:rsid w:val="00FB6C36"/>
    <w:rsid w:val="00FC1A43"/>
    <w:rsid w:val="00FC35B5"/>
    <w:rsid w:val="00FC3E13"/>
    <w:rsid w:val="00FC5E26"/>
    <w:rsid w:val="00FD1B85"/>
    <w:rsid w:val="00FD278D"/>
    <w:rsid w:val="00FD2838"/>
    <w:rsid w:val="00FD42BA"/>
    <w:rsid w:val="00FD4AA8"/>
    <w:rsid w:val="00FD7430"/>
    <w:rsid w:val="00FE1141"/>
    <w:rsid w:val="00FE3A78"/>
    <w:rsid w:val="00FE3E57"/>
    <w:rsid w:val="00FE787B"/>
    <w:rsid w:val="00FE787E"/>
    <w:rsid w:val="00FF06D5"/>
    <w:rsid w:val="00FF4210"/>
    <w:rsid w:val="00FF4B21"/>
    <w:rsid w:val="00FF5137"/>
    <w:rsid w:val="00FF73E7"/>
    <w:rsid w:val="00FF78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E1532"/>
  </w:style>
  <w:style w:type="paragraph" w:styleId="10">
    <w:name w:val="heading 1"/>
    <w:basedOn w:val="a3"/>
    <w:next w:val="a3"/>
    <w:link w:val="11"/>
    <w:uiPriority w:val="9"/>
    <w:qFormat/>
    <w:rsid w:val="007124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3"/>
    <w:next w:val="a3"/>
    <w:link w:val="20"/>
    <w:unhideWhenUsed/>
    <w:qFormat/>
    <w:rsid w:val="00C721C5"/>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aliases w:val="Знак2,Заголовок 3 Знак + 12 pt,не полужирный,влево,Перед:  0 пт,Пос...,Заголовок 3 Знак +,Пер..."/>
    <w:basedOn w:val="a3"/>
    <w:next w:val="a3"/>
    <w:link w:val="30"/>
    <w:unhideWhenUsed/>
    <w:qFormat/>
    <w:rsid w:val="00BE5C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3"/>
    <w:next w:val="a3"/>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3"/>
    <w:next w:val="a3"/>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3"/>
    <w:next w:val="a3"/>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3"/>
    <w:next w:val="a3"/>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7124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4"/>
    <w:link w:val="2"/>
    <w:rsid w:val="00C721C5"/>
    <w:rPr>
      <w:rFonts w:ascii="Times New Roman" w:eastAsiaTheme="majorEastAsia" w:hAnsi="Times New Roman" w:cstheme="majorBidi"/>
      <w:b/>
      <w:bCs/>
      <w:sz w:val="26"/>
      <w:szCs w:val="26"/>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4"/>
    <w:link w:val="3"/>
    <w:rsid w:val="00BE5C6D"/>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BE5C6D"/>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BE5C6D"/>
    <w:rPr>
      <w:rFonts w:ascii="Times New Roman" w:eastAsia="Times New Roman" w:hAnsi="Times New Roman" w:cs="Times New Roman"/>
      <w:b/>
      <w:bCs/>
      <w:lang w:eastAsia="ru-RU"/>
    </w:rPr>
  </w:style>
  <w:style w:type="character" w:customStyle="1" w:styleId="70">
    <w:name w:val="Заголовок 7 Знак"/>
    <w:basedOn w:val="a4"/>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BE5C6D"/>
    <w:rPr>
      <w:rFonts w:ascii="Arial" w:eastAsia="Times New Roman" w:hAnsi="Arial" w:cs="Arial"/>
      <w:lang w:eastAsia="ru-RU"/>
    </w:rPr>
  </w:style>
  <w:style w:type="paragraph" w:styleId="a7">
    <w:name w:val="List Paragraph"/>
    <w:basedOn w:val="a3"/>
    <w:uiPriority w:val="34"/>
    <w:qFormat/>
    <w:rsid w:val="00822DD6"/>
    <w:pPr>
      <w:ind w:left="720"/>
      <w:contextualSpacing/>
    </w:pPr>
  </w:style>
  <w:style w:type="paragraph" w:styleId="a8">
    <w:name w:val="endnote text"/>
    <w:basedOn w:val="a3"/>
    <w:link w:val="a9"/>
    <w:uiPriority w:val="99"/>
    <w:semiHidden/>
    <w:unhideWhenUsed/>
    <w:rsid w:val="00BB76DF"/>
    <w:rPr>
      <w:sz w:val="20"/>
      <w:szCs w:val="20"/>
    </w:rPr>
  </w:style>
  <w:style w:type="character" w:customStyle="1" w:styleId="a9">
    <w:name w:val="Текст концевой сноски Знак"/>
    <w:basedOn w:val="a4"/>
    <w:link w:val="a8"/>
    <w:uiPriority w:val="99"/>
    <w:semiHidden/>
    <w:rsid w:val="00BB76DF"/>
    <w:rPr>
      <w:sz w:val="20"/>
      <w:szCs w:val="20"/>
    </w:rPr>
  </w:style>
  <w:style w:type="character" w:styleId="aa">
    <w:name w:val="endnote reference"/>
    <w:basedOn w:val="a4"/>
    <w:uiPriority w:val="99"/>
    <w:semiHidden/>
    <w:unhideWhenUsed/>
    <w:rsid w:val="00BB76DF"/>
    <w:rPr>
      <w:vertAlign w:val="superscript"/>
    </w:rPr>
  </w:style>
  <w:style w:type="paragraph" w:styleId="ab">
    <w:name w:val="footnote text"/>
    <w:basedOn w:val="a3"/>
    <w:link w:val="ac"/>
    <w:uiPriority w:val="99"/>
    <w:semiHidden/>
    <w:unhideWhenUsed/>
    <w:rsid w:val="00BB76DF"/>
    <w:rPr>
      <w:sz w:val="20"/>
      <w:szCs w:val="20"/>
    </w:rPr>
  </w:style>
  <w:style w:type="character" w:customStyle="1" w:styleId="ac">
    <w:name w:val="Текст сноски Знак"/>
    <w:basedOn w:val="a4"/>
    <w:link w:val="ab"/>
    <w:uiPriority w:val="99"/>
    <w:semiHidden/>
    <w:rsid w:val="00BB76DF"/>
    <w:rPr>
      <w:sz w:val="20"/>
      <w:szCs w:val="20"/>
    </w:rPr>
  </w:style>
  <w:style w:type="character" w:styleId="ad">
    <w:name w:val="footnote reference"/>
    <w:basedOn w:val="a4"/>
    <w:uiPriority w:val="99"/>
    <w:semiHidden/>
    <w:unhideWhenUsed/>
    <w:rsid w:val="00BB76DF"/>
    <w:rPr>
      <w:vertAlign w:val="superscript"/>
    </w:rPr>
  </w:style>
  <w:style w:type="paragraph" w:styleId="ae">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3"/>
    <w:next w:val="a3"/>
    <w:link w:val="af"/>
    <w:autoRedefine/>
    <w:uiPriority w:val="99"/>
    <w:unhideWhenUsed/>
    <w:qFormat/>
    <w:rsid w:val="00AF7141"/>
    <w:pPr>
      <w:keepNext/>
      <w:spacing w:line="360" w:lineRule="auto"/>
    </w:pPr>
    <w:rPr>
      <w:rFonts w:ascii="Times New Roman" w:hAnsi="Times New Roman" w:cs="Times New Roman"/>
      <w:b/>
      <w:sz w:val="24"/>
      <w:szCs w:val="24"/>
    </w:rPr>
  </w:style>
  <w:style w:type="paragraph" w:styleId="af0">
    <w:name w:val="header"/>
    <w:basedOn w:val="a3"/>
    <w:link w:val="af1"/>
    <w:uiPriority w:val="99"/>
    <w:unhideWhenUsed/>
    <w:rsid w:val="001236BB"/>
    <w:pPr>
      <w:tabs>
        <w:tab w:val="center" w:pos="4677"/>
        <w:tab w:val="right" w:pos="9355"/>
      </w:tabs>
    </w:pPr>
  </w:style>
  <w:style w:type="character" w:customStyle="1" w:styleId="af1">
    <w:name w:val="Верхний колонтитул Знак"/>
    <w:basedOn w:val="a4"/>
    <w:link w:val="af0"/>
    <w:uiPriority w:val="99"/>
    <w:rsid w:val="001236BB"/>
  </w:style>
  <w:style w:type="paragraph" w:styleId="af2">
    <w:name w:val="footer"/>
    <w:basedOn w:val="a3"/>
    <w:link w:val="af3"/>
    <w:uiPriority w:val="99"/>
    <w:unhideWhenUsed/>
    <w:rsid w:val="006F0C3E"/>
    <w:pPr>
      <w:tabs>
        <w:tab w:val="center" w:pos="4677"/>
        <w:tab w:val="right" w:pos="9355"/>
      </w:tabs>
    </w:pPr>
    <w:rPr>
      <w:lang w:val="en-US"/>
    </w:rPr>
  </w:style>
  <w:style w:type="character" w:customStyle="1" w:styleId="af3">
    <w:name w:val="Нижний колонтитул Знак"/>
    <w:basedOn w:val="a4"/>
    <w:link w:val="af2"/>
    <w:uiPriority w:val="99"/>
    <w:rsid w:val="006F0C3E"/>
    <w:rPr>
      <w:lang w:val="en-US"/>
    </w:rPr>
  </w:style>
  <w:style w:type="paragraph" w:styleId="af4">
    <w:name w:val="Revision"/>
    <w:hidden/>
    <w:uiPriority w:val="99"/>
    <w:semiHidden/>
    <w:rsid w:val="001236BB"/>
    <w:pPr>
      <w:jc w:val="left"/>
    </w:pPr>
  </w:style>
  <w:style w:type="paragraph" w:styleId="af5">
    <w:name w:val="Balloon Text"/>
    <w:basedOn w:val="a3"/>
    <w:link w:val="af6"/>
    <w:uiPriority w:val="99"/>
    <w:semiHidden/>
    <w:unhideWhenUsed/>
    <w:rsid w:val="001236BB"/>
    <w:rPr>
      <w:rFonts w:ascii="Tahoma" w:hAnsi="Tahoma" w:cs="Tahoma"/>
      <w:sz w:val="16"/>
      <w:szCs w:val="16"/>
    </w:rPr>
  </w:style>
  <w:style w:type="character" w:customStyle="1" w:styleId="af6">
    <w:name w:val="Текст выноски Знак"/>
    <w:basedOn w:val="a4"/>
    <w:link w:val="af5"/>
    <w:uiPriority w:val="99"/>
    <w:semiHidden/>
    <w:rsid w:val="001236BB"/>
    <w:rPr>
      <w:rFonts w:ascii="Tahoma" w:hAnsi="Tahoma" w:cs="Tahoma"/>
      <w:sz w:val="16"/>
      <w:szCs w:val="16"/>
    </w:rPr>
  </w:style>
  <w:style w:type="table" w:styleId="af7">
    <w:name w:val="Table Grid"/>
    <w:aliases w:val="Table Grid Report"/>
    <w:basedOn w:val="a5"/>
    <w:uiPriority w:val="59"/>
    <w:rsid w:val="005D0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3"/>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8">
    <w:name w:val="Plain Text"/>
    <w:aliases w:val="Знак7"/>
    <w:basedOn w:val="a3"/>
    <w:link w:val="af9"/>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9">
    <w:name w:val="Текст Знак"/>
    <w:aliases w:val="Знак7 Знак"/>
    <w:basedOn w:val="a4"/>
    <w:link w:val="af8"/>
    <w:rsid w:val="00A52BAE"/>
    <w:rPr>
      <w:rFonts w:ascii="Courier New" w:eastAsia="Times New Roman" w:hAnsi="Courier New" w:cs="Courier New"/>
      <w:sz w:val="20"/>
      <w:szCs w:val="20"/>
      <w:lang w:eastAsia="ru-RU"/>
    </w:rPr>
  </w:style>
  <w:style w:type="paragraph" w:customStyle="1" w:styleId="13">
    <w:name w:val="Обычный 13"/>
    <w:basedOn w:val="a3"/>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4"/>
    <w:link w:val="13"/>
    <w:rsid w:val="00DA4691"/>
    <w:rPr>
      <w:rFonts w:ascii="Times New Roman" w:eastAsia="Times New Roman" w:hAnsi="Times New Roman" w:cs="Times New Roman"/>
      <w:sz w:val="26"/>
      <w:szCs w:val="26"/>
      <w:lang w:eastAsia="ru-RU"/>
    </w:rPr>
  </w:style>
  <w:style w:type="paragraph" w:customStyle="1" w:styleId="12">
    <w:name w:val="Текст1"/>
    <w:basedOn w:val="a3"/>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a">
    <w:name w:val="TOC Heading"/>
    <w:basedOn w:val="10"/>
    <w:next w:val="a3"/>
    <w:uiPriority w:val="39"/>
    <w:unhideWhenUsed/>
    <w:qFormat/>
    <w:rsid w:val="00F47C0C"/>
    <w:pPr>
      <w:spacing w:line="276" w:lineRule="auto"/>
      <w:jc w:val="left"/>
      <w:outlineLvl w:val="9"/>
    </w:pPr>
  </w:style>
  <w:style w:type="paragraph" w:styleId="14">
    <w:name w:val="toc 1"/>
    <w:basedOn w:val="a3"/>
    <w:next w:val="a3"/>
    <w:autoRedefine/>
    <w:uiPriority w:val="39"/>
    <w:unhideWhenUsed/>
    <w:qFormat/>
    <w:rsid w:val="00DE6E5E"/>
    <w:pPr>
      <w:tabs>
        <w:tab w:val="right" w:leader="dot" w:pos="9345"/>
      </w:tabs>
      <w:spacing w:after="80"/>
      <w:jc w:val="left"/>
    </w:pPr>
  </w:style>
  <w:style w:type="paragraph" w:styleId="21">
    <w:name w:val="toc 2"/>
    <w:basedOn w:val="a3"/>
    <w:next w:val="a3"/>
    <w:autoRedefine/>
    <w:uiPriority w:val="39"/>
    <w:unhideWhenUsed/>
    <w:qFormat/>
    <w:rsid w:val="00E52B8F"/>
    <w:pPr>
      <w:tabs>
        <w:tab w:val="left" w:pos="709"/>
        <w:tab w:val="left" w:pos="1799"/>
        <w:tab w:val="right" w:leader="dot" w:pos="9345"/>
      </w:tabs>
      <w:spacing w:after="100"/>
      <w:ind w:left="220"/>
      <w:jc w:val="left"/>
    </w:pPr>
  </w:style>
  <w:style w:type="character" w:styleId="afb">
    <w:name w:val="Hyperlink"/>
    <w:basedOn w:val="a4"/>
    <w:uiPriority w:val="99"/>
    <w:unhideWhenUsed/>
    <w:rsid w:val="00F47C0C"/>
    <w:rPr>
      <w:color w:val="0000FF" w:themeColor="hyperlink"/>
      <w:u w:val="single"/>
    </w:rPr>
  </w:style>
  <w:style w:type="paragraph" w:styleId="a">
    <w:name w:val="List Number"/>
    <w:basedOn w:val="a3"/>
    <w:rsid w:val="00920B23"/>
    <w:pPr>
      <w:keepNext/>
      <w:numPr>
        <w:numId w:val="2"/>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c">
    <w:name w:val="FollowedHyperlink"/>
    <w:basedOn w:val="a4"/>
    <w:uiPriority w:val="99"/>
    <w:semiHidden/>
    <w:unhideWhenUsed/>
    <w:rsid w:val="00F03914"/>
    <w:rPr>
      <w:color w:val="800080"/>
      <w:u w:val="single"/>
    </w:rPr>
  </w:style>
  <w:style w:type="paragraph" w:customStyle="1" w:styleId="font5">
    <w:name w:val="font5"/>
    <w:basedOn w:val="a3"/>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3"/>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3"/>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3"/>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3"/>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3"/>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d">
    <w:name w:val="Strong"/>
    <w:basedOn w:val="a4"/>
    <w:uiPriority w:val="22"/>
    <w:qFormat/>
    <w:rsid w:val="00BE5C6D"/>
    <w:rPr>
      <w:b/>
      <w:bCs/>
    </w:rPr>
  </w:style>
  <w:style w:type="paragraph" w:styleId="afe">
    <w:name w:val="Body Text Indent"/>
    <w:basedOn w:val="a3"/>
    <w:link w:val="aff"/>
    <w:rsid w:val="00D515EF"/>
    <w:pPr>
      <w:ind w:firstLine="709"/>
      <w:jc w:val="both"/>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4"/>
    <w:link w:val="afe"/>
    <w:rsid w:val="00D515EF"/>
    <w:rPr>
      <w:rFonts w:ascii="Times New Roman" w:eastAsia="Times New Roman" w:hAnsi="Times New Roman" w:cs="Times New Roman"/>
      <w:sz w:val="24"/>
      <w:szCs w:val="24"/>
      <w:lang w:eastAsia="ru-RU"/>
    </w:rPr>
  </w:style>
  <w:style w:type="paragraph" w:styleId="22">
    <w:name w:val="Body Text Indent 2"/>
    <w:basedOn w:val="a3"/>
    <w:link w:val="23"/>
    <w:uiPriority w:val="99"/>
    <w:semiHidden/>
    <w:unhideWhenUsed/>
    <w:rsid w:val="00D515EF"/>
    <w:pPr>
      <w:spacing w:after="120" w:line="480" w:lineRule="auto"/>
      <w:ind w:left="283"/>
      <w:jc w:val="left"/>
    </w:pPr>
  </w:style>
  <w:style w:type="character" w:customStyle="1" w:styleId="23">
    <w:name w:val="Основной текст с отступом 2 Знак"/>
    <w:basedOn w:val="a4"/>
    <w:link w:val="22"/>
    <w:uiPriority w:val="99"/>
    <w:semiHidden/>
    <w:rsid w:val="00D515EF"/>
  </w:style>
  <w:style w:type="paragraph" w:styleId="aff0">
    <w:name w:val="Normal (Web)"/>
    <w:basedOn w:val="a3"/>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4"/>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f1">
    <w:name w:val="основной"/>
    <w:basedOn w:val="a3"/>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f2">
    <w:name w:val="Emphasis"/>
    <w:basedOn w:val="a4"/>
    <w:uiPriority w:val="20"/>
    <w:qFormat/>
    <w:rsid w:val="001D5CAD"/>
    <w:rPr>
      <w:i/>
      <w:iCs/>
    </w:rPr>
  </w:style>
  <w:style w:type="paragraph" w:styleId="31">
    <w:name w:val="toc 3"/>
    <w:basedOn w:val="a3"/>
    <w:next w:val="a3"/>
    <w:autoRedefine/>
    <w:uiPriority w:val="39"/>
    <w:unhideWhenUsed/>
    <w:qFormat/>
    <w:rsid w:val="00074401"/>
    <w:pPr>
      <w:spacing w:after="100" w:line="276" w:lineRule="auto"/>
      <w:ind w:left="440"/>
      <w:jc w:val="left"/>
    </w:pPr>
    <w:rPr>
      <w:rFonts w:eastAsiaTheme="minorEastAsia"/>
      <w:lang w:eastAsia="ru-RU"/>
    </w:rPr>
  </w:style>
  <w:style w:type="paragraph" w:styleId="42">
    <w:name w:val="toc 4"/>
    <w:basedOn w:val="a3"/>
    <w:next w:val="a3"/>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3"/>
    <w:next w:val="a3"/>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3"/>
    <w:next w:val="a3"/>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3"/>
    <w:next w:val="a3"/>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3"/>
    <w:next w:val="a3"/>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3"/>
    <w:next w:val="a3"/>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paragraph" w:customStyle="1" w:styleId="a1">
    <w:name w:val="заголовок таблицы"/>
    <w:basedOn w:val="a3"/>
    <w:autoRedefine/>
    <w:rsid w:val="00C65FC7"/>
    <w:pPr>
      <w:keepNext/>
      <w:keepLines/>
      <w:widowControl w:val="0"/>
      <w:numPr>
        <w:numId w:val="3"/>
      </w:numPr>
      <w:tabs>
        <w:tab w:val="left" w:pos="1440"/>
      </w:tabs>
      <w:spacing w:before="120" w:after="120"/>
      <w:ind w:left="-85"/>
      <w:jc w:val="left"/>
    </w:pPr>
    <w:rPr>
      <w:rFonts w:ascii="Times New Roman" w:eastAsia="Times New Roman" w:hAnsi="Times New Roman" w:cs="Times New Roman"/>
      <w:b/>
      <w:sz w:val="24"/>
      <w:szCs w:val="20"/>
      <w:lang w:eastAsia="ru-RU"/>
    </w:rPr>
  </w:style>
  <w:style w:type="paragraph" w:styleId="aff3">
    <w:name w:val="Body Text"/>
    <w:basedOn w:val="a3"/>
    <w:link w:val="aff4"/>
    <w:uiPriority w:val="99"/>
    <w:unhideWhenUsed/>
    <w:rsid w:val="00687635"/>
    <w:pPr>
      <w:spacing w:after="120"/>
    </w:pPr>
  </w:style>
  <w:style w:type="character" w:customStyle="1" w:styleId="aff4">
    <w:name w:val="Основной текст Знак"/>
    <w:basedOn w:val="a4"/>
    <w:link w:val="aff3"/>
    <w:uiPriority w:val="99"/>
    <w:rsid w:val="00687635"/>
  </w:style>
  <w:style w:type="character" w:styleId="aff5">
    <w:name w:val="annotation reference"/>
    <w:basedOn w:val="a4"/>
    <w:uiPriority w:val="99"/>
    <w:semiHidden/>
    <w:unhideWhenUsed/>
    <w:rsid w:val="0069425F"/>
    <w:rPr>
      <w:sz w:val="16"/>
      <w:szCs w:val="16"/>
    </w:rPr>
  </w:style>
  <w:style w:type="paragraph" w:styleId="aff6">
    <w:name w:val="annotation text"/>
    <w:basedOn w:val="a3"/>
    <w:link w:val="aff7"/>
    <w:uiPriority w:val="99"/>
    <w:unhideWhenUsed/>
    <w:rsid w:val="0069425F"/>
    <w:rPr>
      <w:sz w:val="20"/>
      <w:szCs w:val="20"/>
    </w:rPr>
  </w:style>
  <w:style w:type="character" w:customStyle="1" w:styleId="aff7">
    <w:name w:val="Текст примечания Знак"/>
    <w:basedOn w:val="a4"/>
    <w:link w:val="aff6"/>
    <w:uiPriority w:val="99"/>
    <w:rsid w:val="0069425F"/>
    <w:rPr>
      <w:sz w:val="20"/>
      <w:szCs w:val="20"/>
    </w:rPr>
  </w:style>
  <w:style w:type="paragraph" w:styleId="aff8">
    <w:name w:val="annotation subject"/>
    <w:basedOn w:val="aff6"/>
    <w:next w:val="aff6"/>
    <w:link w:val="aff9"/>
    <w:uiPriority w:val="99"/>
    <w:semiHidden/>
    <w:unhideWhenUsed/>
    <w:rsid w:val="0069425F"/>
    <w:rPr>
      <w:b/>
      <w:bCs/>
    </w:rPr>
  </w:style>
  <w:style w:type="character" w:customStyle="1" w:styleId="aff9">
    <w:name w:val="Тема примечания Знак"/>
    <w:basedOn w:val="aff7"/>
    <w:link w:val="aff8"/>
    <w:uiPriority w:val="99"/>
    <w:semiHidden/>
    <w:rsid w:val="0069425F"/>
    <w:rPr>
      <w:b/>
      <w:bCs/>
      <w:sz w:val="20"/>
      <w:szCs w:val="20"/>
    </w:rPr>
  </w:style>
  <w:style w:type="paragraph" w:customStyle="1" w:styleId="15">
    <w:name w:val="Знак Знак Знак1"/>
    <w:basedOn w:val="a3"/>
    <w:rsid w:val="00C36ADB"/>
    <w:pPr>
      <w:tabs>
        <w:tab w:val="num" w:pos="360"/>
      </w:tabs>
      <w:spacing w:after="160" w:line="240" w:lineRule="exact"/>
      <w:jc w:val="left"/>
    </w:pPr>
    <w:rPr>
      <w:rFonts w:ascii="Verdana" w:eastAsia="Times New Roman" w:hAnsi="Verdana" w:cs="Verdana"/>
      <w:sz w:val="20"/>
      <w:szCs w:val="20"/>
      <w:lang w:val="en-US"/>
    </w:rPr>
  </w:style>
  <w:style w:type="paragraph" w:customStyle="1" w:styleId="110">
    <w:name w:val="Знак Знак Знак11"/>
    <w:basedOn w:val="a3"/>
    <w:rsid w:val="000D4A8D"/>
    <w:pPr>
      <w:tabs>
        <w:tab w:val="num" w:pos="360"/>
      </w:tabs>
      <w:spacing w:after="160" w:line="240" w:lineRule="exact"/>
      <w:jc w:val="left"/>
    </w:pPr>
    <w:rPr>
      <w:rFonts w:ascii="Verdana" w:eastAsia="Times New Roman" w:hAnsi="Verdana" w:cs="Verdana"/>
      <w:sz w:val="20"/>
      <w:szCs w:val="20"/>
      <w:lang w:val="en-US"/>
    </w:rPr>
  </w:style>
  <w:style w:type="paragraph" w:customStyle="1" w:styleId="ConsPlusCell">
    <w:name w:val="ConsPlusCell"/>
    <w:rsid w:val="00570E79"/>
    <w:pPr>
      <w:widowControl w:val="0"/>
      <w:autoSpaceDE w:val="0"/>
      <w:autoSpaceDN w:val="0"/>
      <w:adjustRightInd w:val="0"/>
      <w:jc w:val="left"/>
    </w:pPr>
    <w:rPr>
      <w:rFonts w:ascii="Arial" w:eastAsia="Times New Roman" w:hAnsi="Arial" w:cs="Arial"/>
      <w:sz w:val="20"/>
      <w:szCs w:val="20"/>
      <w:lang w:eastAsia="ru-RU"/>
    </w:rPr>
  </w:style>
  <w:style w:type="paragraph" w:customStyle="1" w:styleId="e02">
    <w:name w:val="e02"/>
    <w:basedOn w:val="a3"/>
    <w:rsid w:val="00C126A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C126AE"/>
    <w:pPr>
      <w:autoSpaceDE w:val="0"/>
      <w:autoSpaceDN w:val="0"/>
      <w:adjustRightInd w:val="0"/>
      <w:jc w:val="left"/>
    </w:pPr>
    <w:rPr>
      <w:rFonts w:ascii="Times New Roman" w:hAnsi="Times New Roman" w:cs="Times New Roman"/>
      <w:color w:val="000000"/>
      <w:sz w:val="24"/>
      <w:szCs w:val="24"/>
    </w:rPr>
  </w:style>
  <w:style w:type="character" w:styleId="affa">
    <w:name w:val="page number"/>
    <w:basedOn w:val="a4"/>
    <w:rsid w:val="00CD5012"/>
  </w:style>
  <w:style w:type="paragraph" w:styleId="affb">
    <w:name w:val="Document Map"/>
    <w:basedOn w:val="a3"/>
    <w:link w:val="affc"/>
    <w:uiPriority w:val="99"/>
    <w:semiHidden/>
    <w:unhideWhenUsed/>
    <w:rsid w:val="002740AE"/>
    <w:rPr>
      <w:rFonts w:ascii="Tahoma" w:hAnsi="Tahoma" w:cs="Tahoma"/>
      <w:sz w:val="16"/>
      <w:szCs w:val="16"/>
    </w:rPr>
  </w:style>
  <w:style w:type="character" w:customStyle="1" w:styleId="affc">
    <w:name w:val="Схема документа Знак"/>
    <w:basedOn w:val="a4"/>
    <w:link w:val="affb"/>
    <w:uiPriority w:val="99"/>
    <w:semiHidden/>
    <w:rsid w:val="002740AE"/>
    <w:rPr>
      <w:rFonts w:ascii="Tahoma" w:hAnsi="Tahoma" w:cs="Tahoma"/>
      <w:sz w:val="16"/>
      <w:szCs w:val="16"/>
    </w:rPr>
  </w:style>
  <w:style w:type="paragraph" w:customStyle="1" w:styleId="xl63">
    <w:name w:val="xl63"/>
    <w:basedOn w:val="a3"/>
    <w:rsid w:val="0061293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3"/>
    <w:rsid w:val="0061293A"/>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3"/>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3"/>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3"/>
    <w:rsid w:val="0061293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3"/>
    <w:rsid w:val="0061293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3"/>
    <w:rsid w:val="0061293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3"/>
    <w:rsid w:val="006129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3"/>
    <w:rsid w:val="0061293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ConsPlusNormal">
    <w:name w:val="ConsPlusNormal"/>
    <w:rsid w:val="0012464A"/>
    <w:pPr>
      <w:widowControl w:val="0"/>
      <w:autoSpaceDE w:val="0"/>
      <w:autoSpaceDN w:val="0"/>
      <w:adjustRightInd w:val="0"/>
      <w:jc w:val="left"/>
    </w:pPr>
    <w:rPr>
      <w:rFonts w:ascii="Arial" w:eastAsiaTheme="minorEastAsia" w:hAnsi="Arial" w:cs="Arial"/>
      <w:sz w:val="20"/>
      <w:szCs w:val="20"/>
      <w:lang w:eastAsia="ru-RU"/>
    </w:rPr>
  </w:style>
  <w:style w:type="paragraph" w:customStyle="1" w:styleId="120">
    <w:name w:val="Знак Знак Знак12"/>
    <w:basedOn w:val="a3"/>
    <w:rsid w:val="00537271"/>
    <w:pPr>
      <w:tabs>
        <w:tab w:val="num" w:pos="360"/>
      </w:tabs>
      <w:spacing w:after="160" w:line="240" w:lineRule="exact"/>
      <w:jc w:val="left"/>
    </w:pPr>
    <w:rPr>
      <w:rFonts w:ascii="Verdana" w:eastAsia="Times New Roman" w:hAnsi="Verdana" w:cs="Verdana"/>
      <w:sz w:val="20"/>
      <w:szCs w:val="20"/>
      <w:lang w:val="en-US"/>
    </w:rPr>
  </w:style>
  <w:style w:type="table" w:customStyle="1" w:styleId="16">
    <w:name w:val="Сетка таблицы1"/>
    <w:basedOn w:val="a5"/>
    <w:next w:val="af7"/>
    <w:uiPriority w:val="59"/>
    <w:rsid w:val="003E394B"/>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3"/>
    <w:rsid w:val="00D9693A"/>
    <w:pPr>
      <w:ind w:left="720"/>
    </w:pPr>
    <w:rPr>
      <w:rFonts w:ascii="Calibri" w:eastAsia="Times New Roman" w:hAnsi="Calibri" w:cs="Times New Roman"/>
    </w:rPr>
  </w:style>
  <w:style w:type="character" w:customStyle="1" w:styleId="af">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4"/>
    <w:link w:val="ae"/>
    <w:uiPriority w:val="99"/>
    <w:rsid w:val="00AF7141"/>
    <w:rPr>
      <w:rFonts w:ascii="Times New Roman" w:hAnsi="Times New Roman" w:cs="Times New Roman"/>
      <w:b/>
      <w:sz w:val="24"/>
      <w:szCs w:val="24"/>
    </w:rPr>
  </w:style>
  <w:style w:type="paragraph" w:styleId="affd">
    <w:name w:val="List"/>
    <w:basedOn w:val="a3"/>
    <w:uiPriority w:val="99"/>
    <w:semiHidden/>
    <w:unhideWhenUsed/>
    <w:rsid w:val="00BD0824"/>
    <w:pPr>
      <w:ind w:left="283" w:hanging="283"/>
      <w:contextualSpacing/>
    </w:pPr>
  </w:style>
  <w:style w:type="table" w:customStyle="1" w:styleId="24">
    <w:name w:val="Сетка таблицы2"/>
    <w:basedOn w:val="a5"/>
    <w:next w:val="af7"/>
    <w:rsid w:val="00BD0824"/>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Абзац"/>
    <w:basedOn w:val="a3"/>
    <w:link w:val="afff"/>
    <w:rsid w:val="00BD0824"/>
    <w:pPr>
      <w:spacing w:before="120" w:after="60"/>
      <w:ind w:firstLine="567"/>
      <w:jc w:val="both"/>
    </w:pPr>
    <w:rPr>
      <w:rFonts w:ascii="Times New Roman" w:eastAsia="Times New Roman" w:hAnsi="Times New Roman" w:cs="Times New Roman"/>
      <w:sz w:val="24"/>
      <w:szCs w:val="24"/>
    </w:rPr>
  </w:style>
  <w:style w:type="character" w:customStyle="1" w:styleId="afff">
    <w:name w:val="Абзац Знак"/>
    <w:link w:val="affe"/>
    <w:rsid w:val="00BD0824"/>
    <w:rPr>
      <w:rFonts w:ascii="Times New Roman" w:eastAsia="Times New Roman" w:hAnsi="Times New Roman" w:cs="Times New Roman"/>
      <w:sz w:val="24"/>
      <w:szCs w:val="24"/>
    </w:rPr>
  </w:style>
  <w:style w:type="paragraph" w:customStyle="1" w:styleId="afff0">
    <w:name w:val="Название таблицы"/>
    <w:basedOn w:val="ae"/>
    <w:rsid w:val="00BD0824"/>
    <w:pPr>
      <w:spacing w:before="120" w:line="240" w:lineRule="auto"/>
    </w:pPr>
    <w:rPr>
      <w:rFonts w:eastAsia="Times New Roman"/>
      <w:bCs/>
      <w:sz w:val="22"/>
      <w:szCs w:val="22"/>
      <w:lang w:eastAsia="ru-RU"/>
    </w:rPr>
  </w:style>
  <w:style w:type="paragraph" w:customStyle="1" w:styleId="afff1">
    <w:name w:val="Табличный_центр"/>
    <w:basedOn w:val="a3"/>
    <w:rsid w:val="00BD0824"/>
    <w:rPr>
      <w:rFonts w:ascii="Times New Roman" w:eastAsia="Times New Roman" w:hAnsi="Times New Roman" w:cs="Times New Roman"/>
      <w:lang w:eastAsia="ru-RU"/>
    </w:rPr>
  </w:style>
  <w:style w:type="paragraph" w:customStyle="1" w:styleId="afff2">
    <w:name w:val="Табличный_заголовки"/>
    <w:basedOn w:val="a3"/>
    <w:rsid w:val="00BD0824"/>
    <w:pPr>
      <w:keepNext/>
      <w:keepLines/>
    </w:pPr>
    <w:rPr>
      <w:rFonts w:ascii="Times New Roman" w:eastAsia="Times New Roman" w:hAnsi="Times New Roman" w:cs="Times New Roman"/>
      <w:b/>
      <w:lang w:eastAsia="ru-RU"/>
    </w:rPr>
  </w:style>
  <w:style w:type="paragraph" w:customStyle="1" w:styleId="afff3">
    <w:name w:val="Табличный_слева"/>
    <w:basedOn w:val="a3"/>
    <w:rsid w:val="00BD0824"/>
    <w:pPr>
      <w:jc w:val="left"/>
    </w:pPr>
    <w:rPr>
      <w:rFonts w:ascii="Times New Roman" w:eastAsia="Times New Roman" w:hAnsi="Times New Roman" w:cs="Times New Roman"/>
      <w:lang w:eastAsia="ru-RU"/>
    </w:rPr>
  </w:style>
  <w:style w:type="paragraph" w:customStyle="1" w:styleId="ChapterSubtitle">
    <w:name w:val="Chapter Subtitle"/>
    <w:basedOn w:val="afff4"/>
    <w:rsid w:val="00BD0824"/>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4">
    <w:name w:val="Subtitle"/>
    <w:basedOn w:val="a3"/>
    <w:next w:val="a3"/>
    <w:link w:val="afff5"/>
    <w:uiPriority w:val="99"/>
    <w:qFormat/>
    <w:rsid w:val="00BD08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5">
    <w:name w:val="Подзаголовок Знак"/>
    <w:basedOn w:val="a4"/>
    <w:link w:val="afff4"/>
    <w:uiPriority w:val="99"/>
    <w:rsid w:val="00BD0824"/>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BD0824"/>
    <w:pPr>
      <w:numPr>
        <w:numId w:val="4"/>
      </w:numPr>
    </w:pPr>
  </w:style>
  <w:style w:type="character" w:customStyle="1" w:styleId="afff6">
    <w:name w:val="Основной текст_"/>
    <w:link w:val="18"/>
    <w:rsid w:val="00BD0824"/>
    <w:rPr>
      <w:rFonts w:ascii="Times New Roman" w:eastAsia="Times New Roman" w:hAnsi="Times New Roman" w:cs="Times New Roman"/>
      <w:sz w:val="19"/>
      <w:szCs w:val="19"/>
      <w:shd w:val="clear" w:color="auto" w:fill="FFFFFF"/>
    </w:rPr>
  </w:style>
  <w:style w:type="paragraph" w:customStyle="1" w:styleId="18">
    <w:name w:val="Основной текст1"/>
    <w:basedOn w:val="a3"/>
    <w:link w:val="afff6"/>
    <w:rsid w:val="00BD0824"/>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3"/>
    <w:rsid w:val="00BD082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3"/>
    <w:rsid w:val="00BD0824"/>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3"/>
    <w:rsid w:val="00BD0824"/>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3"/>
    <w:rsid w:val="00BD0824"/>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3"/>
    <w:rsid w:val="00BD08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3"/>
    <w:rsid w:val="00BD082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3"/>
    <w:rsid w:val="00BD08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3"/>
    <w:rsid w:val="00BD08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3"/>
    <w:rsid w:val="00BD0824"/>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7">
    <w:name w:val="Title"/>
    <w:basedOn w:val="a3"/>
    <w:next w:val="a3"/>
    <w:link w:val="afff8"/>
    <w:uiPriority w:val="10"/>
    <w:qFormat/>
    <w:rsid w:val="00BD0824"/>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8">
    <w:name w:val="Название Знак"/>
    <w:basedOn w:val="a4"/>
    <w:link w:val="afff7"/>
    <w:uiPriority w:val="10"/>
    <w:rsid w:val="00BD0824"/>
    <w:rPr>
      <w:rFonts w:ascii="Cambria" w:eastAsia="Times New Roman" w:hAnsi="Cambria" w:cs="Times New Roman"/>
      <w:color w:val="17365D"/>
      <w:spacing w:val="5"/>
      <w:kern w:val="28"/>
      <w:sz w:val="52"/>
      <w:szCs w:val="52"/>
    </w:rPr>
  </w:style>
  <w:style w:type="paragraph" w:customStyle="1" w:styleId="a2">
    <w:name w:val="Список марк."/>
    <w:basedOn w:val="a3"/>
    <w:rsid w:val="00BD0824"/>
    <w:pPr>
      <w:numPr>
        <w:numId w:val="6"/>
      </w:numPr>
      <w:spacing w:after="120" w:line="360" w:lineRule="auto"/>
      <w:jc w:val="both"/>
    </w:pPr>
    <w:rPr>
      <w:rFonts w:ascii="Times New Roman" w:eastAsia="Times New Roman" w:hAnsi="Times New Roman" w:cs="Times New Roman"/>
      <w:sz w:val="26"/>
      <w:szCs w:val="26"/>
      <w:lang w:eastAsia="ru-RU"/>
    </w:rPr>
  </w:style>
  <w:style w:type="character" w:customStyle="1" w:styleId="afff9">
    <w:name w:val="Основной текст + Полужирный"/>
    <w:basedOn w:val="afff6"/>
    <w:rsid w:val="00BD0824"/>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5">
    <w:name w:val="Основной текст (2)_"/>
    <w:basedOn w:val="a4"/>
    <w:link w:val="26"/>
    <w:rsid w:val="00BD0824"/>
    <w:rPr>
      <w:b/>
      <w:bCs/>
      <w:sz w:val="18"/>
      <w:szCs w:val="18"/>
      <w:shd w:val="clear" w:color="auto" w:fill="FFFFFF"/>
    </w:rPr>
  </w:style>
  <w:style w:type="character" w:customStyle="1" w:styleId="27">
    <w:name w:val="Основной текст (2) + Не полужирный"/>
    <w:basedOn w:val="25"/>
    <w:rsid w:val="00BD0824"/>
    <w:rPr>
      <w:b/>
      <w:bCs/>
      <w:color w:val="000000"/>
      <w:spacing w:val="0"/>
      <w:w w:val="100"/>
      <w:position w:val="0"/>
      <w:sz w:val="18"/>
      <w:szCs w:val="18"/>
      <w:shd w:val="clear" w:color="auto" w:fill="FFFFFF"/>
      <w:lang w:val="ru-RU"/>
    </w:rPr>
  </w:style>
  <w:style w:type="paragraph" w:customStyle="1" w:styleId="26">
    <w:name w:val="Основной текст (2)"/>
    <w:basedOn w:val="a3"/>
    <w:link w:val="25"/>
    <w:rsid w:val="00BD0824"/>
    <w:pPr>
      <w:widowControl w:val="0"/>
      <w:shd w:val="clear" w:color="auto" w:fill="FFFFFF"/>
      <w:spacing w:line="230" w:lineRule="exact"/>
      <w:ind w:firstLine="500"/>
      <w:jc w:val="both"/>
    </w:pPr>
    <w:rPr>
      <w:b/>
      <w:bCs/>
      <w:sz w:val="18"/>
      <w:szCs w:val="18"/>
    </w:rPr>
  </w:style>
  <w:style w:type="paragraph" w:styleId="a0">
    <w:name w:val="List Bullet"/>
    <w:basedOn w:val="affd"/>
    <w:link w:val="afffa"/>
    <w:rsid w:val="00C66322"/>
    <w:pPr>
      <w:widowControl w:val="0"/>
      <w:numPr>
        <w:numId w:val="20"/>
      </w:numPr>
      <w:adjustRightInd w:val="0"/>
      <w:spacing w:line="360" w:lineRule="auto"/>
      <w:contextualSpacing w:val="0"/>
      <w:jc w:val="both"/>
      <w:textAlignment w:val="baseline"/>
    </w:pPr>
    <w:rPr>
      <w:rFonts w:ascii="Arial" w:eastAsia="Times New Roman" w:hAnsi="Arial" w:cs="Times New Roman"/>
      <w:spacing w:val="-5"/>
    </w:rPr>
  </w:style>
  <w:style w:type="character" w:customStyle="1" w:styleId="afffa">
    <w:name w:val="Маркированный список Знак"/>
    <w:basedOn w:val="a4"/>
    <w:link w:val="a0"/>
    <w:rsid w:val="00C66322"/>
    <w:rPr>
      <w:rFonts w:ascii="Arial" w:eastAsia="Times New Roman" w:hAnsi="Arial" w:cs="Times New Roman"/>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E1532"/>
  </w:style>
  <w:style w:type="paragraph" w:styleId="10">
    <w:name w:val="heading 1"/>
    <w:basedOn w:val="a3"/>
    <w:next w:val="a3"/>
    <w:link w:val="11"/>
    <w:uiPriority w:val="9"/>
    <w:qFormat/>
    <w:rsid w:val="007124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3"/>
    <w:next w:val="a3"/>
    <w:link w:val="20"/>
    <w:unhideWhenUsed/>
    <w:qFormat/>
    <w:rsid w:val="00C721C5"/>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aliases w:val="Знак2,Заголовок 3 Знак + 12 pt,не полужирный,влево,Перед:  0 пт,Пос...,Заголовок 3 Знак +,Пер..."/>
    <w:basedOn w:val="a3"/>
    <w:next w:val="a3"/>
    <w:link w:val="30"/>
    <w:unhideWhenUsed/>
    <w:qFormat/>
    <w:rsid w:val="00BE5C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3"/>
    <w:next w:val="a3"/>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3"/>
    <w:next w:val="a3"/>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3"/>
    <w:next w:val="a3"/>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3"/>
    <w:next w:val="a3"/>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7124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4"/>
    <w:link w:val="2"/>
    <w:rsid w:val="00C721C5"/>
    <w:rPr>
      <w:rFonts w:ascii="Times New Roman" w:eastAsiaTheme="majorEastAsia" w:hAnsi="Times New Roman" w:cstheme="majorBidi"/>
      <w:b/>
      <w:bCs/>
      <w:sz w:val="26"/>
      <w:szCs w:val="26"/>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4"/>
    <w:link w:val="3"/>
    <w:rsid w:val="00BE5C6D"/>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BE5C6D"/>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BE5C6D"/>
    <w:rPr>
      <w:rFonts w:ascii="Times New Roman" w:eastAsia="Times New Roman" w:hAnsi="Times New Roman" w:cs="Times New Roman"/>
      <w:b/>
      <w:bCs/>
      <w:lang w:eastAsia="ru-RU"/>
    </w:rPr>
  </w:style>
  <w:style w:type="character" w:customStyle="1" w:styleId="70">
    <w:name w:val="Заголовок 7 Знак"/>
    <w:basedOn w:val="a4"/>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BE5C6D"/>
    <w:rPr>
      <w:rFonts w:ascii="Arial" w:eastAsia="Times New Roman" w:hAnsi="Arial" w:cs="Arial"/>
      <w:lang w:eastAsia="ru-RU"/>
    </w:rPr>
  </w:style>
  <w:style w:type="paragraph" w:styleId="a7">
    <w:name w:val="List Paragraph"/>
    <w:basedOn w:val="a3"/>
    <w:uiPriority w:val="34"/>
    <w:qFormat/>
    <w:rsid w:val="00822DD6"/>
    <w:pPr>
      <w:ind w:left="720"/>
      <w:contextualSpacing/>
    </w:pPr>
  </w:style>
  <w:style w:type="paragraph" w:styleId="a8">
    <w:name w:val="endnote text"/>
    <w:basedOn w:val="a3"/>
    <w:link w:val="a9"/>
    <w:uiPriority w:val="99"/>
    <w:semiHidden/>
    <w:unhideWhenUsed/>
    <w:rsid w:val="00BB76DF"/>
    <w:rPr>
      <w:sz w:val="20"/>
      <w:szCs w:val="20"/>
    </w:rPr>
  </w:style>
  <w:style w:type="character" w:customStyle="1" w:styleId="a9">
    <w:name w:val="Текст концевой сноски Знак"/>
    <w:basedOn w:val="a4"/>
    <w:link w:val="a8"/>
    <w:uiPriority w:val="99"/>
    <w:semiHidden/>
    <w:rsid w:val="00BB76DF"/>
    <w:rPr>
      <w:sz w:val="20"/>
      <w:szCs w:val="20"/>
    </w:rPr>
  </w:style>
  <w:style w:type="character" w:styleId="aa">
    <w:name w:val="endnote reference"/>
    <w:basedOn w:val="a4"/>
    <w:uiPriority w:val="99"/>
    <w:semiHidden/>
    <w:unhideWhenUsed/>
    <w:rsid w:val="00BB76DF"/>
    <w:rPr>
      <w:vertAlign w:val="superscript"/>
    </w:rPr>
  </w:style>
  <w:style w:type="paragraph" w:styleId="ab">
    <w:name w:val="footnote text"/>
    <w:basedOn w:val="a3"/>
    <w:link w:val="ac"/>
    <w:uiPriority w:val="99"/>
    <w:semiHidden/>
    <w:unhideWhenUsed/>
    <w:rsid w:val="00BB76DF"/>
    <w:rPr>
      <w:sz w:val="20"/>
      <w:szCs w:val="20"/>
    </w:rPr>
  </w:style>
  <w:style w:type="character" w:customStyle="1" w:styleId="ac">
    <w:name w:val="Текст сноски Знак"/>
    <w:basedOn w:val="a4"/>
    <w:link w:val="ab"/>
    <w:uiPriority w:val="99"/>
    <w:semiHidden/>
    <w:rsid w:val="00BB76DF"/>
    <w:rPr>
      <w:sz w:val="20"/>
      <w:szCs w:val="20"/>
    </w:rPr>
  </w:style>
  <w:style w:type="character" w:styleId="ad">
    <w:name w:val="footnote reference"/>
    <w:basedOn w:val="a4"/>
    <w:uiPriority w:val="99"/>
    <w:semiHidden/>
    <w:unhideWhenUsed/>
    <w:rsid w:val="00BB76DF"/>
    <w:rPr>
      <w:vertAlign w:val="superscript"/>
    </w:rPr>
  </w:style>
  <w:style w:type="paragraph" w:styleId="ae">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3"/>
    <w:next w:val="a3"/>
    <w:link w:val="af"/>
    <w:autoRedefine/>
    <w:uiPriority w:val="99"/>
    <w:unhideWhenUsed/>
    <w:qFormat/>
    <w:rsid w:val="00AF7141"/>
    <w:pPr>
      <w:keepNext/>
      <w:spacing w:line="360" w:lineRule="auto"/>
    </w:pPr>
    <w:rPr>
      <w:rFonts w:ascii="Times New Roman" w:hAnsi="Times New Roman" w:cs="Times New Roman"/>
      <w:b/>
      <w:sz w:val="24"/>
      <w:szCs w:val="24"/>
    </w:rPr>
  </w:style>
  <w:style w:type="paragraph" w:styleId="af0">
    <w:name w:val="header"/>
    <w:basedOn w:val="a3"/>
    <w:link w:val="af1"/>
    <w:uiPriority w:val="99"/>
    <w:unhideWhenUsed/>
    <w:rsid w:val="001236BB"/>
    <w:pPr>
      <w:tabs>
        <w:tab w:val="center" w:pos="4677"/>
        <w:tab w:val="right" w:pos="9355"/>
      </w:tabs>
    </w:pPr>
  </w:style>
  <w:style w:type="character" w:customStyle="1" w:styleId="af1">
    <w:name w:val="Верхний колонтитул Знак"/>
    <w:basedOn w:val="a4"/>
    <w:link w:val="af0"/>
    <w:uiPriority w:val="99"/>
    <w:rsid w:val="001236BB"/>
  </w:style>
  <w:style w:type="paragraph" w:styleId="af2">
    <w:name w:val="footer"/>
    <w:basedOn w:val="a3"/>
    <w:link w:val="af3"/>
    <w:uiPriority w:val="99"/>
    <w:unhideWhenUsed/>
    <w:rsid w:val="006F0C3E"/>
    <w:pPr>
      <w:tabs>
        <w:tab w:val="center" w:pos="4677"/>
        <w:tab w:val="right" w:pos="9355"/>
      </w:tabs>
    </w:pPr>
    <w:rPr>
      <w:lang w:val="en-US"/>
    </w:rPr>
  </w:style>
  <w:style w:type="character" w:customStyle="1" w:styleId="af3">
    <w:name w:val="Нижний колонтитул Знак"/>
    <w:basedOn w:val="a4"/>
    <w:link w:val="af2"/>
    <w:uiPriority w:val="99"/>
    <w:rsid w:val="006F0C3E"/>
    <w:rPr>
      <w:lang w:val="en-US"/>
    </w:rPr>
  </w:style>
  <w:style w:type="paragraph" w:styleId="af4">
    <w:name w:val="Revision"/>
    <w:hidden/>
    <w:uiPriority w:val="99"/>
    <w:semiHidden/>
    <w:rsid w:val="001236BB"/>
    <w:pPr>
      <w:jc w:val="left"/>
    </w:pPr>
  </w:style>
  <w:style w:type="paragraph" w:styleId="af5">
    <w:name w:val="Balloon Text"/>
    <w:basedOn w:val="a3"/>
    <w:link w:val="af6"/>
    <w:uiPriority w:val="99"/>
    <w:semiHidden/>
    <w:unhideWhenUsed/>
    <w:rsid w:val="001236BB"/>
    <w:rPr>
      <w:rFonts w:ascii="Tahoma" w:hAnsi="Tahoma" w:cs="Tahoma"/>
      <w:sz w:val="16"/>
      <w:szCs w:val="16"/>
    </w:rPr>
  </w:style>
  <w:style w:type="character" w:customStyle="1" w:styleId="af6">
    <w:name w:val="Текст выноски Знак"/>
    <w:basedOn w:val="a4"/>
    <w:link w:val="af5"/>
    <w:uiPriority w:val="99"/>
    <w:semiHidden/>
    <w:rsid w:val="001236BB"/>
    <w:rPr>
      <w:rFonts w:ascii="Tahoma" w:hAnsi="Tahoma" w:cs="Tahoma"/>
      <w:sz w:val="16"/>
      <w:szCs w:val="16"/>
    </w:rPr>
  </w:style>
  <w:style w:type="table" w:styleId="af7">
    <w:name w:val="Table Grid"/>
    <w:aliases w:val="Table Grid Report"/>
    <w:basedOn w:val="a5"/>
    <w:uiPriority w:val="59"/>
    <w:rsid w:val="005D0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3"/>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8">
    <w:name w:val="Plain Text"/>
    <w:aliases w:val="Знак7"/>
    <w:basedOn w:val="a3"/>
    <w:link w:val="af9"/>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9">
    <w:name w:val="Текст Знак"/>
    <w:aliases w:val="Знак7 Знак"/>
    <w:basedOn w:val="a4"/>
    <w:link w:val="af8"/>
    <w:rsid w:val="00A52BAE"/>
    <w:rPr>
      <w:rFonts w:ascii="Courier New" w:eastAsia="Times New Roman" w:hAnsi="Courier New" w:cs="Courier New"/>
      <w:sz w:val="20"/>
      <w:szCs w:val="20"/>
      <w:lang w:eastAsia="ru-RU"/>
    </w:rPr>
  </w:style>
  <w:style w:type="paragraph" w:customStyle="1" w:styleId="13">
    <w:name w:val="Обычный 13"/>
    <w:basedOn w:val="a3"/>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4"/>
    <w:link w:val="13"/>
    <w:rsid w:val="00DA4691"/>
    <w:rPr>
      <w:rFonts w:ascii="Times New Roman" w:eastAsia="Times New Roman" w:hAnsi="Times New Roman" w:cs="Times New Roman"/>
      <w:sz w:val="26"/>
      <w:szCs w:val="26"/>
      <w:lang w:eastAsia="ru-RU"/>
    </w:rPr>
  </w:style>
  <w:style w:type="paragraph" w:customStyle="1" w:styleId="12">
    <w:name w:val="Текст1"/>
    <w:basedOn w:val="a3"/>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a">
    <w:name w:val="TOC Heading"/>
    <w:basedOn w:val="10"/>
    <w:next w:val="a3"/>
    <w:uiPriority w:val="39"/>
    <w:unhideWhenUsed/>
    <w:qFormat/>
    <w:rsid w:val="00F47C0C"/>
    <w:pPr>
      <w:spacing w:line="276" w:lineRule="auto"/>
      <w:jc w:val="left"/>
      <w:outlineLvl w:val="9"/>
    </w:pPr>
  </w:style>
  <w:style w:type="paragraph" w:styleId="14">
    <w:name w:val="toc 1"/>
    <w:basedOn w:val="a3"/>
    <w:next w:val="a3"/>
    <w:autoRedefine/>
    <w:uiPriority w:val="39"/>
    <w:unhideWhenUsed/>
    <w:qFormat/>
    <w:rsid w:val="00DE6E5E"/>
    <w:pPr>
      <w:tabs>
        <w:tab w:val="right" w:leader="dot" w:pos="9345"/>
      </w:tabs>
      <w:spacing w:after="80"/>
      <w:jc w:val="left"/>
    </w:pPr>
  </w:style>
  <w:style w:type="paragraph" w:styleId="21">
    <w:name w:val="toc 2"/>
    <w:basedOn w:val="a3"/>
    <w:next w:val="a3"/>
    <w:autoRedefine/>
    <w:uiPriority w:val="39"/>
    <w:unhideWhenUsed/>
    <w:qFormat/>
    <w:rsid w:val="00E52B8F"/>
    <w:pPr>
      <w:tabs>
        <w:tab w:val="left" w:pos="709"/>
        <w:tab w:val="left" w:pos="1799"/>
        <w:tab w:val="right" w:leader="dot" w:pos="9345"/>
      </w:tabs>
      <w:spacing w:after="100"/>
      <w:ind w:left="220"/>
      <w:jc w:val="left"/>
    </w:pPr>
  </w:style>
  <w:style w:type="character" w:styleId="afb">
    <w:name w:val="Hyperlink"/>
    <w:basedOn w:val="a4"/>
    <w:uiPriority w:val="99"/>
    <w:unhideWhenUsed/>
    <w:rsid w:val="00F47C0C"/>
    <w:rPr>
      <w:color w:val="0000FF" w:themeColor="hyperlink"/>
      <w:u w:val="single"/>
    </w:rPr>
  </w:style>
  <w:style w:type="paragraph" w:styleId="a">
    <w:name w:val="List Number"/>
    <w:basedOn w:val="a3"/>
    <w:rsid w:val="00920B23"/>
    <w:pPr>
      <w:keepNext/>
      <w:numPr>
        <w:numId w:val="2"/>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c">
    <w:name w:val="FollowedHyperlink"/>
    <w:basedOn w:val="a4"/>
    <w:uiPriority w:val="99"/>
    <w:semiHidden/>
    <w:unhideWhenUsed/>
    <w:rsid w:val="00F03914"/>
    <w:rPr>
      <w:color w:val="800080"/>
      <w:u w:val="single"/>
    </w:rPr>
  </w:style>
  <w:style w:type="paragraph" w:customStyle="1" w:styleId="font5">
    <w:name w:val="font5"/>
    <w:basedOn w:val="a3"/>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3"/>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3"/>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3"/>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3"/>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3"/>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d">
    <w:name w:val="Strong"/>
    <w:basedOn w:val="a4"/>
    <w:uiPriority w:val="22"/>
    <w:qFormat/>
    <w:rsid w:val="00BE5C6D"/>
    <w:rPr>
      <w:b/>
      <w:bCs/>
    </w:rPr>
  </w:style>
  <w:style w:type="paragraph" w:styleId="afe">
    <w:name w:val="Body Text Indent"/>
    <w:basedOn w:val="a3"/>
    <w:link w:val="aff"/>
    <w:rsid w:val="00D515EF"/>
    <w:pPr>
      <w:ind w:firstLine="709"/>
      <w:jc w:val="both"/>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4"/>
    <w:link w:val="afe"/>
    <w:rsid w:val="00D515EF"/>
    <w:rPr>
      <w:rFonts w:ascii="Times New Roman" w:eastAsia="Times New Roman" w:hAnsi="Times New Roman" w:cs="Times New Roman"/>
      <w:sz w:val="24"/>
      <w:szCs w:val="24"/>
      <w:lang w:eastAsia="ru-RU"/>
    </w:rPr>
  </w:style>
  <w:style w:type="paragraph" w:styleId="22">
    <w:name w:val="Body Text Indent 2"/>
    <w:basedOn w:val="a3"/>
    <w:link w:val="23"/>
    <w:uiPriority w:val="99"/>
    <w:semiHidden/>
    <w:unhideWhenUsed/>
    <w:rsid w:val="00D515EF"/>
    <w:pPr>
      <w:spacing w:after="120" w:line="480" w:lineRule="auto"/>
      <w:ind w:left="283"/>
      <w:jc w:val="left"/>
    </w:pPr>
  </w:style>
  <w:style w:type="character" w:customStyle="1" w:styleId="23">
    <w:name w:val="Основной текст с отступом 2 Знак"/>
    <w:basedOn w:val="a4"/>
    <w:link w:val="22"/>
    <w:uiPriority w:val="99"/>
    <w:semiHidden/>
    <w:rsid w:val="00D515EF"/>
  </w:style>
  <w:style w:type="paragraph" w:styleId="aff0">
    <w:name w:val="Normal (Web)"/>
    <w:basedOn w:val="a3"/>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4"/>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f1">
    <w:name w:val="основной"/>
    <w:basedOn w:val="a3"/>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f2">
    <w:name w:val="Emphasis"/>
    <w:basedOn w:val="a4"/>
    <w:uiPriority w:val="20"/>
    <w:qFormat/>
    <w:rsid w:val="001D5CAD"/>
    <w:rPr>
      <w:i/>
      <w:iCs/>
    </w:rPr>
  </w:style>
  <w:style w:type="paragraph" w:styleId="31">
    <w:name w:val="toc 3"/>
    <w:basedOn w:val="a3"/>
    <w:next w:val="a3"/>
    <w:autoRedefine/>
    <w:uiPriority w:val="39"/>
    <w:unhideWhenUsed/>
    <w:qFormat/>
    <w:rsid w:val="00074401"/>
    <w:pPr>
      <w:spacing w:after="100" w:line="276" w:lineRule="auto"/>
      <w:ind w:left="440"/>
      <w:jc w:val="left"/>
    </w:pPr>
    <w:rPr>
      <w:rFonts w:eastAsiaTheme="minorEastAsia"/>
      <w:lang w:eastAsia="ru-RU"/>
    </w:rPr>
  </w:style>
  <w:style w:type="paragraph" w:styleId="42">
    <w:name w:val="toc 4"/>
    <w:basedOn w:val="a3"/>
    <w:next w:val="a3"/>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3"/>
    <w:next w:val="a3"/>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3"/>
    <w:next w:val="a3"/>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3"/>
    <w:next w:val="a3"/>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3"/>
    <w:next w:val="a3"/>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3"/>
    <w:next w:val="a3"/>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paragraph" w:customStyle="1" w:styleId="a1">
    <w:name w:val="заголовок таблицы"/>
    <w:basedOn w:val="a3"/>
    <w:autoRedefine/>
    <w:rsid w:val="00C65FC7"/>
    <w:pPr>
      <w:keepNext/>
      <w:keepLines/>
      <w:widowControl w:val="0"/>
      <w:numPr>
        <w:numId w:val="3"/>
      </w:numPr>
      <w:tabs>
        <w:tab w:val="left" w:pos="1440"/>
      </w:tabs>
      <w:spacing w:before="120" w:after="120"/>
      <w:ind w:left="-85"/>
      <w:jc w:val="left"/>
    </w:pPr>
    <w:rPr>
      <w:rFonts w:ascii="Times New Roman" w:eastAsia="Times New Roman" w:hAnsi="Times New Roman" w:cs="Times New Roman"/>
      <w:b/>
      <w:sz w:val="24"/>
      <w:szCs w:val="20"/>
      <w:lang w:eastAsia="ru-RU"/>
    </w:rPr>
  </w:style>
  <w:style w:type="paragraph" w:styleId="aff3">
    <w:name w:val="Body Text"/>
    <w:basedOn w:val="a3"/>
    <w:link w:val="aff4"/>
    <w:uiPriority w:val="99"/>
    <w:unhideWhenUsed/>
    <w:rsid w:val="00687635"/>
    <w:pPr>
      <w:spacing w:after="120"/>
    </w:pPr>
  </w:style>
  <w:style w:type="character" w:customStyle="1" w:styleId="aff4">
    <w:name w:val="Основной текст Знак"/>
    <w:basedOn w:val="a4"/>
    <w:link w:val="aff3"/>
    <w:uiPriority w:val="99"/>
    <w:rsid w:val="00687635"/>
  </w:style>
  <w:style w:type="character" w:styleId="aff5">
    <w:name w:val="annotation reference"/>
    <w:basedOn w:val="a4"/>
    <w:uiPriority w:val="99"/>
    <w:semiHidden/>
    <w:unhideWhenUsed/>
    <w:rsid w:val="0069425F"/>
    <w:rPr>
      <w:sz w:val="16"/>
      <w:szCs w:val="16"/>
    </w:rPr>
  </w:style>
  <w:style w:type="paragraph" w:styleId="aff6">
    <w:name w:val="annotation text"/>
    <w:basedOn w:val="a3"/>
    <w:link w:val="aff7"/>
    <w:uiPriority w:val="99"/>
    <w:unhideWhenUsed/>
    <w:rsid w:val="0069425F"/>
    <w:rPr>
      <w:sz w:val="20"/>
      <w:szCs w:val="20"/>
    </w:rPr>
  </w:style>
  <w:style w:type="character" w:customStyle="1" w:styleId="aff7">
    <w:name w:val="Текст примечания Знак"/>
    <w:basedOn w:val="a4"/>
    <w:link w:val="aff6"/>
    <w:uiPriority w:val="99"/>
    <w:rsid w:val="0069425F"/>
    <w:rPr>
      <w:sz w:val="20"/>
      <w:szCs w:val="20"/>
    </w:rPr>
  </w:style>
  <w:style w:type="paragraph" w:styleId="aff8">
    <w:name w:val="annotation subject"/>
    <w:basedOn w:val="aff6"/>
    <w:next w:val="aff6"/>
    <w:link w:val="aff9"/>
    <w:uiPriority w:val="99"/>
    <w:semiHidden/>
    <w:unhideWhenUsed/>
    <w:rsid w:val="0069425F"/>
    <w:rPr>
      <w:b/>
      <w:bCs/>
    </w:rPr>
  </w:style>
  <w:style w:type="character" w:customStyle="1" w:styleId="aff9">
    <w:name w:val="Тема примечания Знак"/>
    <w:basedOn w:val="aff7"/>
    <w:link w:val="aff8"/>
    <w:uiPriority w:val="99"/>
    <w:semiHidden/>
    <w:rsid w:val="0069425F"/>
    <w:rPr>
      <w:b/>
      <w:bCs/>
      <w:sz w:val="20"/>
      <w:szCs w:val="20"/>
    </w:rPr>
  </w:style>
  <w:style w:type="paragraph" w:customStyle="1" w:styleId="15">
    <w:name w:val="Знак Знак Знак1"/>
    <w:basedOn w:val="a3"/>
    <w:rsid w:val="00C36ADB"/>
    <w:pPr>
      <w:tabs>
        <w:tab w:val="num" w:pos="360"/>
      </w:tabs>
      <w:spacing w:after="160" w:line="240" w:lineRule="exact"/>
      <w:jc w:val="left"/>
    </w:pPr>
    <w:rPr>
      <w:rFonts w:ascii="Verdana" w:eastAsia="Times New Roman" w:hAnsi="Verdana" w:cs="Verdana"/>
      <w:sz w:val="20"/>
      <w:szCs w:val="20"/>
      <w:lang w:val="en-US"/>
    </w:rPr>
  </w:style>
  <w:style w:type="paragraph" w:customStyle="1" w:styleId="110">
    <w:name w:val="Знак Знак Знак11"/>
    <w:basedOn w:val="a3"/>
    <w:rsid w:val="000D4A8D"/>
    <w:pPr>
      <w:tabs>
        <w:tab w:val="num" w:pos="360"/>
      </w:tabs>
      <w:spacing w:after="160" w:line="240" w:lineRule="exact"/>
      <w:jc w:val="left"/>
    </w:pPr>
    <w:rPr>
      <w:rFonts w:ascii="Verdana" w:eastAsia="Times New Roman" w:hAnsi="Verdana" w:cs="Verdana"/>
      <w:sz w:val="20"/>
      <w:szCs w:val="20"/>
      <w:lang w:val="en-US"/>
    </w:rPr>
  </w:style>
  <w:style w:type="paragraph" w:customStyle="1" w:styleId="ConsPlusCell">
    <w:name w:val="ConsPlusCell"/>
    <w:rsid w:val="00570E79"/>
    <w:pPr>
      <w:widowControl w:val="0"/>
      <w:autoSpaceDE w:val="0"/>
      <w:autoSpaceDN w:val="0"/>
      <w:adjustRightInd w:val="0"/>
      <w:jc w:val="left"/>
    </w:pPr>
    <w:rPr>
      <w:rFonts w:ascii="Arial" w:eastAsia="Times New Roman" w:hAnsi="Arial" w:cs="Arial"/>
      <w:sz w:val="20"/>
      <w:szCs w:val="20"/>
      <w:lang w:eastAsia="ru-RU"/>
    </w:rPr>
  </w:style>
  <w:style w:type="paragraph" w:customStyle="1" w:styleId="e02">
    <w:name w:val="e02"/>
    <w:basedOn w:val="a3"/>
    <w:rsid w:val="00C126A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C126AE"/>
    <w:pPr>
      <w:autoSpaceDE w:val="0"/>
      <w:autoSpaceDN w:val="0"/>
      <w:adjustRightInd w:val="0"/>
      <w:jc w:val="left"/>
    </w:pPr>
    <w:rPr>
      <w:rFonts w:ascii="Times New Roman" w:hAnsi="Times New Roman" w:cs="Times New Roman"/>
      <w:color w:val="000000"/>
      <w:sz w:val="24"/>
      <w:szCs w:val="24"/>
    </w:rPr>
  </w:style>
  <w:style w:type="character" w:styleId="affa">
    <w:name w:val="page number"/>
    <w:basedOn w:val="a4"/>
    <w:rsid w:val="00CD5012"/>
  </w:style>
  <w:style w:type="paragraph" w:styleId="affb">
    <w:name w:val="Document Map"/>
    <w:basedOn w:val="a3"/>
    <w:link w:val="affc"/>
    <w:uiPriority w:val="99"/>
    <w:semiHidden/>
    <w:unhideWhenUsed/>
    <w:rsid w:val="002740AE"/>
    <w:rPr>
      <w:rFonts w:ascii="Tahoma" w:hAnsi="Tahoma" w:cs="Tahoma"/>
      <w:sz w:val="16"/>
      <w:szCs w:val="16"/>
    </w:rPr>
  </w:style>
  <w:style w:type="character" w:customStyle="1" w:styleId="affc">
    <w:name w:val="Схема документа Знак"/>
    <w:basedOn w:val="a4"/>
    <w:link w:val="affb"/>
    <w:uiPriority w:val="99"/>
    <w:semiHidden/>
    <w:rsid w:val="002740AE"/>
    <w:rPr>
      <w:rFonts w:ascii="Tahoma" w:hAnsi="Tahoma" w:cs="Tahoma"/>
      <w:sz w:val="16"/>
      <w:szCs w:val="16"/>
    </w:rPr>
  </w:style>
  <w:style w:type="paragraph" w:customStyle="1" w:styleId="xl63">
    <w:name w:val="xl63"/>
    <w:basedOn w:val="a3"/>
    <w:rsid w:val="0061293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3"/>
    <w:rsid w:val="0061293A"/>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3"/>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3"/>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3"/>
    <w:rsid w:val="0061293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3"/>
    <w:rsid w:val="0061293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3"/>
    <w:rsid w:val="0061293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3"/>
    <w:rsid w:val="006129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3"/>
    <w:rsid w:val="0061293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ConsPlusNormal">
    <w:name w:val="ConsPlusNormal"/>
    <w:rsid w:val="0012464A"/>
    <w:pPr>
      <w:widowControl w:val="0"/>
      <w:autoSpaceDE w:val="0"/>
      <w:autoSpaceDN w:val="0"/>
      <w:adjustRightInd w:val="0"/>
      <w:jc w:val="left"/>
    </w:pPr>
    <w:rPr>
      <w:rFonts w:ascii="Arial" w:eastAsiaTheme="minorEastAsia" w:hAnsi="Arial" w:cs="Arial"/>
      <w:sz w:val="20"/>
      <w:szCs w:val="20"/>
      <w:lang w:eastAsia="ru-RU"/>
    </w:rPr>
  </w:style>
  <w:style w:type="paragraph" w:customStyle="1" w:styleId="120">
    <w:name w:val="Знак Знак Знак12"/>
    <w:basedOn w:val="a3"/>
    <w:rsid w:val="00537271"/>
    <w:pPr>
      <w:tabs>
        <w:tab w:val="num" w:pos="360"/>
      </w:tabs>
      <w:spacing w:after="160" w:line="240" w:lineRule="exact"/>
      <w:jc w:val="left"/>
    </w:pPr>
    <w:rPr>
      <w:rFonts w:ascii="Verdana" w:eastAsia="Times New Roman" w:hAnsi="Verdana" w:cs="Verdana"/>
      <w:sz w:val="20"/>
      <w:szCs w:val="20"/>
      <w:lang w:val="en-US"/>
    </w:rPr>
  </w:style>
  <w:style w:type="table" w:customStyle="1" w:styleId="16">
    <w:name w:val="Сетка таблицы1"/>
    <w:basedOn w:val="a5"/>
    <w:next w:val="af7"/>
    <w:uiPriority w:val="59"/>
    <w:rsid w:val="003E394B"/>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3"/>
    <w:rsid w:val="00D9693A"/>
    <w:pPr>
      <w:ind w:left="720"/>
    </w:pPr>
    <w:rPr>
      <w:rFonts w:ascii="Calibri" w:eastAsia="Times New Roman" w:hAnsi="Calibri" w:cs="Times New Roman"/>
    </w:rPr>
  </w:style>
  <w:style w:type="character" w:customStyle="1" w:styleId="af">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4"/>
    <w:link w:val="ae"/>
    <w:uiPriority w:val="99"/>
    <w:rsid w:val="00AF7141"/>
    <w:rPr>
      <w:rFonts w:ascii="Times New Roman" w:hAnsi="Times New Roman" w:cs="Times New Roman"/>
      <w:b/>
      <w:sz w:val="24"/>
      <w:szCs w:val="24"/>
    </w:rPr>
  </w:style>
  <w:style w:type="paragraph" w:styleId="affd">
    <w:name w:val="List"/>
    <w:basedOn w:val="a3"/>
    <w:uiPriority w:val="99"/>
    <w:semiHidden/>
    <w:unhideWhenUsed/>
    <w:rsid w:val="00BD0824"/>
    <w:pPr>
      <w:ind w:left="283" w:hanging="283"/>
      <w:contextualSpacing/>
    </w:pPr>
  </w:style>
  <w:style w:type="table" w:customStyle="1" w:styleId="24">
    <w:name w:val="Сетка таблицы2"/>
    <w:basedOn w:val="a5"/>
    <w:next w:val="af7"/>
    <w:rsid w:val="00BD0824"/>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Абзац"/>
    <w:basedOn w:val="a3"/>
    <w:link w:val="afff"/>
    <w:rsid w:val="00BD0824"/>
    <w:pPr>
      <w:spacing w:before="120" w:after="60"/>
      <w:ind w:firstLine="567"/>
      <w:jc w:val="both"/>
    </w:pPr>
    <w:rPr>
      <w:rFonts w:ascii="Times New Roman" w:eastAsia="Times New Roman" w:hAnsi="Times New Roman" w:cs="Times New Roman"/>
      <w:sz w:val="24"/>
      <w:szCs w:val="24"/>
    </w:rPr>
  </w:style>
  <w:style w:type="character" w:customStyle="1" w:styleId="afff">
    <w:name w:val="Абзац Знак"/>
    <w:link w:val="affe"/>
    <w:rsid w:val="00BD0824"/>
    <w:rPr>
      <w:rFonts w:ascii="Times New Roman" w:eastAsia="Times New Roman" w:hAnsi="Times New Roman" w:cs="Times New Roman"/>
      <w:sz w:val="24"/>
      <w:szCs w:val="24"/>
    </w:rPr>
  </w:style>
  <w:style w:type="paragraph" w:customStyle="1" w:styleId="afff0">
    <w:name w:val="Название таблицы"/>
    <w:basedOn w:val="ae"/>
    <w:rsid w:val="00BD0824"/>
    <w:pPr>
      <w:spacing w:before="120" w:line="240" w:lineRule="auto"/>
    </w:pPr>
    <w:rPr>
      <w:rFonts w:eastAsia="Times New Roman"/>
      <w:bCs/>
      <w:sz w:val="22"/>
      <w:szCs w:val="22"/>
      <w:lang w:eastAsia="ru-RU"/>
    </w:rPr>
  </w:style>
  <w:style w:type="paragraph" w:customStyle="1" w:styleId="afff1">
    <w:name w:val="Табличный_центр"/>
    <w:basedOn w:val="a3"/>
    <w:rsid w:val="00BD0824"/>
    <w:rPr>
      <w:rFonts w:ascii="Times New Roman" w:eastAsia="Times New Roman" w:hAnsi="Times New Roman" w:cs="Times New Roman"/>
      <w:lang w:eastAsia="ru-RU"/>
    </w:rPr>
  </w:style>
  <w:style w:type="paragraph" w:customStyle="1" w:styleId="afff2">
    <w:name w:val="Табличный_заголовки"/>
    <w:basedOn w:val="a3"/>
    <w:rsid w:val="00BD0824"/>
    <w:pPr>
      <w:keepNext/>
      <w:keepLines/>
    </w:pPr>
    <w:rPr>
      <w:rFonts w:ascii="Times New Roman" w:eastAsia="Times New Roman" w:hAnsi="Times New Roman" w:cs="Times New Roman"/>
      <w:b/>
      <w:lang w:eastAsia="ru-RU"/>
    </w:rPr>
  </w:style>
  <w:style w:type="paragraph" w:customStyle="1" w:styleId="afff3">
    <w:name w:val="Табличный_слева"/>
    <w:basedOn w:val="a3"/>
    <w:rsid w:val="00BD0824"/>
    <w:pPr>
      <w:jc w:val="left"/>
    </w:pPr>
    <w:rPr>
      <w:rFonts w:ascii="Times New Roman" w:eastAsia="Times New Roman" w:hAnsi="Times New Roman" w:cs="Times New Roman"/>
      <w:lang w:eastAsia="ru-RU"/>
    </w:rPr>
  </w:style>
  <w:style w:type="paragraph" w:customStyle="1" w:styleId="ChapterSubtitle">
    <w:name w:val="Chapter Subtitle"/>
    <w:basedOn w:val="afff4"/>
    <w:rsid w:val="00BD0824"/>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4">
    <w:name w:val="Subtitle"/>
    <w:basedOn w:val="a3"/>
    <w:next w:val="a3"/>
    <w:link w:val="afff5"/>
    <w:uiPriority w:val="99"/>
    <w:qFormat/>
    <w:rsid w:val="00BD08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5">
    <w:name w:val="Подзаголовок Знак"/>
    <w:basedOn w:val="a4"/>
    <w:link w:val="afff4"/>
    <w:uiPriority w:val="99"/>
    <w:rsid w:val="00BD0824"/>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BD0824"/>
    <w:pPr>
      <w:numPr>
        <w:numId w:val="4"/>
      </w:numPr>
    </w:pPr>
  </w:style>
  <w:style w:type="character" w:customStyle="1" w:styleId="afff6">
    <w:name w:val="Основной текст_"/>
    <w:link w:val="18"/>
    <w:rsid w:val="00BD0824"/>
    <w:rPr>
      <w:rFonts w:ascii="Times New Roman" w:eastAsia="Times New Roman" w:hAnsi="Times New Roman" w:cs="Times New Roman"/>
      <w:sz w:val="19"/>
      <w:szCs w:val="19"/>
      <w:shd w:val="clear" w:color="auto" w:fill="FFFFFF"/>
    </w:rPr>
  </w:style>
  <w:style w:type="paragraph" w:customStyle="1" w:styleId="18">
    <w:name w:val="Основной текст1"/>
    <w:basedOn w:val="a3"/>
    <w:link w:val="afff6"/>
    <w:rsid w:val="00BD0824"/>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3"/>
    <w:rsid w:val="00BD082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3"/>
    <w:rsid w:val="00BD0824"/>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3"/>
    <w:rsid w:val="00BD0824"/>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3"/>
    <w:rsid w:val="00BD0824"/>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3"/>
    <w:rsid w:val="00BD08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3"/>
    <w:rsid w:val="00BD082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3"/>
    <w:rsid w:val="00BD082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3"/>
    <w:rsid w:val="00BD08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3"/>
    <w:rsid w:val="00BD08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3"/>
    <w:rsid w:val="00BD0824"/>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3"/>
    <w:rsid w:val="00BD08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7">
    <w:name w:val="Title"/>
    <w:basedOn w:val="a3"/>
    <w:next w:val="a3"/>
    <w:link w:val="afff8"/>
    <w:uiPriority w:val="10"/>
    <w:qFormat/>
    <w:rsid w:val="00BD0824"/>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8">
    <w:name w:val="Название Знак"/>
    <w:basedOn w:val="a4"/>
    <w:link w:val="afff7"/>
    <w:uiPriority w:val="10"/>
    <w:rsid w:val="00BD0824"/>
    <w:rPr>
      <w:rFonts w:ascii="Cambria" w:eastAsia="Times New Roman" w:hAnsi="Cambria" w:cs="Times New Roman"/>
      <w:color w:val="17365D"/>
      <w:spacing w:val="5"/>
      <w:kern w:val="28"/>
      <w:sz w:val="52"/>
      <w:szCs w:val="52"/>
    </w:rPr>
  </w:style>
  <w:style w:type="paragraph" w:customStyle="1" w:styleId="a2">
    <w:name w:val="Список марк."/>
    <w:basedOn w:val="a3"/>
    <w:rsid w:val="00BD0824"/>
    <w:pPr>
      <w:numPr>
        <w:numId w:val="6"/>
      </w:numPr>
      <w:spacing w:after="120" w:line="360" w:lineRule="auto"/>
      <w:jc w:val="both"/>
    </w:pPr>
    <w:rPr>
      <w:rFonts w:ascii="Times New Roman" w:eastAsia="Times New Roman" w:hAnsi="Times New Roman" w:cs="Times New Roman"/>
      <w:sz w:val="26"/>
      <w:szCs w:val="26"/>
      <w:lang w:eastAsia="ru-RU"/>
    </w:rPr>
  </w:style>
  <w:style w:type="character" w:customStyle="1" w:styleId="afff9">
    <w:name w:val="Основной текст + Полужирный"/>
    <w:basedOn w:val="afff6"/>
    <w:rsid w:val="00BD0824"/>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5">
    <w:name w:val="Основной текст (2)_"/>
    <w:basedOn w:val="a4"/>
    <w:link w:val="26"/>
    <w:rsid w:val="00BD0824"/>
    <w:rPr>
      <w:b/>
      <w:bCs/>
      <w:sz w:val="18"/>
      <w:szCs w:val="18"/>
      <w:shd w:val="clear" w:color="auto" w:fill="FFFFFF"/>
    </w:rPr>
  </w:style>
  <w:style w:type="character" w:customStyle="1" w:styleId="27">
    <w:name w:val="Основной текст (2) + Не полужирный"/>
    <w:basedOn w:val="25"/>
    <w:rsid w:val="00BD0824"/>
    <w:rPr>
      <w:b/>
      <w:bCs/>
      <w:color w:val="000000"/>
      <w:spacing w:val="0"/>
      <w:w w:val="100"/>
      <w:position w:val="0"/>
      <w:sz w:val="18"/>
      <w:szCs w:val="18"/>
      <w:shd w:val="clear" w:color="auto" w:fill="FFFFFF"/>
      <w:lang w:val="ru-RU"/>
    </w:rPr>
  </w:style>
  <w:style w:type="paragraph" w:customStyle="1" w:styleId="26">
    <w:name w:val="Основной текст (2)"/>
    <w:basedOn w:val="a3"/>
    <w:link w:val="25"/>
    <w:rsid w:val="00BD0824"/>
    <w:pPr>
      <w:widowControl w:val="0"/>
      <w:shd w:val="clear" w:color="auto" w:fill="FFFFFF"/>
      <w:spacing w:line="230" w:lineRule="exact"/>
      <w:ind w:firstLine="500"/>
      <w:jc w:val="both"/>
    </w:pPr>
    <w:rPr>
      <w:b/>
      <w:bCs/>
      <w:sz w:val="18"/>
      <w:szCs w:val="18"/>
    </w:rPr>
  </w:style>
  <w:style w:type="paragraph" w:styleId="a0">
    <w:name w:val="List Bullet"/>
    <w:basedOn w:val="affd"/>
    <w:link w:val="afffa"/>
    <w:rsid w:val="00C66322"/>
    <w:pPr>
      <w:widowControl w:val="0"/>
      <w:numPr>
        <w:numId w:val="20"/>
      </w:numPr>
      <w:adjustRightInd w:val="0"/>
      <w:spacing w:line="360" w:lineRule="auto"/>
      <w:contextualSpacing w:val="0"/>
      <w:jc w:val="both"/>
      <w:textAlignment w:val="baseline"/>
    </w:pPr>
    <w:rPr>
      <w:rFonts w:ascii="Arial" w:eastAsia="Times New Roman" w:hAnsi="Arial" w:cs="Times New Roman"/>
      <w:spacing w:val="-5"/>
    </w:rPr>
  </w:style>
  <w:style w:type="character" w:customStyle="1" w:styleId="afffa">
    <w:name w:val="Маркированный список Знак"/>
    <w:basedOn w:val="a4"/>
    <w:link w:val="a0"/>
    <w:rsid w:val="00C66322"/>
    <w:rPr>
      <w:rFonts w:ascii="Arial" w:eastAsia="Times New Roman" w:hAnsi="Arial" w:cs="Times New Roman"/>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1312">
      <w:bodyDiv w:val="1"/>
      <w:marLeft w:val="0"/>
      <w:marRight w:val="0"/>
      <w:marTop w:val="0"/>
      <w:marBottom w:val="0"/>
      <w:divBdr>
        <w:top w:val="none" w:sz="0" w:space="0" w:color="auto"/>
        <w:left w:val="none" w:sz="0" w:space="0" w:color="auto"/>
        <w:bottom w:val="none" w:sz="0" w:space="0" w:color="auto"/>
        <w:right w:val="none" w:sz="0" w:space="0" w:color="auto"/>
      </w:divBdr>
    </w:div>
    <w:div w:id="27335960">
      <w:bodyDiv w:val="1"/>
      <w:marLeft w:val="0"/>
      <w:marRight w:val="0"/>
      <w:marTop w:val="0"/>
      <w:marBottom w:val="0"/>
      <w:divBdr>
        <w:top w:val="none" w:sz="0" w:space="0" w:color="auto"/>
        <w:left w:val="none" w:sz="0" w:space="0" w:color="auto"/>
        <w:bottom w:val="none" w:sz="0" w:space="0" w:color="auto"/>
        <w:right w:val="none" w:sz="0" w:space="0" w:color="auto"/>
      </w:divBdr>
    </w:div>
    <w:div w:id="32921314">
      <w:bodyDiv w:val="1"/>
      <w:marLeft w:val="0"/>
      <w:marRight w:val="0"/>
      <w:marTop w:val="0"/>
      <w:marBottom w:val="0"/>
      <w:divBdr>
        <w:top w:val="none" w:sz="0" w:space="0" w:color="auto"/>
        <w:left w:val="none" w:sz="0" w:space="0" w:color="auto"/>
        <w:bottom w:val="none" w:sz="0" w:space="0" w:color="auto"/>
        <w:right w:val="none" w:sz="0" w:space="0" w:color="auto"/>
      </w:divBdr>
    </w:div>
    <w:div w:id="37946080">
      <w:bodyDiv w:val="1"/>
      <w:marLeft w:val="0"/>
      <w:marRight w:val="0"/>
      <w:marTop w:val="0"/>
      <w:marBottom w:val="0"/>
      <w:divBdr>
        <w:top w:val="none" w:sz="0" w:space="0" w:color="auto"/>
        <w:left w:val="none" w:sz="0" w:space="0" w:color="auto"/>
        <w:bottom w:val="none" w:sz="0" w:space="0" w:color="auto"/>
        <w:right w:val="none" w:sz="0" w:space="0" w:color="auto"/>
      </w:divBdr>
    </w:div>
    <w:div w:id="51122089">
      <w:bodyDiv w:val="1"/>
      <w:marLeft w:val="0"/>
      <w:marRight w:val="0"/>
      <w:marTop w:val="0"/>
      <w:marBottom w:val="0"/>
      <w:divBdr>
        <w:top w:val="none" w:sz="0" w:space="0" w:color="auto"/>
        <w:left w:val="none" w:sz="0" w:space="0" w:color="auto"/>
        <w:bottom w:val="none" w:sz="0" w:space="0" w:color="auto"/>
        <w:right w:val="none" w:sz="0" w:space="0" w:color="auto"/>
      </w:divBdr>
    </w:div>
    <w:div w:id="59908074">
      <w:bodyDiv w:val="1"/>
      <w:marLeft w:val="0"/>
      <w:marRight w:val="0"/>
      <w:marTop w:val="0"/>
      <w:marBottom w:val="0"/>
      <w:divBdr>
        <w:top w:val="none" w:sz="0" w:space="0" w:color="auto"/>
        <w:left w:val="none" w:sz="0" w:space="0" w:color="auto"/>
        <w:bottom w:val="none" w:sz="0" w:space="0" w:color="auto"/>
        <w:right w:val="none" w:sz="0" w:space="0" w:color="auto"/>
      </w:divBdr>
    </w:div>
    <w:div w:id="73086691">
      <w:bodyDiv w:val="1"/>
      <w:marLeft w:val="0"/>
      <w:marRight w:val="0"/>
      <w:marTop w:val="0"/>
      <w:marBottom w:val="0"/>
      <w:divBdr>
        <w:top w:val="none" w:sz="0" w:space="0" w:color="auto"/>
        <w:left w:val="none" w:sz="0" w:space="0" w:color="auto"/>
        <w:bottom w:val="none" w:sz="0" w:space="0" w:color="auto"/>
        <w:right w:val="none" w:sz="0" w:space="0" w:color="auto"/>
      </w:divBdr>
    </w:div>
    <w:div w:id="81875279">
      <w:bodyDiv w:val="1"/>
      <w:marLeft w:val="0"/>
      <w:marRight w:val="0"/>
      <w:marTop w:val="0"/>
      <w:marBottom w:val="0"/>
      <w:divBdr>
        <w:top w:val="none" w:sz="0" w:space="0" w:color="auto"/>
        <w:left w:val="none" w:sz="0" w:space="0" w:color="auto"/>
        <w:bottom w:val="none" w:sz="0" w:space="0" w:color="auto"/>
        <w:right w:val="none" w:sz="0" w:space="0" w:color="auto"/>
      </w:divBdr>
    </w:div>
    <w:div w:id="99767403">
      <w:bodyDiv w:val="1"/>
      <w:marLeft w:val="0"/>
      <w:marRight w:val="0"/>
      <w:marTop w:val="0"/>
      <w:marBottom w:val="0"/>
      <w:divBdr>
        <w:top w:val="none" w:sz="0" w:space="0" w:color="auto"/>
        <w:left w:val="none" w:sz="0" w:space="0" w:color="auto"/>
        <w:bottom w:val="none" w:sz="0" w:space="0" w:color="auto"/>
        <w:right w:val="none" w:sz="0" w:space="0" w:color="auto"/>
      </w:divBdr>
    </w:div>
    <w:div w:id="107508050">
      <w:bodyDiv w:val="1"/>
      <w:marLeft w:val="0"/>
      <w:marRight w:val="0"/>
      <w:marTop w:val="0"/>
      <w:marBottom w:val="0"/>
      <w:divBdr>
        <w:top w:val="none" w:sz="0" w:space="0" w:color="auto"/>
        <w:left w:val="none" w:sz="0" w:space="0" w:color="auto"/>
        <w:bottom w:val="none" w:sz="0" w:space="0" w:color="auto"/>
        <w:right w:val="none" w:sz="0" w:space="0" w:color="auto"/>
      </w:divBdr>
    </w:div>
    <w:div w:id="139471005">
      <w:bodyDiv w:val="1"/>
      <w:marLeft w:val="0"/>
      <w:marRight w:val="0"/>
      <w:marTop w:val="0"/>
      <w:marBottom w:val="0"/>
      <w:divBdr>
        <w:top w:val="none" w:sz="0" w:space="0" w:color="auto"/>
        <w:left w:val="none" w:sz="0" w:space="0" w:color="auto"/>
        <w:bottom w:val="none" w:sz="0" w:space="0" w:color="auto"/>
        <w:right w:val="none" w:sz="0" w:space="0" w:color="auto"/>
      </w:divBdr>
    </w:div>
    <w:div w:id="147330937">
      <w:bodyDiv w:val="1"/>
      <w:marLeft w:val="0"/>
      <w:marRight w:val="0"/>
      <w:marTop w:val="0"/>
      <w:marBottom w:val="0"/>
      <w:divBdr>
        <w:top w:val="none" w:sz="0" w:space="0" w:color="auto"/>
        <w:left w:val="none" w:sz="0" w:space="0" w:color="auto"/>
        <w:bottom w:val="none" w:sz="0" w:space="0" w:color="auto"/>
        <w:right w:val="none" w:sz="0" w:space="0" w:color="auto"/>
      </w:divBdr>
    </w:div>
    <w:div w:id="151919808">
      <w:bodyDiv w:val="1"/>
      <w:marLeft w:val="0"/>
      <w:marRight w:val="0"/>
      <w:marTop w:val="0"/>
      <w:marBottom w:val="0"/>
      <w:divBdr>
        <w:top w:val="none" w:sz="0" w:space="0" w:color="auto"/>
        <w:left w:val="none" w:sz="0" w:space="0" w:color="auto"/>
        <w:bottom w:val="none" w:sz="0" w:space="0" w:color="auto"/>
        <w:right w:val="none" w:sz="0" w:space="0" w:color="auto"/>
      </w:divBdr>
    </w:div>
    <w:div w:id="156311292">
      <w:bodyDiv w:val="1"/>
      <w:marLeft w:val="0"/>
      <w:marRight w:val="0"/>
      <w:marTop w:val="0"/>
      <w:marBottom w:val="0"/>
      <w:divBdr>
        <w:top w:val="none" w:sz="0" w:space="0" w:color="auto"/>
        <w:left w:val="none" w:sz="0" w:space="0" w:color="auto"/>
        <w:bottom w:val="none" w:sz="0" w:space="0" w:color="auto"/>
        <w:right w:val="none" w:sz="0" w:space="0" w:color="auto"/>
      </w:divBdr>
    </w:div>
    <w:div w:id="164176714">
      <w:bodyDiv w:val="1"/>
      <w:marLeft w:val="0"/>
      <w:marRight w:val="0"/>
      <w:marTop w:val="0"/>
      <w:marBottom w:val="0"/>
      <w:divBdr>
        <w:top w:val="none" w:sz="0" w:space="0" w:color="auto"/>
        <w:left w:val="none" w:sz="0" w:space="0" w:color="auto"/>
        <w:bottom w:val="none" w:sz="0" w:space="0" w:color="auto"/>
        <w:right w:val="none" w:sz="0" w:space="0" w:color="auto"/>
      </w:divBdr>
    </w:div>
    <w:div w:id="175657746">
      <w:bodyDiv w:val="1"/>
      <w:marLeft w:val="0"/>
      <w:marRight w:val="0"/>
      <w:marTop w:val="0"/>
      <w:marBottom w:val="0"/>
      <w:divBdr>
        <w:top w:val="none" w:sz="0" w:space="0" w:color="auto"/>
        <w:left w:val="none" w:sz="0" w:space="0" w:color="auto"/>
        <w:bottom w:val="none" w:sz="0" w:space="0" w:color="auto"/>
        <w:right w:val="none" w:sz="0" w:space="0" w:color="auto"/>
      </w:divBdr>
    </w:div>
    <w:div w:id="180826646">
      <w:bodyDiv w:val="1"/>
      <w:marLeft w:val="0"/>
      <w:marRight w:val="0"/>
      <w:marTop w:val="0"/>
      <w:marBottom w:val="0"/>
      <w:divBdr>
        <w:top w:val="none" w:sz="0" w:space="0" w:color="auto"/>
        <w:left w:val="none" w:sz="0" w:space="0" w:color="auto"/>
        <w:bottom w:val="none" w:sz="0" w:space="0" w:color="auto"/>
        <w:right w:val="none" w:sz="0" w:space="0" w:color="auto"/>
      </w:divBdr>
    </w:div>
    <w:div w:id="192960344">
      <w:bodyDiv w:val="1"/>
      <w:marLeft w:val="0"/>
      <w:marRight w:val="0"/>
      <w:marTop w:val="0"/>
      <w:marBottom w:val="0"/>
      <w:divBdr>
        <w:top w:val="none" w:sz="0" w:space="0" w:color="auto"/>
        <w:left w:val="none" w:sz="0" w:space="0" w:color="auto"/>
        <w:bottom w:val="none" w:sz="0" w:space="0" w:color="auto"/>
        <w:right w:val="none" w:sz="0" w:space="0" w:color="auto"/>
      </w:divBdr>
    </w:div>
    <w:div w:id="193157547">
      <w:bodyDiv w:val="1"/>
      <w:marLeft w:val="0"/>
      <w:marRight w:val="0"/>
      <w:marTop w:val="0"/>
      <w:marBottom w:val="0"/>
      <w:divBdr>
        <w:top w:val="none" w:sz="0" w:space="0" w:color="auto"/>
        <w:left w:val="none" w:sz="0" w:space="0" w:color="auto"/>
        <w:bottom w:val="none" w:sz="0" w:space="0" w:color="auto"/>
        <w:right w:val="none" w:sz="0" w:space="0" w:color="auto"/>
      </w:divBdr>
    </w:div>
    <w:div w:id="194849178">
      <w:bodyDiv w:val="1"/>
      <w:marLeft w:val="0"/>
      <w:marRight w:val="0"/>
      <w:marTop w:val="0"/>
      <w:marBottom w:val="0"/>
      <w:divBdr>
        <w:top w:val="none" w:sz="0" w:space="0" w:color="auto"/>
        <w:left w:val="none" w:sz="0" w:space="0" w:color="auto"/>
        <w:bottom w:val="none" w:sz="0" w:space="0" w:color="auto"/>
        <w:right w:val="none" w:sz="0" w:space="0" w:color="auto"/>
      </w:divBdr>
    </w:div>
    <w:div w:id="199977843">
      <w:bodyDiv w:val="1"/>
      <w:marLeft w:val="0"/>
      <w:marRight w:val="0"/>
      <w:marTop w:val="0"/>
      <w:marBottom w:val="0"/>
      <w:divBdr>
        <w:top w:val="none" w:sz="0" w:space="0" w:color="auto"/>
        <w:left w:val="none" w:sz="0" w:space="0" w:color="auto"/>
        <w:bottom w:val="none" w:sz="0" w:space="0" w:color="auto"/>
        <w:right w:val="none" w:sz="0" w:space="0" w:color="auto"/>
      </w:divBdr>
    </w:div>
    <w:div w:id="202065595">
      <w:bodyDiv w:val="1"/>
      <w:marLeft w:val="0"/>
      <w:marRight w:val="0"/>
      <w:marTop w:val="0"/>
      <w:marBottom w:val="0"/>
      <w:divBdr>
        <w:top w:val="none" w:sz="0" w:space="0" w:color="auto"/>
        <w:left w:val="none" w:sz="0" w:space="0" w:color="auto"/>
        <w:bottom w:val="none" w:sz="0" w:space="0" w:color="auto"/>
        <w:right w:val="none" w:sz="0" w:space="0" w:color="auto"/>
      </w:divBdr>
    </w:div>
    <w:div w:id="215818826">
      <w:bodyDiv w:val="1"/>
      <w:marLeft w:val="0"/>
      <w:marRight w:val="0"/>
      <w:marTop w:val="0"/>
      <w:marBottom w:val="0"/>
      <w:divBdr>
        <w:top w:val="none" w:sz="0" w:space="0" w:color="auto"/>
        <w:left w:val="none" w:sz="0" w:space="0" w:color="auto"/>
        <w:bottom w:val="none" w:sz="0" w:space="0" w:color="auto"/>
        <w:right w:val="none" w:sz="0" w:space="0" w:color="auto"/>
      </w:divBdr>
    </w:div>
    <w:div w:id="219707823">
      <w:bodyDiv w:val="1"/>
      <w:marLeft w:val="0"/>
      <w:marRight w:val="0"/>
      <w:marTop w:val="0"/>
      <w:marBottom w:val="0"/>
      <w:divBdr>
        <w:top w:val="none" w:sz="0" w:space="0" w:color="auto"/>
        <w:left w:val="none" w:sz="0" w:space="0" w:color="auto"/>
        <w:bottom w:val="none" w:sz="0" w:space="0" w:color="auto"/>
        <w:right w:val="none" w:sz="0" w:space="0" w:color="auto"/>
      </w:divBdr>
    </w:div>
    <w:div w:id="221674771">
      <w:bodyDiv w:val="1"/>
      <w:marLeft w:val="0"/>
      <w:marRight w:val="0"/>
      <w:marTop w:val="0"/>
      <w:marBottom w:val="0"/>
      <w:divBdr>
        <w:top w:val="none" w:sz="0" w:space="0" w:color="auto"/>
        <w:left w:val="none" w:sz="0" w:space="0" w:color="auto"/>
        <w:bottom w:val="none" w:sz="0" w:space="0" w:color="auto"/>
        <w:right w:val="none" w:sz="0" w:space="0" w:color="auto"/>
      </w:divBdr>
    </w:div>
    <w:div w:id="223640669">
      <w:bodyDiv w:val="1"/>
      <w:marLeft w:val="0"/>
      <w:marRight w:val="0"/>
      <w:marTop w:val="0"/>
      <w:marBottom w:val="0"/>
      <w:divBdr>
        <w:top w:val="none" w:sz="0" w:space="0" w:color="auto"/>
        <w:left w:val="none" w:sz="0" w:space="0" w:color="auto"/>
        <w:bottom w:val="none" w:sz="0" w:space="0" w:color="auto"/>
        <w:right w:val="none" w:sz="0" w:space="0" w:color="auto"/>
      </w:divBdr>
    </w:div>
    <w:div w:id="256914811">
      <w:bodyDiv w:val="1"/>
      <w:marLeft w:val="0"/>
      <w:marRight w:val="0"/>
      <w:marTop w:val="0"/>
      <w:marBottom w:val="0"/>
      <w:divBdr>
        <w:top w:val="none" w:sz="0" w:space="0" w:color="auto"/>
        <w:left w:val="none" w:sz="0" w:space="0" w:color="auto"/>
        <w:bottom w:val="none" w:sz="0" w:space="0" w:color="auto"/>
        <w:right w:val="none" w:sz="0" w:space="0" w:color="auto"/>
      </w:divBdr>
    </w:div>
    <w:div w:id="272514772">
      <w:bodyDiv w:val="1"/>
      <w:marLeft w:val="0"/>
      <w:marRight w:val="0"/>
      <w:marTop w:val="0"/>
      <w:marBottom w:val="0"/>
      <w:divBdr>
        <w:top w:val="none" w:sz="0" w:space="0" w:color="auto"/>
        <w:left w:val="none" w:sz="0" w:space="0" w:color="auto"/>
        <w:bottom w:val="none" w:sz="0" w:space="0" w:color="auto"/>
        <w:right w:val="none" w:sz="0" w:space="0" w:color="auto"/>
      </w:divBdr>
    </w:div>
    <w:div w:id="274485462">
      <w:bodyDiv w:val="1"/>
      <w:marLeft w:val="0"/>
      <w:marRight w:val="0"/>
      <w:marTop w:val="0"/>
      <w:marBottom w:val="0"/>
      <w:divBdr>
        <w:top w:val="none" w:sz="0" w:space="0" w:color="auto"/>
        <w:left w:val="none" w:sz="0" w:space="0" w:color="auto"/>
        <w:bottom w:val="none" w:sz="0" w:space="0" w:color="auto"/>
        <w:right w:val="none" w:sz="0" w:space="0" w:color="auto"/>
      </w:divBdr>
    </w:div>
    <w:div w:id="276446380">
      <w:bodyDiv w:val="1"/>
      <w:marLeft w:val="0"/>
      <w:marRight w:val="0"/>
      <w:marTop w:val="0"/>
      <w:marBottom w:val="0"/>
      <w:divBdr>
        <w:top w:val="none" w:sz="0" w:space="0" w:color="auto"/>
        <w:left w:val="none" w:sz="0" w:space="0" w:color="auto"/>
        <w:bottom w:val="none" w:sz="0" w:space="0" w:color="auto"/>
        <w:right w:val="none" w:sz="0" w:space="0" w:color="auto"/>
      </w:divBdr>
    </w:div>
    <w:div w:id="287590513">
      <w:bodyDiv w:val="1"/>
      <w:marLeft w:val="0"/>
      <w:marRight w:val="0"/>
      <w:marTop w:val="0"/>
      <w:marBottom w:val="0"/>
      <w:divBdr>
        <w:top w:val="none" w:sz="0" w:space="0" w:color="auto"/>
        <w:left w:val="none" w:sz="0" w:space="0" w:color="auto"/>
        <w:bottom w:val="none" w:sz="0" w:space="0" w:color="auto"/>
        <w:right w:val="none" w:sz="0" w:space="0" w:color="auto"/>
      </w:divBdr>
    </w:div>
    <w:div w:id="303051103">
      <w:bodyDiv w:val="1"/>
      <w:marLeft w:val="0"/>
      <w:marRight w:val="0"/>
      <w:marTop w:val="0"/>
      <w:marBottom w:val="0"/>
      <w:divBdr>
        <w:top w:val="none" w:sz="0" w:space="0" w:color="auto"/>
        <w:left w:val="none" w:sz="0" w:space="0" w:color="auto"/>
        <w:bottom w:val="none" w:sz="0" w:space="0" w:color="auto"/>
        <w:right w:val="none" w:sz="0" w:space="0" w:color="auto"/>
      </w:divBdr>
    </w:div>
    <w:div w:id="309405539">
      <w:bodyDiv w:val="1"/>
      <w:marLeft w:val="0"/>
      <w:marRight w:val="0"/>
      <w:marTop w:val="0"/>
      <w:marBottom w:val="0"/>
      <w:divBdr>
        <w:top w:val="none" w:sz="0" w:space="0" w:color="auto"/>
        <w:left w:val="none" w:sz="0" w:space="0" w:color="auto"/>
        <w:bottom w:val="none" w:sz="0" w:space="0" w:color="auto"/>
        <w:right w:val="none" w:sz="0" w:space="0" w:color="auto"/>
      </w:divBdr>
    </w:div>
    <w:div w:id="322509045">
      <w:bodyDiv w:val="1"/>
      <w:marLeft w:val="0"/>
      <w:marRight w:val="0"/>
      <w:marTop w:val="0"/>
      <w:marBottom w:val="0"/>
      <w:divBdr>
        <w:top w:val="none" w:sz="0" w:space="0" w:color="auto"/>
        <w:left w:val="none" w:sz="0" w:space="0" w:color="auto"/>
        <w:bottom w:val="none" w:sz="0" w:space="0" w:color="auto"/>
        <w:right w:val="none" w:sz="0" w:space="0" w:color="auto"/>
      </w:divBdr>
    </w:div>
    <w:div w:id="326828607">
      <w:bodyDiv w:val="1"/>
      <w:marLeft w:val="0"/>
      <w:marRight w:val="0"/>
      <w:marTop w:val="0"/>
      <w:marBottom w:val="0"/>
      <w:divBdr>
        <w:top w:val="none" w:sz="0" w:space="0" w:color="auto"/>
        <w:left w:val="none" w:sz="0" w:space="0" w:color="auto"/>
        <w:bottom w:val="none" w:sz="0" w:space="0" w:color="auto"/>
        <w:right w:val="none" w:sz="0" w:space="0" w:color="auto"/>
      </w:divBdr>
    </w:div>
    <w:div w:id="342979787">
      <w:bodyDiv w:val="1"/>
      <w:marLeft w:val="0"/>
      <w:marRight w:val="0"/>
      <w:marTop w:val="0"/>
      <w:marBottom w:val="0"/>
      <w:divBdr>
        <w:top w:val="none" w:sz="0" w:space="0" w:color="auto"/>
        <w:left w:val="none" w:sz="0" w:space="0" w:color="auto"/>
        <w:bottom w:val="none" w:sz="0" w:space="0" w:color="auto"/>
        <w:right w:val="none" w:sz="0" w:space="0" w:color="auto"/>
      </w:divBdr>
    </w:div>
    <w:div w:id="357121054">
      <w:bodyDiv w:val="1"/>
      <w:marLeft w:val="0"/>
      <w:marRight w:val="0"/>
      <w:marTop w:val="0"/>
      <w:marBottom w:val="0"/>
      <w:divBdr>
        <w:top w:val="none" w:sz="0" w:space="0" w:color="auto"/>
        <w:left w:val="none" w:sz="0" w:space="0" w:color="auto"/>
        <w:bottom w:val="none" w:sz="0" w:space="0" w:color="auto"/>
        <w:right w:val="none" w:sz="0" w:space="0" w:color="auto"/>
      </w:divBdr>
    </w:div>
    <w:div w:id="362946585">
      <w:bodyDiv w:val="1"/>
      <w:marLeft w:val="0"/>
      <w:marRight w:val="0"/>
      <w:marTop w:val="0"/>
      <w:marBottom w:val="0"/>
      <w:divBdr>
        <w:top w:val="none" w:sz="0" w:space="0" w:color="auto"/>
        <w:left w:val="none" w:sz="0" w:space="0" w:color="auto"/>
        <w:bottom w:val="none" w:sz="0" w:space="0" w:color="auto"/>
        <w:right w:val="none" w:sz="0" w:space="0" w:color="auto"/>
      </w:divBdr>
    </w:div>
    <w:div w:id="368384610">
      <w:bodyDiv w:val="1"/>
      <w:marLeft w:val="0"/>
      <w:marRight w:val="0"/>
      <w:marTop w:val="0"/>
      <w:marBottom w:val="0"/>
      <w:divBdr>
        <w:top w:val="none" w:sz="0" w:space="0" w:color="auto"/>
        <w:left w:val="none" w:sz="0" w:space="0" w:color="auto"/>
        <w:bottom w:val="none" w:sz="0" w:space="0" w:color="auto"/>
        <w:right w:val="none" w:sz="0" w:space="0" w:color="auto"/>
      </w:divBdr>
    </w:div>
    <w:div w:id="372392895">
      <w:bodyDiv w:val="1"/>
      <w:marLeft w:val="0"/>
      <w:marRight w:val="0"/>
      <w:marTop w:val="0"/>
      <w:marBottom w:val="0"/>
      <w:divBdr>
        <w:top w:val="none" w:sz="0" w:space="0" w:color="auto"/>
        <w:left w:val="none" w:sz="0" w:space="0" w:color="auto"/>
        <w:bottom w:val="none" w:sz="0" w:space="0" w:color="auto"/>
        <w:right w:val="none" w:sz="0" w:space="0" w:color="auto"/>
      </w:divBdr>
    </w:div>
    <w:div w:id="387535748">
      <w:bodyDiv w:val="1"/>
      <w:marLeft w:val="0"/>
      <w:marRight w:val="0"/>
      <w:marTop w:val="0"/>
      <w:marBottom w:val="0"/>
      <w:divBdr>
        <w:top w:val="none" w:sz="0" w:space="0" w:color="auto"/>
        <w:left w:val="none" w:sz="0" w:space="0" w:color="auto"/>
        <w:bottom w:val="none" w:sz="0" w:space="0" w:color="auto"/>
        <w:right w:val="none" w:sz="0" w:space="0" w:color="auto"/>
      </w:divBdr>
    </w:div>
    <w:div w:id="437453526">
      <w:bodyDiv w:val="1"/>
      <w:marLeft w:val="0"/>
      <w:marRight w:val="0"/>
      <w:marTop w:val="0"/>
      <w:marBottom w:val="0"/>
      <w:divBdr>
        <w:top w:val="none" w:sz="0" w:space="0" w:color="auto"/>
        <w:left w:val="none" w:sz="0" w:space="0" w:color="auto"/>
        <w:bottom w:val="none" w:sz="0" w:space="0" w:color="auto"/>
        <w:right w:val="none" w:sz="0" w:space="0" w:color="auto"/>
      </w:divBdr>
    </w:div>
    <w:div w:id="444882284">
      <w:bodyDiv w:val="1"/>
      <w:marLeft w:val="0"/>
      <w:marRight w:val="0"/>
      <w:marTop w:val="0"/>
      <w:marBottom w:val="0"/>
      <w:divBdr>
        <w:top w:val="none" w:sz="0" w:space="0" w:color="auto"/>
        <w:left w:val="none" w:sz="0" w:space="0" w:color="auto"/>
        <w:bottom w:val="none" w:sz="0" w:space="0" w:color="auto"/>
        <w:right w:val="none" w:sz="0" w:space="0" w:color="auto"/>
      </w:divBdr>
    </w:div>
    <w:div w:id="461926586">
      <w:bodyDiv w:val="1"/>
      <w:marLeft w:val="0"/>
      <w:marRight w:val="0"/>
      <w:marTop w:val="0"/>
      <w:marBottom w:val="0"/>
      <w:divBdr>
        <w:top w:val="none" w:sz="0" w:space="0" w:color="auto"/>
        <w:left w:val="none" w:sz="0" w:space="0" w:color="auto"/>
        <w:bottom w:val="none" w:sz="0" w:space="0" w:color="auto"/>
        <w:right w:val="none" w:sz="0" w:space="0" w:color="auto"/>
      </w:divBdr>
    </w:div>
    <w:div w:id="466242993">
      <w:bodyDiv w:val="1"/>
      <w:marLeft w:val="0"/>
      <w:marRight w:val="0"/>
      <w:marTop w:val="0"/>
      <w:marBottom w:val="0"/>
      <w:divBdr>
        <w:top w:val="none" w:sz="0" w:space="0" w:color="auto"/>
        <w:left w:val="none" w:sz="0" w:space="0" w:color="auto"/>
        <w:bottom w:val="none" w:sz="0" w:space="0" w:color="auto"/>
        <w:right w:val="none" w:sz="0" w:space="0" w:color="auto"/>
      </w:divBdr>
    </w:div>
    <w:div w:id="472020952">
      <w:bodyDiv w:val="1"/>
      <w:marLeft w:val="0"/>
      <w:marRight w:val="0"/>
      <w:marTop w:val="0"/>
      <w:marBottom w:val="0"/>
      <w:divBdr>
        <w:top w:val="none" w:sz="0" w:space="0" w:color="auto"/>
        <w:left w:val="none" w:sz="0" w:space="0" w:color="auto"/>
        <w:bottom w:val="none" w:sz="0" w:space="0" w:color="auto"/>
        <w:right w:val="none" w:sz="0" w:space="0" w:color="auto"/>
      </w:divBdr>
    </w:div>
    <w:div w:id="516771688">
      <w:bodyDiv w:val="1"/>
      <w:marLeft w:val="0"/>
      <w:marRight w:val="0"/>
      <w:marTop w:val="0"/>
      <w:marBottom w:val="0"/>
      <w:divBdr>
        <w:top w:val="none" w:sz="0" w:space="0" w:color="auto"/>
        <w:left w:val="none" w:sz="0" w:space="0" w:color="auto"/>
        <w:bottom w:val="none" w:sz="0" w:space="0" w:color="auto"/>
        <w:right w:val="none" w:sz="0" w:space="0" w:color="auto"/>
      </w:divBdr>
    </w:div>
    <w:div w:id="531724756">
      <w:bodyDiv w:val="1"/>
      <w:marLeft w:val="0"/>
      <w:marRight w:val="0"/>
      <w:marTop w:val="0"/>
      <w:marBottom w:val="0"/>
      <w:divBdr>
        <w:top w:val="none" w:sz="0" w:space="0" w:color="auto"/>
        <w:left w:val="none" w:sz="0" w:space="0" w:color="auto"/>
        <w:bottom w:val="none" w:sz="0" w:space="0" w:color="auto"/>
        <w:right w:val="none" w:sz="0" w:space="0" w:color="auto"/>
      </w:divBdr>
    </w:div>
    <w:div w:id="535822499">
      <w:bodyDiv w:val="1"/>
      <w:marLeft w:val="0"/>
      <w:marRight w:val="0"/>
      <w:marTop w:val="0"/>
      <w:marBottom w:val="0"/>
      <w:divBdr>
        <w:top w:val="none" w:sz="0" w:space="0" w:color="auto"/>
        <w:left w:val="none" w:sz="0" w:space="0" w:color="auto"/>
        <w:bottom w:val="none" w:sz="0" w:space="0" w:color="auto"/>
        <w:right w:val="none" w:sz="0" w:space="0" w:color="auto"/>
      </w:divBdr>
    </w:div>
    <w:div w:id="539706969">
      <w:bodyDiv w:val="1"/>
      <w:marLeft w:val="0"/>
      <w:marRight w:val="0"/>
      <w:marTop w:val="0"/>
      <w:marBottom w:val="0"/>
      <w:divBdr>
        <w:top w:val="none" w:sz="0" w:space="0" w:color="auto"/>
        <w:left w:val="none" w:sz="0" w:space="0" w:color="auto"/>
        <w:bottom w:val="none" w:sz="0" w:space="0" w:color="auto"/>
        <w:right w:val="none" w:sz="0" w:space="0" w:color="auto"/>
      </w:divBdr>
    </w:div>
    <w:div w:id="557017989">
      <w:bodyDiv w:val="1"/>
      <w:marLeft w:val="0"/>
      <w:marRight w:val="0"/>
      <w:marTop w:val="0"/>
      <w:marBottom w:val="0"/>
      <w:divBdr>
        <w:top w:val="none" w:sz="0" w:space="0" w:color="auto"/>
        <w:left w:val="none" w:sz="0" w:space="0" w:color="auto"/>
        <w:bottom w:val="none" w:sz="0" w:space="0" w:color="auto"/>
        <w:right w:val="none" w:sz="0" w:space="0" w:color="auto"/>
      </w:divBdr>
    </w:div>
    <w:div w:id="563224648">
      <w:bodyDiv w:val="1"/>
      <w:marLeft w:val="0"/>
      <w:marRight w:val="0"/>
      <w:marTop w:val="0"/>
      <w:marBottom w:val="0"/>
      <w:divBdr>
        <w:top w:val="none" w:sz="0" w:space="0" w:color="auto"/>
        <w:left w:val="none" w:sz="0" w:space="0" w:color="auto"/>
        <w:bottom w:val="none" w:sz="0" w:space="0" w:color="auto"/>
        <w:right w:val="none" w:sz="0" w:space="0" w:color="auto"/>
      </w:divBdr>
    </w:div>
    <w:div w:id="566838336">
      <w:bodyDiv w:val="1"/>
      <w:marLeft w:val="0"/>
      <w:marRight w:val="0"/>
      <w:marTop w:val="0"/>
      <w:marBottom w:val="0"/>
      <w:divBdr>
        <w:top w:val="none" w:sz="0" w:space="0" w:color="auto"/>
        <w:left w:val="none" w:sz="0" w:space="0" w:color="auto"/>
        <w:bottom w:val="none" w:sz="0" w:space="0" w:color="auto"/>
        <w:right w:val="none" w:sz="0" w:space="0" w:color="auto"/>
      </w:divBdr>
    </w:div>
    <w:div w:id="567612070">
      <w:bodyDiv w:val="1"/>
      <w:marLeft w:val="0"/>
      <w:marRight w:val="0"/>
      <w:marTop w:val="0"/>
      <w:marBottom w:val="0"/>
      <w:divBdr>
        <w:top w:val="none" w:sz="0" w:space="0" w:color="auto"/>
        <w:left w:val="none" w:sz="0" w:space="0" w:color="auto"/>
        <w:bottom w:val="none" w:sz="0" w:space="0" w:color="auto"/>
        <w:right w:val="none" w:sz="0" w:space="0" w:color="auto"/>
      </w:divBdr>
    </w:div>
    <w:div w:id="591010662">
      <w:bodyDiv w:val="1"/>
      <w:marLeft w:val="0"/>
      <w:marRight w:val="0"/>
      <w:marTop w:val="0"/>
      <w:marBottom w:val="0"/>
      <w:divBdr>
        <w:top w:val="none" w:sz="0" w:space="0" w:color="auto"/>
        <w:left w:val="none" w:sz="0" w:space="0" w:color="auto"/>
        <w:bottom w:val="none" w:sz="0" w:space="0" w:color="auto"/>
        <w:right w:val="none" w:sz="0" w:space="0" w:color="auto"/>
      </w:divBdr>
    </w:div>
    <w:div w:id="605113702">
      <w:bodyDiv w:val="1"/>
      <w:marLeft w:val="0"/>
      <w:marRight w:val="0"/>
      <w:marTop w:val="0"/>
      <w:marBottom w:val="0"/>
      <w:divBdr>
        <w:top w:val="none" w:sz="0" w:space="0" w:color="auto"/>
        <w:left w:val="none" w:sz="0" w:space="0" w:color="auto"/>
        <w:bottom w:val="none" w:sz="0" w:space="0" w:color="auto"/>
        <w:right w:val="none" w:sz="0" w:space="0" w:color="auto"/>
      </w:divBdr>
    </w:div>
    <w:div w:id="623393184">
      <w:bodyDiv w:val="1"/>
      <w:marLeft w:val="0"/>
      <w:marRight w:val="0"/>
      <w:marTop w:val="0"/>
      <w:marBottom w:val="0"/>
      <w:divBdr>
        <w:top w:val="none" w:sz="0" w:space="0" w:color="auto"/>
        <w:left w:val="none" w:sz="0" w:space="0" w:color="auto"/>
        <w:bottom w:val="none" w:sz="0" w:space="0" w:color="auto"/>
        <w:right w:val="none" w:sz="0" w:space="0" w:color="auto"/>
      </w:divBdr>
    </w:div>
    <w:div w:id="648559116">
      <w:bodyDiv w:val="1"/>
      <w:marLeft w:val="0"/>
      <w:marRight w:val="0"/>
      <w:marTop w:val="0"/>
      <w:marBottom w:val="0"/>
      <w:divBdr>
        <w:top w:val="none" w:sz="0" w:space="0" w:color="auto"/>
        <w:left w:val="none" w:sz="0" w:space="0" w:color="auto"/>
        <w:bottom w:val="none" w:sz="0" w:space="0" w:color="auto"/>
        <w:right w:val="none" w:sz="0" w:space="0" w:color="auto"/>
      </w:divBdr>
    </w:div>
    <w:div w:id="672415394">
      <w:bodyDiv w:val="1"/>
      <w:marLeft w:val="0"/>
      <w:marRight w:val="0"/>
      <w:marTop w:val="0"/>
      <w:marBottom w:val="0"/>
      <w:divBdr>
        <w:top w:val="none" w:sz="0" w:space="0" w:color="auto"/>
        <w:left w:val="none" w:sz="0" w:space="0" w:color="auto"/>
        <w:bottom w:val="none" w:sz="0" w:space="0" w:color="auto"/>
        <w:right w:val="none" w:sz="0" w:space="0" w:color="auto"/>
      </w:divBdr>
    </w:div>
    <w:div w:id="707753737">
      <w:bodyDiv w:val="1"/>
      <w:marLeft w:val="0"/>
      <w:marRight w:val="0"/>
      <w:marTop w:val="0"/>
      <w:marBottom w:val="0"/>
      <w:divBdr>
        <w:top w:val="none" w:sz="0" w:space="0" w:color="auto"/>
        <w:left w:val="none" w:sz="0" w:space="0" w:color="auto"/>
        <w:bottom w:val="none" w:sz="0" w:space="0" w:color="auto"/>
        <w:right w:val="none" w:sz="0" w:space="0" w:color="auto"/>
      </w:divBdr>
    </w:div>
    <w:div w:id="712003950">
      <w:bodyDiv w:val="1"/>
      <w:marLeft w:val="0"/>
      <w:marRight w:val="0"/>
      <w:marTop w:val="0"/>
      <w:marBottom w:val="0"/>
      <w:divBdr>
        <w:top w:val="none" w:sz="0" w:space="0" w:color="auto"/>
        <w:left w:val="none" w:sz="0" w:space="0" w:color="auto"/>
        <w:bottom w:val="none" w:sz="0" w:space="0" w:color="auto"/>
        <w:right w:val="none" w:sz="0" w:space="0" w:color="auto"/>
      </w:divBdr>
    </w:div>
    <w:div w:id="713425256">
      <w:bodyDiv w:val="1"/>
      <w:marLeft w:val="0"/>
      <w:marRight w:val="0"/>
      <w:marTop w:val="0"/>
      <w:marBottom w:val="0"/>
      <w:divBdr>
        <w:top w:val="none" w:sz="0" w:space="0" w:color="auto"/>
        <w:left w:val="none" w:sz="0" w:space="0" w:color="auto"/>
        <w:bottom w:val="none" w:sz="0" w:space="0" w:color="auto"/>
        <w:right w:val="none" w:sz="0" w:space="0" w:color="auto"/>
      </w:divBdr>
    </w:div>
    <w:div w:id="715541745">
      <w:bodyDiv w:val="1"/>
      <w:marLeft w:val="0"/>
      <w:marRight w:val="0"/>
      <w:marTop w:val="0"/>
      <w:marBottom w:val="0"/>
      <w:divBdr>
        <w:top w:val="none" w:sz="0" w:space="0" w:color="auto"/>
        <w:left w:val="none" w:sz="0" w:space="0" w:color="auto"/>
        <w:bottom w:val="none" w:sz="0" w:space="0" w:color="auto"/>
        <w:right w:val="none" w:sz="0" w:space="0" w:color="auto"/>
      </w:divBdr>
    </w:div>
    <w:div w:id="718478895">
      <w:bodyDiv w:val="1"/>
      <w:marLeft w:val="0"/>
      <w:marRight w:val="0"/>
      <w:marTop w:val="0"/>
      <w:marBottom w:val="0"/>
      <w:divBdr>
        <w:top w:val="none" w:sz="0" w:space="0" w:color="auto"/>
        <w:left w:val="none" w:sz="0" w:space="0" w:color="auto"/>
        <w:bottom w:val="none" w:sz="0" w:space="0" w:color="auto"/>
        <w:right w:val="none" w:sz="0" w:space="0" w:color="auto"/>
      </w:divBdr>
    </w:div>
    <w:div w:id="730276515">
      <w:bodyDiv w:val="1"/>
      <w:marLeft w:val="0"/>
      <w:marRight w:val="0"/>
      <w:marTop w:val="0"/>
      <w:marBottom w:val="0"/>
      <w:divBdr>
        <w:top w:val="none" w:sz="0" w:space="0" w:color="auto"/>
        <w:left w:val="none" w:sz="0" w:space="0" w:color="auto"/>
        <w:bottom w:val="none" w:sz="0" w:space="0" w:color="auto"/>
        <w:right w:val="none" w:sz="0" w:space="0" w:color="auto"/>
      </w:divBdr>
    </w:div>
    <w:div w:id="747727489">
      <w:bodyDiv w:val="1"/>
      <w:marLeft w:val="0"/>
      <w:marRight w:val="0"/>
      <w:marTop w:val="0"/>
      <w:marBottom w:val="0"/>
      <w:divBdr>
        <w:top w:val="none" w:sz="0" w:space="0" w:color="auto"/>
        <w:left w:val="none" w:sz="0" w:space="0" w:color="auto"/>
        <w:bottom w:val="none" w:sz="0" w:space="0" w:color="auto"/>
        <w:right w:val="none" w:sz="0" w:space="0" w:color="auto"/>
      </w:divBdr>
    </w:div>
    <w:div w:id="748502680">
      <w:bodyDiv w:val="1"/>
      <w:marLeft w:val="0"/>
      <w:marRight w:val="0"/>
      <w:marTop w:val="0"/>
      <w:marBottom w:val="0"/>
      <w:divBdr>
        <w:top w:val="none" w:sz="0" w:space="0" w:color="auto"/>
        <w:left w:val="none" w:sz="0" w:space="0" w:color="auto"/>
        <w:bottom w:val="none" w:sz="0" w:space="0" w:color="auto"/>
        <w:right w:val="none" w:sz="0" w:space="0" w:color="auto"/>
      </w:divBdr>
    </w:div>
    <w:div w:id="758989683">
      <w:bodyDiv w:val="1"/>
      <w:marLeft w:val="0"/>
      <w:marRight w:val="0"/>
      <w:marTop w:val="0"/>
      <w:marBottom w:val="0"/>
      <w:divBdr>
        <w:top w:val="none" w:sz="0" w:space="0" w:color="auto"/>
        <w:left w:val="none" w:sz="0" w:space="0" w:color="auto"/>
        <w:bottom w:val="none" w:sz="0" w:space="0" w:color="auto"/>
        <w:right w:val="none" w:sz="0" w:space="0" w:color="auto"/>
      </w:divBdr>
    </w:div>
    <w:div w:id="764769359">
      <w:bodyDiv w:val="1"/>
      <w:marLeft w:val="0"/>
      <w:marRight w:val="0"/>
      <w:marTop w:val="0"/>
      <w:marBottom w:val="0"/>
      <w:divBdr>
        <w:top w:val="none" w:sz="0" w:space="0" w:color="auto"/>
        <w:left w:val="none" w:sz="0" w:space="0" w:color="auto"/>
        <w:bottom w:val="none" w:sz="0" w:space="0" w:color="auto"/>
        <w:right w:val="none" w:sz="0" w:space="0" w:color="auto"/>
      </w:divBdr>
    </w:div>
    <w:div w:id="796722545">
      <w:bodyDiv w:val="1"/>
      <w:marLeft w:val="0"/>
      <w:marRight w:val="0"/>
      <w:marTop w:val="0"/>
      <w:marBottom w:val="0"/>
      <w:divBdr>
        <w:top w:val="none" w:sz="0" w:space="0" w:color="auto"/>
        <w:left w:val="none" w:sz="0" w:space="0" w:color="auto"/>
        <w:bottom w:val="none" w:sz="0" w:space="0" w:color="auto"/>
        <w:right w:val="none" w:sz="0" w:space="0" w:color="auto"/>
      </w:divBdr>
    </w:div>
    <w:div w:id="801771924">
      <w:bodyDiv w:val="1"/>
      <w:marLeft w:val="0"/>
      <w:marRight w:val="0"/>
      <w:marTop w:val="0"/>
      <w:marBottom w:val="0"/>
      <w:divBdr>
        <w:top w:val="none" w:sz="0" w:space="0" w:color="auto"/>
        <w:left w:val="none" w:sz="0" w:space="0" w:color="auto"/>
        <w:bottom w:val="none" w:sz="0" w:space="0" w:color="auto"/>
        <w:right w:val="none" w:sz="0" w:space="0" w:color="auto"/>
      </w:divBdr>
    </w:div>
    <w:div w:id="835656472">
      <w:bodyDiv w:val="1"/>
      <w:marLeft w:val="0"/>
      <w:marRight w:val="0"/>
      <w:marTop w:val="0"/>
      <w:marBottom w:val="0"/>
      <w:divBdr>
        <w:top w:val="none" w:sz="0" w:space="0" w:color="auto"/>
        <w:left w:val="none" w:sz="0" w:space="0" w:color="auto"/>
        <w:bottom w:val="none" w:sz="0" w:space="0" w:color="auto"/>
        <w:right w:val="none" w:sz="0" w:space="0" w:color="auto"/>
      </w:divBdr>
    </w:div>
    <w:div w:id="838159318">
      <w:bodyDiv w:val="1"/>
      <w:marLeft w:val="0"/>
      <w:marRight w:val="0"/>
      <w:marTop w:val="0"/>
      <w:marBottom w:val="0"/>
      <w:divBdr>
        <w:top w:val="none" w:sz="0" w:space="0" w:color="auto"/>
        <w:left w:val="none" w:sz="0" w:space="0" w:color="auto"/>
        <w:bottom w:val="none" w:sz="0" w:space="0" w:color="auto"/>
        <w:right w:val="none" w:sz="0" w:space="0" w:color="auto"/>
      </w:divBdr>
    </w:div>
    <w:div w:id="855966193">
      <w:bodyDiv w:val="1"/>
      <w:marLeft w:val="0"/>
      <w:marRight w:val="0"/>
      <w:marTop w:val="0"/>
      <w:marBottom w:val="0"/>
      <w:divBdr>
        <w:top w:val="none" w:sz="0" w:space="0" w:color="auto"/>
        <w:left w:val="none" w:sz="0" w:space="0" w:color="auto"/>
        <w:bottom w:val="none" w:sz="0" w:space="0" w:color="auto"/>
        <w:right w:val="none" w:sz="0" w:space="0" w:color="auto"/>
      </w:divBdr>
    </w:div>
    <w:div w:id="856044014">
      <w:bodyDiv w:val="1"/>
      <w:marLeft w:val="0"/>
      <w:marRight w:val="0"/>
      <w:marTop w:val="0"/>
      <w:marBottom w:val="0"/>
      <w:divBdr>
        <w:top w:val="none" w:sz="0" w:space="0" w:color="auto"/>
        <w:left w:val="none" w:sz="0" w:space="0" w:color="auto"/>
        <w:bottom w:val="none" w:sz="0" w:space="0" w:color="auto"/>
        <w:right w:val="none" w:sz="0" w:space="0" w:color="auto"/>
      </w:divBdr>
    </w:div>
    <w:div w:id="858349575">
      <w:bodyDiv w:val="1"/>
      <w:marLeft w:val="0"/>
      <w:marRight w:val="0"/>
      <w:marTop w:val="0"/>
      <w:marBottom w:val="0"/>
      <w:divBdr>
        <w:top w:val="none" w:sz="0" w:space="0" w:color="auto"/>
        <w:left w:val="none" w:sz="0" w:space="0" w:color="auto"/>
        <w:bottom w:val="none" w:sz="0" w:space="0" w:color="auto"/>
        <w:right w:val="none" w:sz="0" w:space="0" w:color="auto"/>
      </w:divBdr>
    </w:div>
    <w:div w:id="858540818">
      <w:bodyDiv w:val="1"/>
      <w:marLeft w:val="0"/>
      <w:marRight w:val="0"/>
      <w:marTop w:val="0"/>
      <w:marBottom w:val="0"/>
      <w:divBdr>
        <w:top w:val="none" w:sz="0" w:space="0" w:color="auto"/>
        <w:left w:val="none" w:sz="0" w:space="0" w:color="auto"/>
        <w:bottom w:val="none" w:sz="0" w:space="0" w:color="auto"/>
        <w:right w:val="none" w:sz="0" w:space="0" w:color="auto"/>
      </w:divBdr>
    </w:div>
    <w:div w:id="865027078">
      <w:bodyDiv w:val="1"/>
      <w:marLeft w:val="0"/>
      <w:marRight w:val="0"/>
      <w:marTop w:val="0"/>
      <w:marBottom w:val="0"/>
      <w:divBdr>
        <w:top w:val="none" w:sz="0" w:space="0" w:color="auto"/>
        <w:left w:val="none" w:sz="0" w:space="0" w:color="auto"/>
        <w:bottom w:val="none" w:sz="0" w:space="0" w:color="auto"/>
        <w:right w:val="none" w:sz="0" w:space="0" w:color="auto"/>
      </w:divBdr>
    </w:div>
    <w:div w:id="865368164">
      <w:bodyDiv w:val="1"/>
      <w:marLeft w:val="0"/>
      <w:marRight w:val="0"/>
      <w:marTop w:val="0"/>
      <w:marBottom w:val="0"/>
      <w:divBdr>
        <w:top w:val="none" w:sz="0" w:space="0" w:color="auto"/>
        <w:left w:val="none" w:sz="0" w:space="0" w:color="auto"/>
        <w:bottom w:val="none" w:sz="0" w:space="0" w:color="auto"/>
        <w:right w:val="none" w:sz="0" w:space="0" w:color="auto"/>
      </w:divBdr>
    </w:div>
    <w:div w:id="875314099">
      <w:bodyDiv w:val="1"/>
      <w:marLeft w:val="0"/>
      <w:marRight w:val="0"/>
      <w:marTop w:val="0"/>
      <w:marBottom w:val="0"/>
      <w:divBdr>
        <w:top w:val="none" w:sz="0" w:space="0" w:color="auto"/>
        <w:left w:val="none" w:sz="0" w:space="0" w:color="auto"/>
        <w:bottom w:val="none" w:sz="0" w:space="0" w:color="auto"/>
        <w:right w:val="none" w:sz="0" w:space="0" w:color="auto"/>
      </w:divBdr>
    </w:div>
    <w:div w:id="897088933">
      <w:bodyDiv w:val="1"/>
      <w:marLeft w:val="0"/>
      <w:marRight w:val="0"/>
      <w:marTop w:val="0"/>
      <w:marBottom w:val="0"/>
      <w:divBdr>
        <w:top w:val="none" w:sz="0" w:space="0" w:color="auto"/>
        <w:left w:val="none" w:sz="0" w:space="0" w:color="auto"/>
        <w:bottom w:val="none" w:sz="0" w:space="0" w:color="auto"/>
        <w:right w:val="none" w:sz="0" w:space="0" w:color="auto"/>
      </w:divBdr>
    </w:div>
    <w:div w:id="916213136">
      <w:bodyDiv w:val="1"/>
      <w:marLeft w:val="0"/>
      <w:marRight w:val="0"/>
      <w:marTop w:val="0"/>
      <w:marBottom w:val="0"/>
      <w:divBdr>
        <w:top w:val="none" w:sz="0" w:space="0" w:color="auto"/>
        <w:left w:val="none" w:sz="0" w:space="0" w:color="auto"/>
        <w:bottom w:val="none" w:sz="0" w:space="0" w:color="auto"/>
        <w:right w:val="none" w:sz="0" w:space="0" w:color="auto"/>
      </w:divBdr>
    </w:div>
    <w:div w:id="922690114">
      <w:bodyDiv w:val="1"/>
      <w:marLeft w:val="0"/>
      <w:marRight w:val="0"/>
      <w:marTop w:val="0"/>
      <w:marBottom w:val="0"/>
      <w:divBdr>
        <w:top w:val="none" w:sz="0" w:space="0" w:color="auto"/>
        <w:left w:val="none" w:sz="0" w:space="0" w:color="auto"/>
        <w:bottom w:val="none" w:sz="0" w:space="0" w:color="auto"/>
        <w:right w:val="none" w:sz="0" w:space="0" w:color="auto"/>
      </w:divBdr>
    </w:div>
    <w:div w:id="938365843">
      <w:bodyDiv w:val="1"/>
      <w:marLeft w:val="0"/>
      <w:marRight w:val="0"/>
      <w:marTop w:val="0"/>
      <w:marBottom w:val="0"/>
      <w:divBdr>
        <w:top w:val="none" w:sz="0" w:space="0" w:color="auto"/>
        <w:left w:val="none" w:sz="0" w:space="0" w:color="auto"/>
        <w:bottom w:val="none" w:sz="0" w:space="0" w:color="auto"/>
        <w:right w:val="none" w:sz="0" w:space="0" w:color="auto"/>
      </w:divBdr>
    </w:div>
    <w:div w:id="1021860439">
      <w:bodyDiv w:val="1"/>
      <w:marLeft w:val="0"/>
      <w:marRight w:val="0"/>
      <w:marTop w:val="0"/>
      <w:marBottom w:val="0"/>
      <w:divBdr>
        <w:top w:val="none" w:sz="0" w:space="0" w:color="auto"/>
        <w:left w:val="none" w:sz="0" w:space="0" w:color="auto"/>
        <w:bottom w:val="none" w:sz="0" w:space="0" w:color="auto"/>
        <w:right w:val="none" w:sz="0" w:space="0" w:color="auto"/>
      </w:divBdr>
    </w:div>
    <w:div w:id="1031296022">
      <w:bodyDiv w:val="1"/>
      <w:marLeft w:val="0"/>
      <w:marRight w:val="0"/>
      <w:marTop w:val="0"/>
      <w:marBottom w:val="0"/>
      <w:divBdr>
        <w:top w:val="none" w:sz="0" w:space="0" w:color="auto"/>
        <w:left w:val="none" w:sz="0" w:space="0" w:color="auto"/>
        <w:bottom w:val="none" w:sz="0" w:space="0" w:color="auto"/>
        <w:right w:val="none" w:sz="0" w:space="0" w:color="auto"/>
      </w:divBdr>
    </w:div>
    <w:div w:id="1055855612">
      <w:bodyDiv w:val="1"/>
      <w:marLeft w:val="0"/>
      <w:marRight w:val="0"/>
      <w:marTop w:val="0"/>
      <w:marBottom w:val="0"/>
      <w:divBdr>
        <w:top w:val="none" w:sz="0" w:space="0" w:color="auto"/>
        <w:left w:val="none" w:sz="0" w:space="0" w:color="auto"/>
        <w:bottom w:val="none" w:sz="0" w:space="0" w:color="auto"/>
        <w:right w:val="none" w:sz="0" w:space="0" w:color="auto"/>
      </w:divBdr>
    </w:div>
    <w:div w:id="1060791167">
      <w:bodyDiv w:val="1"/>
      <w:marLeft w:val="0"/>
      <w:marRight w:val="0"/>
      <w:marTop w:val="0"/>
      <w:marBottom w:val="0"/>
      <w:divBdr>
        <w:top w:val="none" w:sz="0" w:space="0" w:color="auto"/>
        <w:left w:val="none" w:sz="0" w:space="0" w:color="auto"/>
        <w:bottom w:val="none" w:sz="0" w:space="0" w:color="auto"/>
        <w:right w:val="none" w:sz="0" w:space="0" w:color="auto"/>
      </w:divBdr>
    </w:div>
    <w:div w:id="1063020258">
      <w:bodyDiv w:val="1"/>
      <w:marLeft w:val="0"/>
      <w:marRight w:val="0"/>
      <w:marTop w:val="0"/>
      <w:marBottom w:val="0"/>
      <w:divBdr>
        <w:top w:val="none" w:sz="0" w:space="0" w:color="auto"/>
        <w:left w:val="none" w:sz="0" w:space="0" w:color="auto"/>
        <w:bottom w:val="none" w:sz="0" w:space="0" w:color="auto"/>
        <w:right w:val="none" w:sz="0" w:space="0" w:color="auto"/>
      </w:divBdr>
    </w:div>
    <w:div w:id="1064641061">
      <w:bodyDiv w:val="1"/>
      <w:marLeft w:val="0"/>
      <w:marRight w:val="0"/>
      <w:marTop w:val="0"/>
      <w:marBottom w:val="0"/>
      <w:divBdr>
        <w:top w:val="none" w:sz="0" w:space="0" w:color="auto"/>
        <w:left w:val="none" w:sz="0" w:space="0" w:color="auto"/>
        <w:bottom w:val="none" w:sz="0" w:space="0" w:color="auto"/>
        <w:right w:val="none" w:sz="0" w:space="0" w:color="auto"/>
      </w:divBdr>
    </w:div>
    <w:div w:id="1088774874">
      <w:bodyDiv w:val="1"/>
      <w:marLeft w:val="0"/>
      <w:marRight w:val="0"/>
      <w:marTop w:val="0"/>
      <w:marBottom w:val="0"/>
      <w:divBdr>
        <w:top w:val="none" w:sz="0" w:space="0" w:color="auto"/>
        <w:left w:val="none" w:sz="0" w:space="0" w:color="auto"/>
        <w:bottom w:val="none" w:sz="0" w:space="0" w:color="auto"/>
        <w:right w:val="none" w:sz="0" w:space="0" w:color="auto"/>
      </w:divBdr>
    </w:div>
    <w:div w:id="1091390201">
      <w:bodyDiv w:val="1"/>
      <w:marLeft w:val="0"/>
      <w:marRight w:val="0"/>
      <w:marTop w:val="0"/>
      <w:marBottom w:val="0"/>
      <w:divBdr>
        <w:top w:val="none" w:sz="0" w:space="0" w:color="auto"/>
        <w:left w:val="none" w:sz="0" w:space="0" w:color="auto"/>
        <w:bottom w:val="none" w:sz="0" w:space="0" w:color="auto"/>
        <w:right w:val="none" w:sz="0" w:space="0" w:color="auto"/>
      </w:divBdr>
    </w:div>
    <w:div w:id="1122920403">
      <w:bodyDiv w:val="1"/>
      <w:marLeft w:val="0"/>
      <w:marRight w:val="0"/>
      <w:marTop w:val="0"/>
      <w:marBottom w:val="0"/>
      <w:divBdr>
        <w:top w:val="none" w:sz="0" w:space="0" w:color="auto"/>
        <w:left w:val="none" w:sz="0" w:space="0" w:color="auto"/>
        <w:bottom w:val="none" w:sz="0" w:space="0" w:color="auto"/>
        <w:right w:val="none" w:sz="0" w:space="0" w:color="auto"/>
      </w:divBdr>
    </w:div>
    <w:div w:id="1149248998">
      <w:bodyDiv w:val="1"/>
      <w:marLeft w:val="0"/>
      <w:marRight w:val="0"/>
      <w:marTop w:val="0"/>
      <w:marBottom w:val="0"/>
      <w:divBdr>
        <w:top w:val="none" w:sz="0" w:space="0" w:color="auto"/>
        <w:left w:val="none" w:sz="0" w:space="0" w:color="auto"/>
        <w:bottom w:val="none" w:sz="0" w:space="0" w:color="auto"/>
        <w:right w:val="none" w:sz="0" w:space="0" w:color="auto"/>
      </w:divBdr>
    </w:div>
    <w:div w:id="1157115989">
      <w:bodyDiv w:val="1"/>
      <w:marLeft w:val="0"/>
      <w:marRight w:val="0"/>
      <w:marTop w:val="0"/>
      <w:marBottom w:val="0"/>
      <w:divBdr>
        <w:top w:val="none" w:sz="0" w:space="0" w:color="auto"/>
        <w:left w:val="none" w:sz="0" w:space="0" w:color="auto"/>
        <w:bottom w:val="none" w:sz="0" w:space="0" w:color="auto"/>
        <w:right w:val="none" w:sz="0" w:space="0" w:color="auto"/>
      </w:divBdr>
    </w:div>
    <w:div w:id="1158421878">
      <w:bodyDiv w:val="1"/>
      <w:marLeft w:val="0"/>
      <w:marRight w:val="0"/>
      <w:marTop w:val="0"/>
      <w:marBottom w:val="0"/>
      <w:divBdr>
        <w:top w:val="none" w:sz="0" w:space="0" w:color="auto"/>
        <w:left w:val="none" w:sz="0" w:space="0" w:color="auto"/>
        <w:bottom w:val="none" w:sz="0" w:space="0" w:color="auto"/>
        <w:right w:val="none" w:sz="0" w:space="0" w:color="auto"/>
      </w:divBdr>
    </w:div>
    <w:div w:id="1165851773">
      <w:bodyDiv w:val="1"/>
      <w:marLeft w:val="0"/>
      <w:marRight w:val="0"/>
      <w:marTop w:val="0"/>
      <w:marBottom w:val="0"/>
      <w:divBdr>
        <w:top w:val="none" w:sz="0" w:space="0" w:color="auto"/>
        <w:left w:val="none" w:sz="0" w:space="0" w:color="auto"/>
        <w:bottom w:val="none" w:sz="0" w:space="0" w:color="auto"/>
        <w:right w:val="none" w:sz="0" w:space="0" w:color="auto"/>
      </w:divBdr>
    </w:div>
    <w:div w:id="1172528680">
      <w:bodyDiv w:val="1"/>
      <w:marLeft w:val="0"/>
      <w:marRight w:val="0"/>
      <w:marTop w:val="0"/>
      <w:marBottom w:val="0"/>
      <w:divBdr>
        <w:top w:val="none" w:sz="0" w:space="0" w:color="auto"/>
        <w:left w:val="none" w:sz="0" w:space="0" w:color="auto"/>
        <w:bottom w:val="none" w:sz="0" w:space="0" w:color="auto"/>
        <w:right w:val="none" w:sz="0" w:space="0" w:color="auto"/>
      </w:divBdr>
    </w:div>
    <w:div w:id="1188105552">
      <w:bodyDiv w:val="1"/>
      <w:marLeft w:val="0"/>
      <w:marRight w:val="0"/>
      <w:marTop w:val="0"/>
      <w:marBottom w:val="0"/>
      <w:divBdr>
        <w:top w:val="none" w:sz="0" w:space="0" w:color="auto"/>
        <w:left w:val="none" w:sz="0" w:space="0" w:color="auto"/>
        <w:bottom w:val="none" w:sz="0" w:space="0" w:color="auto"/>
        <w:right w:val="none" w:sz="0" w:space="0" w:color="auto"/>
      </w:divBdr>
    </w:div>
    <w:div w:id="1189677879">
      <w:bodyDiv w:val="1"/>
      <w:marLeft w:val="0"/>
      <w:marRight w:val="0"/>
      <w:marTop w:val="0"/>
      <w:marBottom w:val="0"/>
      <w:divBdr>
        <w:top w:val="none" w:sz="0" w:space="0" w:color="auto"/>
        <w:left w:val="none" w:sz="0" w:space="0" w:color="auto"/>
        <w:bottom w:val="none" w:sz="0" w:space="0" w:color="auto"/>
        <w:right w:val="none" w:sz="0" w:space="0" w:color="auto"/>
      </w:divBdr>
    </w:div>
    <w:div w:id="1199003370">
      <w:bodyDiv w:val="1"/>
      <w:marLeft w:val="0"/>
      <w:marRight w:val="0"/>
      <w:marTop w:val="0"/>
      <w:marBottom w:val="0"/>
      <w:divBdr>
        <w:top w:val="none" w:sz="0" w:space="0" w:color="auto"/>
        <w:left w:val="none" w:sz="0" w:space="0" w:color="auto"/>
        <w:bottom w:val="none" w:sz="0" w:space="0" w:color="auto"/>
        <w:right w:val="none" w:sz="0" w:space="0" w:color="auto"/>
      </w:divBdr>
    </w:div>
    <w:div w:id="1209607102">
      <w:bodyDiv w:val="1"/>
      <w:marLeft w:val="0"/>
      <w:marRight w:val="0"/>
      <w:marTop w:val="0"/>
      <w:marBottom w:val="0"/>
      <w:divBdr>
        <w:top w:val="none" w:sz="0" w:space="0" w:color="auto"/>
        <w:left w:val="none" w:sz="0" w:space="0" w:color="auto"/>
        <w:bottom w:val="none" w:sz="0" w:space="0" w:color="auto"/>
        <w:right w:val="none" w:sz="0" w:space="0" w:color="auto"/>
      </w:divBdr>
    </w:div>
    <w:div w:id="1216434903">
      <w:bodyDiv w:val="1"/>
      <w:marLeft w:val="0"/>
      <w:marRight w:val="0"/>
      <w:marTop w:val="0"/>
      <w:marBottom w:val="0"/>
      <w:divBdr>
        <w:top w:val="none" w:sz="0" w:space="0" w:color="auto"/>
        <w:left w:val="none" w:sz="0" w:space="0" w:color="auto"/>
        <w:bottom w:val="none" w:sz="0" w:space="0" w:color="auto"/>
        <w:right w:val="none" w:sz="0" w:space="0" w:color="auto"/>
      </w:divBdr>
    </w:div>
    <w:div w:id="1250389304">
      <w:bodyDiv w:val="1"/>
      <w:marLeft w:val="0"/>
      <w:marRight w:val="0"/>
      <w:marTop w:val="0"/>
      <w:marBottom w:val="0"/>
      <w:divBdr>
        <w:top w:val="none" w:sz="0" w:space="0" w:color="auto"/>
        <w:left w:val="none" w:sz="0" w:space="0" w:color="auto"/>
        <w:bottom w:val="none" w:sz="0" w:space="0" w:color="auto"/>
        <w:right w:val="none" w:sz="0" w:space="0" w:color="auto"/>
      </w:divBdr>
    </w:div>
    <w:div w:id="1263222967">
      <w:bodyDiv w:val="1"/>
      <w:marLeft w:val="0"/>
      <w:marRight w:val="0"/>
      <w:marTop w:val="0"/>
      <w:marBottom w:val="0"/>
      <w:divBdr>
        <w:top w:val="none" w:sz="0" w:space="0" w:color="auto"/>
        <w:left w:val="none" w:sz="0" w:space="0" w:color="auto"/>
        <w:bottom w:val="none" w:sz="0" w:space="0" w:color="auto"/>
        <w:right w:val="none" w:sz="0" w:space="0" w:color="auto"/>
      </w:divBdr>
    </w:div>
    <w:div w:id="1275793115">
      <w:bodyDiv w:val="1"/>
      <w:marLeft w:val="0"/>
      <w:marRight w:val="0"/>
      <w:marTop w:val="0"/>
      <w:marBottom w:val="0"/>
      <w:divBdr>
        <w:top w:val="none" w:sz="0" w:space="0" w:color="auto"/>
        <w:left w:val="none" w:sz="0" w:space="0" w:color="auto"/>
        <w:bottom w:val="none" w:sz="0" w:space="0" w:color="auto"/>
        <w:right w:val="none" w:sz="0" w:space="0" w:color="auto"/>
      </w:divBdr>
    </w:div>
    <w:div w:id="1304894239">
      <w:bodyDiv w:val="1"/>
      <w:marLeft w:val="0"/>
      <w:marRight w:val="0"/>
      <w:marTop w:val="0"/>
      <w:marBottom w:val="0"/>
      <w:divBdr>
        <w:top w:val="none" w:sz="0" w:space="0" w:color="auto"/>
        <w:left w:val="none" w:sz="0" w:space="0" w:color="auto"/>
        <w:bottom w:val="none" w:sz="0" w:space="0" w:color="auto"/>
        <w:right w:val="none" w:sz="0" w:space="0" w:color="auto"/>
      </w:divBdr>
    </w:div>
    <w:div w:id="1308583882">
      <w:bodyDiv w:val="1"/>
      <w:marLeft w:val="0"/>
      <w:marRight w:val="0"/>
      <w:marTop w:val="0"/>
      <w:marBottom w:val="0"/>
      <w:divBdr>
        <w:top w:val="none" w:sz="0" w:space="0" w:color="auto"/>
        <w:left w:val="none" w:sz="0" w:space="0" w:color="auto"/>
        <w:bottom w:val="none" w:sz="0" w:space="0" w:color="auto"/>
        <w:right w:val="none" w:sz="0" w:space="0" w:color="auto"/>
      </w:divBdr>
    </w:div>
    <w:div w:id="1332372244">
      <w:bodyDiv w:val="1"/>
      <w:marLeft w:val="0"/>
      <w:marRight w:val="0"/>
      <w:marTop w:val="0"/>
      <w:marBottom w:val="0"/>
      <w:divBdr>
        <w:top w:val="none" w:sz="0" w:space="0" w:color="auto"/>
        <w:left w:val="none" w:sz="0" w:space="0" w:color="auto"/>
        <w:bottom w:val="none" w:sz="0" w:space="0" w:color="auto"/>
        <w:right w:val="none" w:sz="0" w:space="0" w:color="auto"/>
      </w:divBdr>
    </w:div>
    <w:div w:id="1342974607">
      <w:bodyDiv w:val="1"/>
      <w:marLeft w:val="0"/>
      <w:marRight w:val="0"/>
      <w:marTop w:val="0"/>
      <w:marBottom w:val="0"/>
      <w:divBdr>
        <w:top w:val="none" w:sz="0" w:space="0" w:color="auto"/>
        <w:left w:val="none" w:sz="0" w:space="0" w:color="auto"/>
        <w:bottom w:val="none" w:sz="0" w:space="0" w:color="auto"/>
        <w:right w:val="none" w:sz="0" w:space="0" w:color="auto"/>
      </w:divBdr>
    </w:div>
    <w:div w:id="1365863935">
      <w:bodyDiv w:val="1"/>
      <w:marLeft w:val="0"/>
      <w:marRight w:val="0"/>
      <w:marTop w:val="0"/>
      <w:marBottom w:val="0"/>
      <w:divBdr>
        <w:top w:val="none" w:sz="0" w:space="0" w:color="auto"/>
        <w:left w:val="none" w:sz="0" w:space="0" w:color="auto"/>
        <w:bottom w:val="none" w:sz="0" w:space="0" w:color="auto"/>
        <w:right w:val="none" w:sz="0" w:space="0" w:color="auto"/>
      </w:divBdr>
    </w:div>
    <w:div w:id="1366904395">
      <w:bodyDiv w:val="1"/>
      <w:marLeft w:val="0"/>
      <w:marRight w:val="0"/>
      <w:marTop w:val="0"/>
      <w:marBottom w:val="0"/>
      <w:divBdr>
        <w:top w:val="none" w:sz="0" w:space="0" w:color="auto"/>
        <w:left w:val="none" w:sz="0" w:space="0" w:color="auto"/>
        <w:bottom w:val="none" w:sz="0" w:space="0" w:color="auto"/>
        <w:right w:val="none" w:sz="0" w:space="0" w:color="auto"/>
      </w:divBdr>
    </w:div>
    <w:div w:id="1388143827">
      <w:bodyDiv w:val="1"/>
      <w:marLeft w:val="0"/>
      <w:marRight w:val="0"/>
      <w:marTop w:val="0"/>
      <w:marBottom w:val="0"/>
      <w:divBdr>
        <w:top w:val="none" w:sz="0" w:space="0" w:color="auto"/>
        <w:left w:val="none" w:sz="0" w:space="0" w:color="auto"/>
        <w:bottom w:val="none" w:sz="0" w:space="0" w:color="auto"/>
        <w:right w:val="none" w:sz="0" w:space="0" w:color="auto"/>
      </w:divBdr>
    </w:div>
    <w:div w:id="1401712261">
      <w:bodyDiv w:val="1"/>
      <w:marLeft w:val="0"/>
      <w:marRight w:val="0"/>
      <w:marTop w:val="0"/>
      <w:marBottom w:val="0"/>
      <w:divBdr>
        <w:top w:val="none" w:sz="0" w:space="0" w:color="auto"/>
        <w:left w:val="none" w:sz="0" w:space="0" w:color="auto"/>
        <w:bottom w:val="none" w:sz="0" w:space="0" w:color="auto"/>
        <w:right w:val="none" w:sz="0" w:space="0" w:color="auto"/>
      </w:divBdr>
    </w:div>
    <w:div w:id="1452168443">
      <w:bodyDiv w:val="1"/>
      <w:marLeft w:val="0"/>
      <w:marRight w:val="0"/>
      <w:marTop w:val="0"/>
      <w:marBottom w:val="0"/>
      <w:divBdr>
        <w:top w:val="none" w:sz="0" w:space="0" w:color="auto"/>
        <w:left w:val="none" w:sz="0" w:space="0" w:color="auto"/>
        <w:bottom w:val="none" w:sz="0" w:space="0" w:color="auto"/>
        <w:right w:val="none" w:sz="0" w:space="0" w:color="auto"/>
      </w:divBdr>
    </w:div>
    <w:div w:id="1452750918">
      <w:bodyDiv w:val="1"/>
      <w:marLeft w:val="0"/>
      <w:marRight w:val="0"/>
      <w:marTop w:val="0"/>
      <w:marBottom w:val="0"/>
      <w:divBdr>
        <w:top w:val="none" w:sz="0" w:space="0" w:color="auto"/>
        <w:left w:val="none" w:sz="0" w:space="0" w:color="auto"/>
        <w:bottom w:val="none" w:sz="0" w:space="0" w:color="auto"/>
        <w:right w:val="none" w:sz="0" w:space="0" w:color="auto"/>
      </w:divBdr>
    </w:div>
    <w:div w:id="1453817607">
      <w:bodyDiv w:val="1"/>
      <w:marLeft w:val="0"/>
      <w:marRight w:val="0"/>
      <w:marTop w:val="0"/>
      <w:marBottom w:val="0"/>
      <w:divBdr>
        <w:top w:val="none" w:sz="0" w:space="0" w:color="auto"/>
        <w:left w:val="none" w:sz="0" w:space="0" w:color="auto"/>
        <w:bottom w:val="none" w:sz="0" w:space="0" w:color="auto"/>
        <w:right w:val="none" w:sz="0" w:space="0" w:color="auto"/>
      </w:divBdr>
    </w:div>
    <w:div w:id="1456605747">
      <w:bodyDiv w:val="1"/>
      <w:marLeft w:val="0"/>
      <w:marRight w:val="0"/>
      <w:marTop w:val="0"/>
      <w:marBottom w:val="0"/>
      <w:divBdr>
        <w:top w:val="none" w:sz="0" w:space="0" w:color="auto"/>
        <w:left w:val="none" w:sz="0" w:space="0" w:color="auto"/>
        <w:bottom w:val="none" w:sz="0" w:space="0" w:color="auto"/>
        <w:right w:val="none" w:sz="0" w:space="0" w:color="auto"/>
      </w:divBdr>
    </w:div>
    <w:div w:id="1466001139">
      <w:bodyDiv w:val="1"/>
      <w:marLeft w:val="0"/>
      <w:marRight w:val="0"/>
      <w:marTop w:val="0"/>
      <w:marBottom w:val="0"/>
      <w:divBdr>
        <w:top w:val="none" w:sz="0" w:space="0" w:color="auto"/>
        <w:left w:val="none" w:sz="0" w:space="0" w:color="auto"/>
        <w:bottom w:val="none" w:sz="0" w:space="0" w:color="auto"/>
        <w:right w:val="none" w:sz="0" w:space="0" w:color="auto"/>
      </w:divBdr>
    </w:div>
    <w:div w:id="1476944580">
      <w:bodyDiv w:val="1"/>
      <w:marLeft w:val="0"/>
      <w:marRight w:val="0"/>
      <w:marTop w:val="0"/>
      <w:marBottom w:val="0"/>
      <w:divBdr>
        <w:top w:val="none" w:sz="0" w:space="0" w:color="auto"/>
        <w:left w:val="none" w:sz="0" w:space="0" w:color="auto"/>
        <w:bottom w:val="none" w:sz="0" w:space="0" w:color="auto"/>
        <w:right w:val="none" w:sz="0" w:space="0" w:color="auto"/>
      </w:divBdr>
    </w:div>
    <w:div w:id="1495805219">
      <w:bodyDiv w:val="1"/>
      <w:marLeft w:val="0"/>
      <w:marRight w:val="0"/>
      <w:marTop w:val="0"/>
      <w:marBottom w:val="0"/>
      <w:divBdr>
        <w:top w:val="none" w:sz="0" w:space="0" w:color="auto"/>
        <w:left w:val="none" w:sz="0" w:space="0" w:color="auto"/>
        <w:bottom w:val="none" w:sz="0" w:space="0" w:color="auto"/>
        <w:right w:val="none" w:sz="0" w:space="0" w:color="auto"/>
      </w:divBdr>
    </w:div>
    <w:div w:id="1516535276">
      <w:bodyDiv w:val="1"/>
      <w:marLeft w:val="0"/>
      <w:marRight w:val="0"/>
      <w:marTop w:val="0"/>
      <w:marBottom w:val="0"/>
      <w:divBdr>
        <w:top w:val="none" w:sz="0" w:space="0" w:color="auto"/>
        <w:left w:val="none" w:sz="0" w:space="0" w:color="auto"/>
        <w:bottom w:val="none" w:sz="0" w:space="0" w:color="auto"/>
        <w:right w:val="none" w:sz="0" w:space="0" w:color="auto"/>
      </w:divBdr>
    </w:div>
    <w:div w:id="1520121572">
      <w:bodyDiv w:val="1"/>
      <w:marLeft w:val="0"/>
      <w:marRight w:val="0"/>
      <w:marTop w:val="0"/>
      <w:marBottom w:val="0"/>
      <w:divBdr>
        <w:top w:val="none" w:sz="0" w:space="0" w:color="auto"/>
        <w:left w:val="none" w:sz="0" w:space="0" w:color="auto"/>
        <w:bottom w:val="none" w:sz="0" w:space="0" w:color="auto"/>
        <w:right w:val="none" w:sz="0" w:space="0" w:color="auto"/>
      </w:divBdr>
    </w:div>
    <w:div w:id="1521433360">
      <w:bodyDiv w:val="1"/>
      <w:marLeft w:val="0"/>
      <w:marRight w:val="0"/>
      <w:marTop w:val="0"/>
      <w:marBottom w:val="0"/>
      <w:divBdr>
        <w:top w:val="none" w:sz="0" w:space="0" w:color="auto"/>
        <w:left w:val="none" w:sz="0" w:space="0" w:color="auto"/>
        <w:bottom w:val="none" w:sz="0" w:space="0" w:color="auto"/>
        <w:right w:val="none" w:sz="0" w:space="0" w:color="auto"/>
      </w:divBdr>
    </w:div>
    <w:div w:id="1528718916">
      <w:bodyDiv w:val="1"/>
      <w:marLeft w:val="0"/>
      <w:marRight w:val="0"/>
      <w:marTop w:val="0"/>
      <w:marBottom w:val="0"/>
      <w:divBdr>
        <w:top w:val="none" w:sz="0" w:space="0" w:color="auto"/>
        <w:left w:val="none" w:sz="0" w:space="0" w:color="auto"/>
        <w:bottom w:val="none" w:sz="0" w:space="0" w:color="auto"/>
        <w:right w:val="none" w:sz="0" w:space="0" w:color="auto"/>
      </w:divBdr>
    </w:div>
    <w:div w:id="1540707265">
      <w:bodyDiv w:val="1"/>
      <w:marLeft w:val="0"/>
      <w:marRight w:val="0"/>
      <w:marTop w:val="0"/>
      <w:marBottom w:val="0"/>
      <w:divBdr>
        <w:top w:val="none" w:sz="0" w:space="0" w:color="auto"/>
        <w:left w:val="none" w:sz="0" w:space="0" w:color="auto"/>
        <w:bottom w:val="none" w:sz="0" w:space="0" w:color="auto"/>
        <w:right w:val="none" w:sz="0" w:space="0" w:color="auto"/>
      </w:divBdr>
    </w:div>
    <w:div w:id="1549996233">
      <w:bodyDiv w:val="1"/>
      <w:marLeft w:val="0"/>
      <w:marRight w:val="0"/>
      <w:marTop w:val="0"/>
      <w:marBottom w:val="0"/>
      <w:divBdr>
        <w:top w:val="none" w:sz="0" w:space="0" w:color="auto"/>
        <w:left w:val="none" w:sz="0" w:space="0" w:color="auto"/>
        <w:bottom w:val="none" w:sz="0" w:space="0" w:color="auto"/>
        <w:right w:val="none" w:sz="0" w:space="0" w:color="auto"/>
      </w:divBdr>
    </w:div>
    <w:div w:id="1554462169">
      <w:bodyDiv w:val="1"/>
      <w:marLeft w:val="0"/>
      <w:marRight w:val="0"/>
      <w:marTop w:val="0"/>
      <w:marBottom w:val="0"/>
      <w:divBdr>
        <w:top w:val="none" w:sz="0" w:space="0" w:color="auto"/>
        <w:left w:val="none" w:sz="0" w:space="0" w:color="auto"/>
        <w:bottom w:val="none" w:sz="0" w:space="0" w:color="auto"/>
        <w:right w:val="none" w:sz="0" w:space="0" w:color="auto"/>
      </w:divBdr>
    </w:div>
    <w:div w:id="1572690780">
      <w:bodyDiv w:val="1"/>
      <w:marLeft w:val="0"/>
      <w:marRight w:val="0"/>
      <w:marTop w:val="0"/>
      <w:marBottom w:val="0"/>
      <w:divBdr>
        <w:top w:val="none" w:sz="0" w:space="0" w:color="auto"/>
        <w:left w:val="none" w:sz="0" w:space="0" w:color="auto"/>
        <w:bottom w:val="none" w:sz="0" w:space="0" w:color="auto"/>
        <w:right w:val="none" w:sz="0" w:space="0" w:color="auto"/>
      </w:divBdr>
    </w:div>
    <w:div w:id="1576238998">
      <w:bodyDiv w:val="1"/>
      <w:marLeft w:val="0"/>
      <w:marRight w:val="0"/>
      <w:marTop w:val="0"/>
      <w:marBottom w:val="0"/>
      <w:divBdr>
        <w:top w:val="none" w:sz="0" w:space="0" w:color="auto"/>
        <w:left w:val="none" w:sz="0" w:space="0" w:color="auto"/>
        <w:bottom w:val="none" w:sz="0" w:space="0" w:color="auto"/>
        <w:right w:val="none" w:sz="0" w:space="0" w:color="auto"/>
      </w:divBdr>
    </w:div>
    <w:div w:id="1583177298">
      <w:bodyDiv w:val="1"/>
      <w:marLeft w:val="0"/>
      <w:marRight w:val="0"/>
      <w:marTop w:val="0"/>
      <w:marBottom w:val="0"/>
      <w:divBdr>
        <w:top w:val="none" w:sz="0" w:space="0" w:color="auto"/>
        <w:left w:val="none" w:sz="0" w:space="0" w:color="auto"/>
        <w:bottom w:val="none" w:sz="0" w:space="0" w:color="auto"/>
        <w:right w:val="none" w:sz="0" w:space="0" w:color="auto"/>
      </w:divBdr>
    </w:div>
    <w:div w:id="1613584269">
      <w:bodyDiv w:val="1"/>
      <w:marLeft w:val="0"/>
      <w:marRight w:val="0"/>
      <w:marTop w:val="0"/>
      <w:marBottom w:val="0"/>
      <w:divBdr>
        <w:top w:val="none" w:sz="0" w:space="0" w:color="auto"/>
        <w:left w:val="none" w:sz="0" w:space="0" w:color="auto"/>
        <w:bottom w:val="none" w:sz="0" w:space="0" w:color="auto"/>
        <w:right w:val="none" w:sz="0" w:space="0" w:color="auto"/>
      </w:divBdr>
    </w:div>
    <w:div w:id="1616592971">
      <w:bodyDiv w:val="1"/>
      <w:marLeft w:val="0"/>
      <w:marRight w:val="0"/>
      <w:marTop w:val="0"/>
      <w:marBottom w:val="0"/>
      <w:divBdr>
        <w:top w:val="none" w:sz="0" w:space="0" w:color="auto"/>
        <w:left w:val="none" w:sz="0" w:space="0" w:color="auto"/>
        <w:bottom w:val="none" w:sz="0" w:space="0" w:color="auto"/>
        <w:right w:val="none" w:sz="0" w:space="0" w:color="auto"/>
      </w:divBdr>
    </w:div>
    <w:div w:id="1622764541">
      <w:bodyDiv w:val="1"/>
      <w:marLeft w:val="0"/>
      <w:marRight w:val="0"/>
      <w:marTop w:val="0"/>
      <w:marBottom w:val="0"/>
      <w:divBdr>
        <w:top w:val="none" w:sz="0" w:space="0" w:color="auto"/>
        <w:left w:val="none" w:sz="0" w:space="0" w:color="auto"/>
        <w:bottom w:val="none" w:sz="0" w:space="0" w:color="auto"/>
        <w:right w:val="none" w:sz="0" w:space="0" w:color="auto"/>
      </w:divBdr>
    </w:div>
    <w:div w:id="1632125726">
      <w:bodyDiv w:val="1"/>
      <w:marLeft w:val="0"/>
      <w:marRight w:val="0"/>
      <w:marTop w:val="0"/>
      <w:marBottom w:val="0"/>
      <w:divBdr>
        <w:top w:val="none" w:sz="0" w:space="0" w:color="auto"/>
        <w:left w:val="none" w:sz="0" w:space="0" w:color="auto"/>
        <w:bottom w:val="none" w:sz="0" w:space="0" w:color="auto"/>
        <w:right w:val="none" w:sz="0" w:space="0" w:color="auto"/>
      </w:divBdr>
    </w:div>
    <w:div w:id="1671634807">
      <w:bodyDiv w:val="1"/>
      <w:marLeft w:val="0"/>
      <w:marRight w:val="0"/>
      <w:marTop w:val="0"/>
      <w:marBottom w:val="0"/>
      <w:divBdr>
        <w:top w:val="none" w:sz="0" w:space="0" w:color="auto"/>
        <w:left w:val="none" w:sz="0" w:space="0" w:color="auto"/>
        <w:bottom w:val="none" w:sz="0" w:space="0" w:color="auto"/>
        <w:right w:val="none" w:sz="0" w:space="0" w:color="auto"/>
      </w:divBdr>
    </w:div>
    <w:div w:id="1681199246">
      <w:bodyDiv w:val="1"/>
      <w:marLeft w:val="0"/>
      <w:marRight w:val="0"/>
      <w:marTop w:val="0"/>
      <w:marBottom w:val="0"/>
      <w:divBdr>
        <w:top w:val="none" w:sz="0" w:space="0" w:color="auto"/>
        <w:left w:val="none" w:sz="0" w:space="0" w:color="auto"/>
        <w:bottom w:val="none" w:sz="0" w:space="0" w:color="auto"/>
        <w:right w:val="none" w:sz="0" w:space="0" w:color="auto"/>
      </w:divBdr>
    </w:div>
    <w:div w:id="1707366780">
      <w:bodyDiv w:val="1"/>
      <w:marLeft w:val="0"/>
      <w:marRight w:val="0"/>
      <w:marTop w:val="0"/>
      <w:marBottom w:val="0"/>
      <w:divBdr>
        <w:top w:val="none" w:sz="0" w:space="0" w:color="auto"/>
        <w:left w:val="none" w:sz="0" w:space="0" w:color="auto"/>
        <w:bottom w:val="none" w:sz="0" w:space="0" w:color="auto"/>
        <w:right w:val="none" w:sz="0" w:space="0" w:color="auto"/>
      </w:divBdr>
    </w:div>
    <w:div w:id="1726369113">
      <w:bodyDiv w:val="1"/>
      <w:marLeft w:val="0"/>
      <w:marRight w:val="0"/>
      <w:marTop w:val="0"/>
      <w:marBottom w:val="0"/>
      <w:divBdr>
        <w:top w:val="none" w:sz="0" w:space="0" w:color="auto"/>
        <w:left w:val="none" w:sz="0" w:space="0" w:color="auto"/>
        <w:bottom w:val="none" w:sz="0" w:space="0" w:color="auto"/>
        <w:right w:val="none" w:sz="0" w:space="0" w:color="auto"/>
      </w:divBdr>
    </w:div>
    <w:div w:id="1729986530">
      <w:bodyDiv w:val="1"/>
      <w:marLeft w:val="0"/>
      <w:marRight w:val="0"/>
      <w:marTop w:val="0"/>
      <w:marBottom w:val="0"/>
      <w:divBdr>
        <w:top w:val="none" w:sz="0" w:space="0" w:color="auto"/>
        <w:left w:val="none" w:sz="0" w:space="0" w:color="auto"/>
        <w:bottom w:val="none" w:sz="0" w:space="0" w:color="auto"/>
        <w:right w:val="none" w:sz="0" w:space="0" w:color="auto"/>
      </w:divBdr>
    </w:div>
    <w:div w:id="1744983917">
      <w:bodyDiv w:val="1"/>
      <w:marLeft w:val="0"/>
      <w:marRight w:val="0"/>
      <w:marTop w:val="0"/>
      <w:marBottom w:val="0"/>
      <w:divBdr>
        <w:top w:val="none" w:sz="0" w:space="0" w:color="auto"/>
        <w:left w:val="none" w:sz="0" w:space="0" w:color="auto"/>
        <w:bottom w:val="none" w:sz="0" w:space="0" w:color="auto"/>
        <w:right w:val="none" w:sz="0" w:space="0" w:color="auto"/>
      </w:divBdr>
    </w:div>
    <w:div w:id="1745302643">
      <w:bodyDiv w:val="1"/>
      <w:marLeft w:val="0"/>
      <w:marRight w:val="0"/>
      <w:marTop w:val="0"/>
      <w:marBottom w:val="0"/>
      <w:divBdr>
        <w:top w:val="none" w:sz="0" w:space="0" w:color="auto"/>
        <w:left w:val="none" w:sz="0" w:space="0" w:color="auto"/>
        <w:bottom w:val="none" w:sz="0" w:space="0" w:color="auto"/>
        <w:right w:val="none" w:sz="0" w:space="0" w:color="auto"/>
      </w:divBdr>
    </w:div>
    <w:div w:id="1745375494">
      <w:bodyDiv w:val="1"/>
      <w:marLeft w:val="0"/>
      <w:marRight w:val="0"/>
      <w:marTop w:val="0"/>
      <w:marBottom w:val="0"/>
      <w:divBdr>
        <w:top w:val="none" w:sz="0" w:space="0" w:color="auto"/>
        <w:left w:val="none" w:sz="0" w:space="0" w:color="auto"/>
        <w:bottom w:val="none" w:sz="0" w:space="0" w:color="auto"/>
        <w:right w:val="none" w:sz="0" w:space="0" w:color="auto"/>
      </w:divBdr>
    </w:div>
    <w:div w:id="1746686861">
      <w:bodyDiv w:val="1"/>
      <w:marLeft w:val="0"/>
      <w:marRight w:val="0"/>
      <w:marTop w:val="0"/>
      <w:marBottom w:val="0"/>
      <w:divBdr>
        <w:top w:val="none" w:sz="0" w:space="0" w:color="auto"/>
        <w:left w:val="none" w:sz="0" w:space="0" w:color="auto"/>
        <w:bottom w:val="none" w:sz="0" w:space="0" w:color="auto"/>
        <w:right w:val="none" w:sz="0" w:space="0" w:color="auto"/>
      </w:divBdr>
    </w:div>
    <w:div w:id="1755588698">
      <w:bodyDiv w:val="1"/>
      <w:marLeft w:val="0"/>
      <w:marRight w:val="0"/>
      <w:marTop w:val="0"/>
      <w:marBottom w:val="0"/>
      <w:divBdr>
        <w:top w:val="none" w:sz="0" w:space="0" w:color="auto"/>
        <w:left w:val="none" w:sz="0" w:space="0" w:color="auto"/>
        <w:bottom w:val="none" w:sz="0" w:space="0" w:color="auto"/>
        <w:right w:val="none" w:sz="0" w:space="0" w:color="auto"/>
      </w:divBdr>
    </w:div>
    <w:div w:id="1765952549">
      <w:bodyDiv w:val="1"/>
      <w:marLeft w:val="0"/>
      <w:marRight w:val="0"/>
      <w:marTop w:val="0"/>
      <w:marBottom w:val="0"/>
      <w:divBdr>
        <w:top w:val="none" w:sz="0" w:space="0" w:color="auto"/>
        <w:left w:val="none" w:sz="0" w:space="0" w:color="auto"/>
        <w:bottom w:val="none" w:sz="0" w:space="0" w:color="auto"/>
        <w:right w:val="none" w:sz="0" w:space="0" w:color="auto"/>
      </w:divBdr>
    </w:div>
    <w:div w:id="1768424224">
      <w:bodyDiv w:val="1"/>
      <w:marLeft w:val="0"/>
      <w:marRight w:val="0"/>
      <w:marTop w:val="0"/>
      <w:marBottom w:val="0"/>
      <w:divBdr>
        <w:top w:val="none" w:sz="0" w:space="0" w:color="auto"/>
        <w:left w:val="none" w:sz="0" w:space="0" w:color="auto"/>
        <w:bottom w:val="none" w:sz="0" w:space="0" w:color="auto"/>
        <w:right w:val="none" w:sz="0" w:space="0" w:color="auto"/>
      </w:divBdr>
    </w:div>
    <w:div w:id="1818645615">
      <w:bodyDiv w:val="1"/>
      <w:marLeft w:val="0"/>
      <w:marRight w:val="0"/>
      <w:marTop w:val="0"/>
      <w:marBottom w:val="0"/>
      <w:divBdr>
        <w:top w:val="none" w:sz="0" w:space="0" w:color="auto"/>
        <w:left w:val="none" w:sz="0" w:space="0" w:color="auto"/>
        <w:bottom w:val="none" w:sz="0" w:space="0" w:color="auto"/>
        <w:right w:val="none" w:sz="0" w:space="0" w:color="auto"/>
      </w:divBdr>
    </w:div>
    <w:div w:id="1835759855">
      <w:bodyDiv w:val="1"/>
      <w:marLeft w:val="0"/>
      <w:marRight w:val="0"/>
      <w:marTop w:val="0"/>
      <w:marBottom w:val="0"/>
      <w:divBdr>
        <w:top w:val="none" w:sz="0" w:space="0" w:color="auto"/>
        <w:left w:val="none" w:sz="0" w:space="0" w:color="auto"/>
        <w:bottom w:val="none" w:sz="0" w:space="0" w:color="auto"/>
        <w:right w:val="none" w:sz="0" w:space="0" w:color="auto"/>
      </w:divBdr>
    </w:div>
    <w:div w:id="1842815214">
      <w:bodyDiv w:val="1"/>
      <w:marLeft w:val="0"/>
      <w:marRight w:val="0"/>
      <w:marTop w:val="0"/>
      <w:marBottom w:val="0"/>
      <w:divBdr>
        <w:top w:val="none" w:sz="0" w:space="0" w:color="auto"/>
        <w:left w:val="none" w:sz="0" w:space="0" w:color="auto"/>
        <w:bottom w:val="none" w:sz="0" w:space="0" w:color="auto"/>
        <w:right w:val="none" w:sz="0" w:space="0" w:color="auto"/>
      </w:divBdr>
    </w:div>
    <w:div w:id="1843887233">
      <w:bodyDiv w:val="1"/>
      <w:marLeft w:val="0"/>
      <w:marRight w:val="0"/>
      <w:marTop w:val="0"/>
      <w:marBottom w:val="0"/>
      <w:divBdr>
        <w:top w:val="none" w:sz="0" w:space="0" w:color="auto"/>
        <w:left w:val="none" w:sz="0" w:space="0" w:color="auto"/>
        <w:bottom w:val="none" w:sz="0" w:space="0" w:color="auto"/>
        <w:right w:val="none" w:sz="0" w:space="0" w:color="auto"/>
      </w:divBdr>
    </w:div>
    <w:div w:id="1856456634">
      <w:bodyDiv w:val="1"/>
      <w:marLeft w:val="0"/>
      <w:marRight w:val="0"/>
      <w:marTop w:val="0"/>
      <w:marBottom w:val="0"/>
      <w:divBdr>
        <w:top w:val="none" w:sz="0" w:space="0" w:color="auto"/>
        <w:left w:val="none" w:sz="0" w:space="0" w:color="auto"/>
        <w:bottom w:val="none" w:sz="0" w:space="0" w:color="auto"/>
        <w:right w:val="none" w:sz="0" w:space="0" w:color="auto"/>
      </w:divBdr>
    </w:div>
    <w:div w:id="1876773075">
      <w:bodyDiv w:val="1"/>
      <w:marLeft w:val="0"/>
      <w:marRight w:val="0"/>
      <w:marTop w:val="0"/>
      <w:marBottom w:val="0"/>
      <w:divBdr>
        <w:top w:val="none" w:sz="0" w:space="0" w:color="auto"/>
        <w:left w:val="none" w:sz="0" w:space="0" w:color="auto"/>
        <w:bottom w:val="none" w:sz="0" w:space="0" w:color="auto"/>
        <w:right w:val="none" w:sz="0" w:space="0" w:color="auto"/>
      </w:divBdr>
    </w:div>
    <w:div w:id="1893539699">
      <w:bodyDiv w:val="1"/>
      <w:marLeft w:val="0"/>
      <w:marRight w:val="0"/>
      <w:marTop w:val="0"/>
      <w:marBottom w:val="0"/>
      <w:divBdr>
        <w:top w:val="none" w:sz="0" w:space="0" w:color="auto"/>
        <w:left w:val="none" w:sz="0" w:space="0" w:color="auto"/>
        <w:bottom w:val="none" w:sz="0" w:space="0" w:color="auto"/>
        <w:right w:val="none" w:sz="0" w:space="0" w:color="auto"/>
      </w:divBdr>
    </w:div>
    <w:div w:id="1897815666">
      <w:bodyDiv w:val="1"/>
      <w:marLeft w:val="0"/>
      <w:marRight w:val="0"/>
      <w:marTop w:val="0"/>
      <w:marBottom w:val="0"/>
      <w:divBdr>
        <w:top w:val="none" w:sz="0" w:space="0" w:color="auto"/>
        <w:left w:val="none" w:sz="0" w:space="0" w:color="auto"/>
        <w:bottom w:val="none" w:sz="0" w:space="0" w:color="auto"/>
        <w:right w:val="none" w:sz="0" w:space="0" w:color="auto"/>
      </w:divBdr>
    </w:div>
    <w:div w:id="1903171960">
      <w:bodyDiv w:val="1"/>
      <w:marLeft w:val="0"/>
      <w:marRight w:val="0"/>
      <w:marTop w:val="0"/>
      <w:marBottom w:val="0"/>
      <w:divBdr>
        <w:top w:val="none" w:sz="0" w:space="0" w:color="auto"/>
        <w:left w:val="none" w:sz="0" w:space="0" w:color="auto"/>
        <w:bottom w:val="none" w:sz="0" w:space="0" w:color="auto"/>
        <w:right w:val="none" w:sz="0" w:space="0" w:color="auto"/>
      </w:divBdr>
    </w:div>
    <w:div w:id="1923443514">
      <w:bodyDiv w:val="1"/>
      <w:marLeft w:val="0"/>
      <w:marRight w:val="0"/>
      <w:marTop w:val="0"/>
      <w:marBottom w:val="0"/>
      <w:divBdr>
        <w:top w:val="none" w:sz="0" w:space="0" w:color="auto"/>
        <w:left w:val="none" w:sz="0" w:space="0" w:color="auto"/>
        <w:bottom w:val="none" w:sz="0" w:space="0" w:color="auto"/>
        <w:right w:val="none" w:sz="0" w:space="0" w:color="auto"/>
      </w:divBdr>
    </w:div>
    <w:div w:id="1936595151">
      <w:bodyDiv w:val="1"/>
      <w:marLeft w:val="0"/>
      <w:marRight w:val="0"/>
      <w:marTop w:val="0"/>
      <w:marBottom w:val="0"/>
      <w:divBdr>
        <w:top w:val="none" w:sz="0" w:space="0" w:color="auto"/>
        <w:left w:val="none" w:sz="0" w:space="0" w:color="auto"/>
        <w:bottom w:val="none" w:sz="0" w:space="0" w:color="auto"/>
        <w:right w:val="none" w:sz="0" w:space="0" w:color="auto"/>
      </w:divBdr>
    </w:div>
    <w:div w:id="1944608025">
      <w:bodyDiv w:val="1"/>
      <w:marLeft w:val="0"/>
      <w:marRight w:val="0"/>
      <w:marTop w:val="0"/>
      <w:marBottom w:val="0"/>
      <w:divBdr>
        <w:top w:val="none" w:sz="0" w:space="0" w:color="auto"/>
        <w:left w:val="none" w:sz="0" w:space="0" w:color="auto"/>
        <w:bottom w:val="none" w:sz="0" w:space="0" w:color="auto"/>
        <w:right w:val="none" w:sz="0" w:space="0" w:color="auto"/>
      </w:divBdr>
    </w:div>
    <w:div w:id="1948079942">
      <w:bodyDiv w:val="1"/>
      <w:marLeft w:val="0"/>
      <w:marRight w:val="0"/>
      <w:marTop w:val="0"/>
      <w:marBottom w:val="0"/>
      <w:divBdr>
        <w:top w:val="none" w:sz="0" w:space="0" w:color="auto"/>
        <w:left w:val="none" w:sz="0" w:space="0" w:color="auto"/>
        <w:bottom w:val="none" w:sz="0" w:space="0" w:color="auto"/>
        <w:right w:val="none" w:sz="0" w:space="0" w:color="auto"/>
      </w:divBdr>
    </w:div>
    <w:div w:id="1954093481">
      <w:bodyDiv w:val="1"/>
      <w:marLeft w:val="0"/>
      <w:marRight w:val="0"/>
      <w:marTop w:val="0"/>
      <w:marBottom w:val="0"/>
      <w:divBdr>
        <w:top w:val="none" w:sz="0" w:space="0" w:color="auto"/>
        <w:left w:val="none" w:sz="0" w:space="0" w:color="auto"/>
        <w:bottom w:val="none" w:sz="0" w:space="0" w:color="auto"/>
        <w:right w:val="none" w:sz="0" w:space="0" w:color="auto"/>
      </w:divBdr>
    </w:div>
    <w:div w:id="1968778257">
      <w:bodyDiv w:val="1"/>
      <w:marLeft w:val="0"/>
      <w:marRight w:val="0"/>
      <w:marTop w:val="0"/>
      <w:marBottom w:val="0"/>
      <w:divBdr>
        <w:top w:val="none" w:sz="0" w:space="0" w:color="auto"/>
        <w:left w:val="none" w:sz="0" w:space="0" w:color="auto"/>
        <w:bottom w:val="none" w:sz="0" w:space="0" w:color="auto"/>
        <w:right w:val="none" w:sz="0" w:space="0" w:color="auto"/>
      </w:divBdr>
    </w:div>
    <w:div w:id="1981500865">
      <w:bodyDiv w:val="1"/>
      <w:marLeft w:val="0"/>
      <w:marRight w:val="0"/>
      <w:marTop w:val="0"/>
      <w:marBottom w:val="0"/>
      <w:divBdr>
        <w:top w:val="none" w:sz="0" w:space="0" w:color="auto"/>
        <w:left w:val="none" w:sz="0" w:space="0" w:color="auto"/>
        <w:bottom w:val="none" w:sz="0" w:space="0" w:color="auto"/>
        <w:right w:val="none" w:sz="0" w:space="0" w:color="auto"/>
      </w:divBdr>
    </w:div>
    <w:div w:id="2004579433">
      <w:bodyDiv w:val="1"/>
      <w:marLeft w:val="0"/>
      <w:marRight w:val="0"/>
      <w:marTop w:val="0"/>
      <w:marBottom w:val="0"/>
      <w:divBdr>
        <w:top w:val="none" w:sz="0" w:space="0" w:color="auto"/>
        <w:left w:val="none" w:sz="0" w:space="0" w:color="auto"/>
        <w:bottom w:val="none" w:sz="0" w:space="0" w:color="auto"/>
        <w:right w:val="none" w:sz="0" w:space="0" w:color="auto"/>
      </w:divBdr>
    </w:div>
    <w:div w:id="2010668573">
      <w:bodyDiv w:val="1"/>
      <w:marLeft w:val="0"/>
      <w:marRight w:val="0"/>
      <w:marTop w:val="0"/>
      <w:marBottom w:val="0"/>
      <w:divBdr>
        <w:top w:val="none" w:sz="0" w:space="0" w:color="auto"/>
        <w:left w:val="none" w:sz="0" w:space="0" w:color="auto"/>
        <w:bottom w:val="none" w:sz="0" w:space="0" w:color="auto"/>
        <w:right w:val="none" w:sz="0" w:space="0" w:color="auto"/>
      </w:divBdr>
    </w:div>
    <w:div w:id="2013363885">
      <w:bodyDiv w:val="1"/>
      <w:marLeft w:val="0"/>
      <w:marRight w:val="0"/>
      <w:marTop w:val="0"/>
      <w:marBottom w:val="0"/>
      <w:divBdr>
        <w:top w:val="none" w:sz="0" w:space="0" w:color="auto"/>
        <w:left w:val="none" w:sz="0" w:space="0" w:color="auto"/>
        <w:bottom w:val="none" w:sz="0" w:space="0" w:color="auto"/>
        <w:right w:val="none" w:sz="0" w:space="0" w:color="auto"/>
      </w:divBdr>
    </w:div>
    <w:div w:id="2014723021">
      <w:bodyDiv w:val="1"/>
      <w:marLeft w:val="0"/>
      <w:marRight w:val="0"/>
      <w:marTop w:val="0"/>
      <w:marBottom w:val="0"/>
      <w:divBdr>
        <w:top w:val="none" w:sz="0" w:space="0" w:color="auto"/>
        <w:left w:val="none" w:sz="0" w:space="0" w:color="auto"/>
        <w:bottom w:val="none" w:sz="0" w:space="0" w:color="auto"/>
        <w:right w:val="none" w:sz="0" w:space="0" w:color="auto"/>
      </w:divBdr>
    </w:div>
    <w:div w:id="2079282299">
      <w:bodyDiv w:val="1"/>
      <w:marLeft w:val="0"/>
      <w:marRight w:val="0"/>
      <w:marTop w:val="0"/>
      <w:marBottom w:val="0"/>
      <w:divBdr>
        <w:top w:val="none" w:sz="0" w:space="0" w:color="auto"/>
        <w:left w:val="none" w:sz="0" w:space="0" w:color="auto"/>
        <w:bottom w:val="none" w:sz="0" w:space="0" w:color="auto"/>
        <w:right w:val="none" w:sz="0" w:space="0" w:color="auto"/>
      </w:divBdr>
    </w:div>
    <w:div w:id="2079741613">
      <w:bodyDiv w:val="1"/>
      <w:marLeft w:val="0"/>
      <w:marRight w:val="0"/>
      <w:marTop w:val="0"/>
      <w:marBottom w:val="0"/>
      <w:divBdr>
        <w:top w:val="none" w:sz="0" w:space="0" w:color="auto"/>
        <w:left w:val="none" w:sz="0" w:space="0" w:color="auto"/>
        <w:bottom w:val="none" w:sz="0" w:space="0" w:color="auto"/>
        <w:right w:val="none" w:sz="0" w:space="0" w:color="auto"/>
      </w:divBdr>
    </w:div>
    <w:div w:id="2094278481">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12279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hyperlink" Target="http://ru.wikipedia.org/wiki/%D0%A1%D0%B2%D0%B5%D1%82%D0%BE%D0%B3%D0%BE%D1%80%D1%81%D0%BA" TargetMode="External"/><Relationship Id="rId26" Type="http://schemas.openxmlformats.org/officeDocument/2006/relationships/chart" Target="charts/chart3.xml"/><Relationship Id="rId39" Type="http://schemas.openxmlformats.org/officeDocument/2006/relationships/chart" Target="charts/chart7.xml"/><Relationship Id="rId21" Type="http://schemas.openxmlformats.org/officeDocument/2006/relationships/image" Target="media/image4.png"/><Relationship Id="rId34" Type="http://schemas.openxmlformats.org/officeDocument/2006/relationships/hyperlink" Target="http://ru.wikipedia.org/wiki/%D0%93%D0%BE%D1%80%D0%BE%D0%B4" TargetMode="External"/><Relationship Id="rId42" Type="http://schemas.openxmlformats.org/officeDocument/2006/relationships/image" Target="media/image8.emf"/><Relationship Id="rId47" Type="http://schemas.openxmlformats.org/officeDocument/2006/relationships/footer" Target="footer5.xml"/><Relationship Id="rId50" Type="http://schemas.openxmlformats.org/officeDocument/2006/relationships/footer" Target="footer7.xml"/><Relationship Id="rId55" Type="http://schemas.openxmlformats.org/officeDocument/2006/relationships/footer" Target="footer12.xml"/><Relationship Id="rId63" Type="http://schemas.openxmlformats.org/officeDocument/2006/relationships/oleObject" Target="embeddings/oleObject4.bin"/><Relationship Id="rId68"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ru.wikipedia.org/wiki/%D0%90%D0%B4%D0%BC%D0%B8%D0%BD%D0%B8%D1%81%D1%82%D1%80%D0%B0%D1%82%D0%B8%D0%B2%D0%BD%D1%8B%D0%B9_%D1%86%D0%B5%D0%BD%D1%82%D1%80"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chart" Target="charts/chart1.xml"/><Relationship Id="rId32" Type="http://schemas.openxmlformats.org/officeDocument/2006/relationships/hyperlink" Target="http://ru.wikipedia.org/wiki/%D0%9B%D0%B5%D0%BD%D0%B8%D0%BD%D0%B3%D1%80%D0%B0%D0%B4%D1%81%D0%BA%D0%B0%D1%8F_%D0%BE%D0%B1%D0%BB%D0%B0%D1%81%D1%82%D1%8C" TargetMode="External"/><Relationship Id="rId37" Type="http://schemas.openxmlformats.org/officeDocument/2006/relationships/image" Target="media/image6.png"/><Relationship Id="rId40" Type="http://schemas.openxmlformats.org/officeDocument/2006/relationships/chart" Target="charts/chart8.xml"/><Relationship Id="rId45" Type="http://schemas.openxmlformats.org/officeDocument/2006/relationships/footer" Target="footer4.xml"/><Relationship Id="rId53" Type="http://schemas.openxmlformats.org/officeDocument/2006/relationships/footer" Target="footer10.xml"/><Relationship Id="rId58" Type="http://schemas.openxmlformats.org/officeDocument/2006/relationships/image" Target="media/image13.wmf"/><Relationship Id="rId5" Type="http://schemas.microsoft.com/office/2007/relationships/stylesWithEffects" Target="stylesWithEffects.xml"/><Relationship Id="rId15" Type="http://schemas.openxmlformats.org/officeDocument/2006/relationships/hyperlink" Target="http://ru.wikipedia.org/wiki/%D0%9B%D0%B5%D0%BD%D0%B8%D0%BD%D0%B3%D1%80%D0%B0%D0%B4%D1%81%D0%BA%D0%B0%D1%8F_%D0%BE%D0%B1%D0%BB%D0%B0%D1%81%D1%82%D1%8C" TargetMode="External"/><Relationship Id="rId23" Type="http://schemas.openxmlformats.org/officeDocument/2006/relationships/footer" Target="footer2.xml"/><Relationship Id="rId28" Type="http://schemas.openxmlformats.org/officeDocument/2006/relationships/chart" Target="charts/chart4.xml"/><Relationship Id="rId36" Type="http://schemas.openxmlformats.org/officeDocument/2006/relationships/image" Target="media/image5.png"/><Relationship Id="rId49" Type="http://schemas.openxmlformats.org/officeDocument/2006/relationships/footer" Target="footer6.xml"/><Relationship Id="rId57" Type="http://schemas.openxmlformats.org/officeDocument/2006/relationships/oleObject" Target="embeddings/oleObject1.bin"/><Relationship Id="rId61" Type="http://schemas.openxmlformats.org/officeDocument/2006/relationships/oleObject" Target="embeddings/oleObject3.bin"/><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hyperlink" Target="http://ru.wikipedia.org/wiki/%D0%92%D1%8B%D0%B1%D0%BE%D1%80%D0%B3%D1%81%D0%BA%D0%B8%D0%B9_%D1%80%D0%B0%D0%B9%D0%BE%D0%BD_(%D0%9B%D0%B5%D0%BD%D0%B8%D0%BD%D0%B3%D1%80%D0%B0%D0%B4%D1%81%D0%BA%D0%B0%D1%8F_%D0%BE%D0%B1%D0%BB%D0%B0%D1%81%D1%82%D1%8C)" TargetMode="External"/><Relationship Id="rId44" Type="http://schemas.openxmlformats.org/officeDocument/2006/relationships/image" Target="media/image10.emf"/><Relationship Id="rId52" Type="http://schemas.openxmlformats.org/officeDocument/2006/relationships/footer" Target="footer9.xml"/><Relationship Id="rId60" Type="http://schemas.openxmlformats.org/officeDocument/2006/relationships/image" Target="media/image14.w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u.wikipedia.org/wiki/%D0%92%D1%8B%D0%B1%D0%BE%D1%80%D0%B3%D1%81%D0%BA%D0%B8%D0%B9_%D1%80%D0%B0%D0%B9%D0%BE%D0%BD_(%D0%9B%D0%B5%D0%BD%D0%B8%D0%BD%D0%B3%D1%80%D0%B0%D0%B4%D1%81%D0%BA%D0%B0%D1%8F_%D0%BE%D0%B1%D0%BB%D0%B0%D1%81%D1%82%D1%8C)"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chart" Target="charts/chart6.xml"/><Relationship Id="rId35" Type="http://schemas.openxmlformats.org/officeDocument/2006/relationships/hyperlink" Target="http://ru.wikipedia.org/wiki/%D0%A1%D0%B2%D0%B5%D1%82%D0%BE%D0%B3%D0%BE%D1%80%D1%81%D0%BA" TargetMode="External"/><Relationship Id="rId43" Type="http://schemas.openxmlformats.org/officeDocument/2006/relationships/image" Target="media/image9.emf"/><Relationship Id="rId48" Type="http://schemas.openxmlformats.org/officeDocument/2006/relationships/image" Target="media/image11.emf"/><Relationship Id="rId56" Type="http://schemas.openxmlformats.org/officeDocument/2006/relationships/image" Target="media/image12.wmf"/><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hyperlink" Target="http://ru.wikipedia.org/wiki/%D0%93%D0%BE%D1%80%D0%BE%D0%B4" TargetMode="External"/><Relationship Id="rId25" Type="http://schemas.openxmlformats.org/officeDocument/2006/relationships/chart" Target="charts/chart2.xml"/><Relationship Id="rId33" Type="http://schemas.openxmlformats.org/officeDocument/2006/relationships/hyperlink" Target="http://ru.wikipedia.org/wiki/%D0%90%D0%B4%D0%BC%D0%B8%D0%BD%D0%B8%D1%81%D1%82%D1%80%D0%B0%D1%82%D0%B8%D0%B2%D0%BD%D1%8B%D0%B9_%D1%86%D0%B5%D0%BD%D1%82%D1%80" TargetMode="External"/><Relationship Id="rId38" Type="http://schemas.openxmlformats.org/officeDocument/2006/relationships/image" Target="media/image7.png"/><Relationship Id="rId46" Type="http://schemas.openxmlformats.org/officeDocument/2006/relationships/chart" Target="charts/chart10.xml"/><Relationship Id="rId59" Type="http://schemas.openxmlformats.org/officeDocument/2006/relationships/oleObject" Target="embeddings/oleObject2.bin"/><Relationship Id="rId67" Type="http://schemas.microsoft.com/office/2011/relationships/people" Target="people.xml"/><Relationship Id="rId20" Type="http://schemas.openxmlformats.org/officeDocument/2006/relationships/image" Target="media/image3.png"/><Relationship Id="rId41" Type="http://schemas.openxmlformats.org/officeDocument/2006/relationships/chart" Target="charts/chart9.xml"/><Relationship Id="rId54" Type="http://schemas.openxmlformats.org/officeDocument/2006/relationships/footer" Target="footer11.xml"/><Relationship Id="rId62" Type="http://schemas.openxmlformats.org/officeDocument/2006/relationships/image" Target="media/image15.wmf"/></Relationships>
</file>

<file path=word/charts/_rels/chart1.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40;&#1088;&#1101;&#1085;-&#1101;&#1085;&#1077;&#1088;&#1075;&#1080;&#1103;\&#1051;&#1077;&#1073;&#1103;&#1078;&#1100;&#1077;%20&#1089;&#1093;&#1077;&#1084;&#1072;\&#1052;&#1086;&#1103;%20&#1088;&#1072;&#1073;&#1086;&#1090;&#1072;\&#1053;&#1086;&#1074;&#1099;&#1077;%20&#1076;&#1072;&#1085;&#1085;&#1099;&#1077;%2017.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1051;&#1077;&#1073;&#1103;&#1078;&#1100;&#1077;%20&#1089;&#1093;&#1077;&#1084;&#1072;\&#1055;&#1083;&#1072;&#1085;%202013%20&#1075;&#1086;&#1076;%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a:t>Прирост нагрузок Гкал/ч</a:t>
            </a:r>
          </a:p>
        </c:rich>
      </c:tx>
      <c:layout/>
      <c:overlay val="0"/>
    </c:title>
    <c:autoTitleDeleted val="0"/>
    <c:plotArea>
      <c:layout/>
      <c:barChart>
        <c:barDir val="col"/>
        <c:grouping val="clustered"/>
        <c:varyColors val="0"/>
        <c:ser>
          <c:idx val="0"/>
          <c:order val="0"/>
          <c:tx>
            <c:strRef>
              <c:f>перспектива!$BI$2</c:f>
              <c:strCache>
                <c:ptCount val="1"/>
                <c:pt idx="0">
                  <c:v>Прирост нагрузок</c:v>
                </c:pt>
              </c:strCache>
            </c:strRef>
          </c:tx>
          <c:invertIfNegative val="0"/>
          <c:dLbls>
            <c:showLegendKey val="0"/>
            <c:showVal val="1"/>
            <c:showCatName val="0"/>
            <c:showSerName val="0"/>
            <c:showPercent val="0"/>
            <c:showBubbleSize val="0"/>
            <c:showLeaderLines val="0"/>
          </c:dLbls>
          <c:cat>
            <c:strRef>
              <c:f>перспектива!$BJ$2:$BR$2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перспектива!$BJ$3:$BR$3</c:f>
              <c:numCache>
                <c:formatCode>0.00</c:formatCode>
                <c:ptCount val="9"/>
                <c:pt idx="0">
                  <c:v>3.12</c:v>
                </c:pt>
                <c:pt idx="1">
                  <c:v>3.12</c:v>
                </c:pt>
                <c:pt idx="2">
                  <c:v>3.12</c:v>
                </c:pt>
                <c:pt idx="3">
                  <c:v>3.12</c:v>
                </c:pt>
                <c:pt idx="4">
                  <c:v>3.12</c:v>
                </c:pt>
                <c:pt idx="5">
                  <c:v>5.8195399999999999</c:v>
                </c:pt>
                <c:pt idx="6">
                  <c:v>5.8195399999999999</c:v>
                </c:pt>
                <c:pt idx="7">
                  <c:v>12.597715999999998</c:v>
                </c:pt>
                <c:pt idx="8">
                  <c:v>19.808816</c:v>
                </c:pt>
              </c:numCache>
            </c:numRef>
          </c:val>
        </c:ser>
        <c:dLbls>
          <c:showLegendKey val="0"/>
          <c:showVal val="0"/>
          <c:showCatName val="0"/>
          <c:showSerName val="0"/>
          <c:showPercent val="0"/>
          <c:showBubbleSize val="0"/>
        </c:dLbls>
        <c:gapWidth val="150"/>
        <c:axId val="33977472"/>
        <c:axId val="33979008"/>
      </c:barChart>
      <c:catAx>
        <c:axId val="33977472"/>
        <c:scaling>
          <c:orientation val="minMax"/>
        </c:scaling>
        <c:delete val="0"/>
        <c:axPos val="b"/>
        <c:majorTickMark val="none"/>
        <c:minorTickMark val="none"/>
        <c:tickLblPos val="nextTo"/>
        <c:crossAx val="33979008"/>
        <c:crosses val="autoZero"/>
        <c:auto val="1"/>
        <c:lblAlgn val="ctr"/>
        <c:lblOffset val="100"/>
        <c:noMultiLvlLbl val="0"/>
      </c:catAx>
      <c:valAx>
        <c:axId val="33979008"/>
        <c:scaling>
          <c:orientation val="minMax"/>
        </c:scaling>
        <c:delete val="0"/>
        <c:axPos val="l"/>
        <c:majorGridlines/>
        <c:title>
          <c:tx>
            <c:rich>
              <a:bodyPr/>
              <a:lstStyle/>
              <a:p>
                <a:pPr>
                  <a:defRPr/>
                </a:pPr>
                <a:r>
                  <a:rPr lang="ru-RU"/>
                  <a:t>Подключенная нагрузка Гкал/ч</a:t>
                </a:r>
              </a:p>
            </c:rich>
          </c:tx>
          <c:layout/>
          <c:overlay val="0"/>
        </c:title>
        <c:numFmt formatCode="0.00" sourceLinked="1"/>
        <c:majorTickMark val="none"/>
        <c:minorTickMark val="none"/>
        <c:tickLblPos val="nextTo"/>
        <c:crossAx val="33977472"/>
        <c:crosses val="autoZero"/>
        <c:crossBetween val="between"/>
      </c:valAx>
      <c:spPr>
        <a:solidFill>
          <a:schemeClr val="accent2">
            <a:lumMod val="40000"/>
            <a:lumOff val="60000"/>
          </a:schemeClr>
        </a:solidFill>
      </c:spPr>
    </c:plotArea>
    <c:plotVisOnly val="1"/>
    <c:dispBlanksAs val="gap"/>
    <c:showDLblsOverMax val="0"/>
  </c:chart>
  <c:spPr>
    <a:solidFill>
      <a:srgbClr val="1F497D">
        <a:lumMod val="20000"/>
        <a:lumOff val="80000"/>
      </a:srgb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effectLst/>
                <a:latin typeface="Times New Roman" panose="02020603050405020304" pitchFamily="18" charset="0"/>
                <a:cs typeface="Times New Roman" panose="02020603050405020304" pitchFamily="18" charset="0"/>
              </a:rPr>
              <a:t>Распределение длин трубопроводов различных диаметров от года прокладки, м</a:t>
            </a:r>
            <a:endParaRPr lang="ru-RU" sz="1200">
              <a:effectLst/>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stacked"/>
        <c:varyColors val="0"/>
        <c:ser>
          <c:idx val="0"/>
          <c:order val="0"/>
          <c:tx>
            <c:strRef>
              <c:f>'Сети %'!$B$2</c:f>
              <c:strCache>
                <c:ptCount val="1"/>
                <c:pt idx="0">
                  <c:v>до 1991г.</c:v>
                </c:pt>
              </c:strCache>
            </c:strRef>
          </c:tx>
          <c:invertIfNegative val="0"/>
          <c:cat>
            <c:strRef>
              <c:f>'Сети %'!$A$3:$A$10</c:f>
              <c:strCache>
                <c:ptCount val="8"/>
                <c:pt idx="0">
                  <c:v>50 и менее</c:v>
                </c:pt>
                <c:pt idx="1">
                  <c:v>70</c:v>
                </c:pt>
                <c:pt idx="2">
                  <c:v>80</c:v>
                </c:pt>
                <c:pt idx="3">
                  <c:v>90</c:v>
                </c:pt>
                <c:pt idx="4">
                  <c:v>100</c:v>
                </c:pt>
                <c:pt idx="5">
                  <c:v>125</c:v>
                </c:pt>
                <c:pt idx="6">
                  <c:v>150</c:v>
                </c:pt>
                <c:pt idx="7">
                  <c:v>200-300</c:v>
                </c:pt>
              </c:strCache>
            </c:strRef>
          </c:cat>
          <c:val>
            <c:numRef>
              <c:f>'Сети %'!$B$3:$B$10</c:f>
              <c:numCache>
                <c:formatCode>General</c:formatCode>
                <c:ptCount val="8"/>
                <c:pt idx="0">
                  <c:v>510</c:v>
                </c:pt>
                <c:pt idx="1">
                  <c:v>146</c:v>
                </c:pt>
                <c:pt idx="2">
                  <c:v>122</c:v>
                </c:pt>
                <c:pt idx="3">
                  <c:v>0</c:v>
                </c:pt>
                <c:pt idx="4">
                  <c:v>2118</c:v>
                </c:pt>
                <c:pt idx="5">
                  <c:v>1870</c:v>
                </c:pt>
                <c:pt idx="6">
                  <c:v>136</c:v>
                </c:pt>
                <c:pt idx="7">
                  <c:v>1362</c:v>
                </c:pt>
              </c:numCache>
            </c:numRef>
          </c:val>
        </c:ser>
        <c:ser>
          <c:idx val="1"/>
          <c:order val="1"/>
          <c:tx>
            <c:strRef>
              <c:f>'Сети %'!$C$2</c:f>
              <c:strCache>
                <c:ptCount val="1"/>
                <c:pt idx="0">
                  <c:v>1991-1997гг.</c:v>
                </c:pt>
              </c:strCache>
            </c:strRef>
          </c:tx>
          <c:invertIfNegative val="0"/>
          <c:cat>
            <c:strRef>
              <c:f>'Сети %'!$A$3:$A$10</c:f>
              <c:strCache>
                <c:ptCount val="8"/>
                <c:pt idx="0">
                  <c:v>50 и менее</c:v>
                </c:pt>
                <c:pt idx="1">
                  <c:v>70</c:v>
                </c:pt>
                <c:pt idx="2">
                  <c:v>80</c:v>
                </c:pt>
                <c:pt idx="3">
                  <c:v>90</c:v>
                </c:pt>
                <c:pt idx="4">
                  <c:v>100</c:v>
                </c:pt>
                <c:pt idx="5">
                  <c:v>125</c:v>
                </c:pt>
                <c:pt idx="6">
                  <c:v>150</c:v>
                </c:pt>
                <c:pt idx="7">
                  <c:v>200-300</c:v>
                </c:pt>
              </c:strCache>
            </c:strRef>
          </c:cat>
          <c:val>
            <c:numRef>
              <c:f>'Сети %'!$C$3:$C$10</c:f>
              <c:numCache>
                <c:formatCode>General</c:formatCode>
                <c:ptCount val="8"/>
                <c:pt idx="0">
                  <c:v>0</c:v>
                </c:pt>
                <c:pt idx="1">
                  <c:v>0</c:v>
                </c:pt>
                <c:pt idx="2">
                  <c:v>0</c:v>
                </c:pt>
                <c:pt idx="3">
                  <c:v>0</c:v>
                </c:pt>
                <c:pt idx="4">
                  <c:v>0</c:v>
                </c:pt>
                <c:pt idx="5">
                  <c:v>0</c:v>
                </c:pt>
                <c:pt idx="6">
                  <c:v>0</c:v>
                </c:pt>
                <c:pt idx="7">
                  <c:v>0</c:v>
                </c:pt>
              </c:numCache>
            </c:numRef>
          </c:val>
        </c:ser>
        <c:ser>
          <c:idx val="2"/>
          <c:order val="2"/>
          <c:tx>
            <c:strRef>
              <c:f>'Сети %'!$D$2</c:f>
              <c:strCache>
                <c:ptCount val="1"/>
                <c:pt idx="0">
                  <c:v>1998-2003гг.</c:v>
                </c:pt>
              </c:strCache>
            </c:strRef>
          </c:tx>
          <c:invertIfNegative val="0"/>
          <c:cat>
            <c:strRef>
              <c:f>'Сети %'!$A$3:$A$10</c:f>
              <c:strCache>
                <c:ptCount val="8"/>
                <c:pt idx="0">
                  <c:v>50 и менее</c:v>
                </c:pt>
                <c:pt idx="1">
                  <c:v>70</c:v>
                </c:pt>
                <c:pt idx="2">
                  <c:v>80</c:v>
                </c:pt>
                <c:pt idx="3">
                  <c:v>90</c:v>
                </c:pt>
                <c:pt idx="4">
                  <c:v>100</c:v>
                </c:pt>
                <c:pt idx="5">
                  <c:v>125</c:v>
                </c:pt>
                <c:pt idx="6">
                  <c:v>150</c:v>
                </c:pt>
                <c:pt idx="7">
                  <c:v>200-300</c:v>
                </c:pt>
              </c:strCache>
            </c:strRef>
          </c:cat>
          <c:val>
            <c:numRef>
              <c:f>'Сети %'!$D$3:$D$10</c:f>
              <c:numCache>
                <c:formatCode>General</c:formatCode>
                <c:ptCount val="8"/>
                <c:pt idx="0">
                  <c:v>44</c:v>
                </c:pt>
                <c:pt idx="1">
                  <c:v>0</c:v>
                </c:pt>
                <c:pt idx="2">
                  <c:v>0</c:v>
                </c:pt>
                <c:pt idx="3">
                  <c:v>746</c:v>
                </c:pt>
                <c:pt idx="4">
                  <c:v>746</c:v>
                </c:pt>
                <c:pt idx="5">
                  <c:v>150</c:v>
                </c:pt>
                <c:pt idx="6">
                  <c:v>44</c:v>
                </c:pt>
                <c:pt idx="7">
                  <c:v>0</c:v>
                </c:pt>
              </c:numCache>
            </c:numRef>
          </c:val>
        </c:ser>
        <c:ser>
          <c:idx val="3"/>
          <c:order val="3"/>
          <c:tx>
            <c:strRef>
              <c:f>'Сети %'!$E$2</c:f>
              <c:strCache>
                <c:ptCount val="1"/>
                <c:pt idx="0">
                  <c:v>после 2003г.</c:v>
                </c:pt>
              </c:strCache>
            </c:strRef>
          </c:tx>
          <c:invertIfNegative val="0"/>
          <c:cat>
            <c:strRef>
              <c:f>'Сети %'!$A$3:$A$10</c:f>
              <c:strCache>
                <c:ptCount val="8"/>
                <c:pt idx="0">
                  <c:v>50 и менее</c:v>
                </c:pt>
                <c:pt idx="1">
                  <c:v>70</c:v>
                </c:pt>
                <c:pt idx="2">
                  <c:v>80</c:v>
                </c:pt>
                <c:pt idx="3">
                  <c:v>90</c:v>
                </c:pt>
                <c:pt idx="4">
                  <c:v>100</c:v>
                </c:pt>
                <c:pt idx="5">
                  <c:v>125</c:v>
                </c:pt>
                <c:pt idx="6">
                  <c:v>150</c:v>
                </c:pt>
                <c:pt idx="7">
                  <c:v>200-300</c:v>
                </c:pt>
              </c:strCache>
            </c:strRef>
          </c:cat>
          <c:val>
            <c:numRef>
              <c:f>'Сети %'!$E$3:$E$10</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55"/>
        <c:overlap val="100"/>
        <c:axId val="83078528"/>
        <c:axId val="83084416"/>
      </c:barChart>
      <c:catAx>
        <c:axId val="83078528"/>
        <c:scaling>
          <c:orientation val="minMax"/>
        </c:scaling>
        <c:delete val="0"/>
        <c:axPos val="b"/>
        <c:majorGridlines/>
        <c:majorTickMark val="none"/>
        <c:minorTickMark val="none"/>
        <c:tickLblPos val="nextTo"/>
        <c:crossAx val="83084416"/>
        <c:crosses val="autoZero"/>
        <c:auto val="1"/>
        <c:lblAlgn val="ctr"/>
        <c:lblOffset val="100"/>
        <c:noMultiLvlLbl val="0"/>
      </c:catAx>
      <c:valAx>
        <c:axId val="83084416"/>
        <c:scaling>
          <c:orientation val="minMax"/>
          <c:max val="3000"/>
        </c:scaling>
        <c:delete val="0"/>
        <c:axPos val="l"/>
        <c:majorGridlines/>
        <c:numFmt formatCode="General" sourceLinked="1"/>
        <c:majorTickMark val="none"/>
        <c:minorTickMark val="none"/>
        <c:tickLblPos val="nextTo"/>
        <c:crossAx val="83078528"/>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a:t>Прирост нагрузок Гкал/ч</a:t>
            </a:r>
          </a:p>
        </c:rich>
      </c:tx>
      <c:layout/>
      <c:overlay val="0"/>
    </c:title>
    <c:autoTitleDeleted val="0"/>
    <c:plotArea>
      <c:layout/>
      <c:barChart>
        <c:barDir val="col"/>
        <c:grouping val="clustered"/>
        <c:varyColors val="0"/>
        <c:ser>
          <c:idx val="0"/>
          <c:order val="0"/>
          <c:tx>
            <c:strRef>
              <c:f>перспектива!$BI$6</c:f>
              <c:strCache>
                <c:ptCount val="1"/>
                <c:pt idx="0">
                  <c:v>Прирост нагрузок</c:v>
                </c:pt>
              </c:strCache>
            </c:strRef>
          </c:tx>
          <c:invertIfNegative val="0"/>
          <c:dLbls>
            <c:showLegendKey val="0"/>
            <c:showVal val="1"/>
            <c:showCatName val="0"/>
            <c:showSerName val="0"/>
            <c:showPercent val="0"/>
            <c:showBubbleSize val="0"/>
            <c:showLeaderLines val="0"/>
          </c:dLbls>
          <c:cat>
            <c:strRef>
              <c:f>перспектива!$BJ$2:$BR$2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перспектива!$BJ$7:$BR$7</c:f>
              <c:numCache>
                <c:formatCode>General</c:formatCode>
                <c:ptCount val="9"/>
                <c:pt idx="0">
                  <c:v>1.1499999999999999</c:v>
                </c:pt>
                <c:pt idx="1">
                  <c:v>1.1499999999999999</c:v>
                </c:pt>
                <c:pt idx="2">
                  <c:v>1.1499999999999999</c:v>
                </c:pt>
                <c:pt idx="3">
                  <c:v>1.1499999999999999</c:v>
                </c:pt>
                <c:pt idx="4">
                  <c:v>1.1499999999999999</c:v>
                </c:pt>
                <c:pt idx="5">
                  <c:v>2.66</c:v>
                </c:pt>
                <c:pt idx="6">
                  <c:v>2.66</c:v>
                </c:pt>
                <c:pt idx="7">
                  <c:v>3.06</c:v>
                </c:pt>
                <c:pt idx="8">
                  <c:v>4.71</c:v>
                </c:pt>
              </c:numCache>
            </c:numRef>
          </c:val>
        </c:ser>
        <c:dLbls>
          <c:showLegendKey val="0"/>
          <c:showVal val="0"/>
          <c:showCatName val="0"/>
          <c:showSerName val="0"/>
          <c:showPercent val="0"/>
          <c:showBubbleSize val="0"/>
        </c:dLbls>
        <c:gapWidth val="150"/>
        <c:axId val="34002432"/>
        <c:axId val="34003968"/>
      </c:barChart>
      <c:catAx>
        <c:axId val="34002432"/>
        <c:scaling>
          <c:orientation val="minMax"/>
        </c:scaling>
        <c:delete val="0"/>
        <c:axPos val="b"/>
        <c:majorTickMark val="none"/>
        <c:minorTickMark val="none"/>
        <c:tickLblPos val="nextTo"/>
        <c:crossAx val="34003968"/>
        <c:crosses val="autoZero"/>
        <c:auto val="1"/>
        <c:lblAlgn val="ctr"/>
        <c:lblOffset val="100"/>
        <c:noMultiLvlLbl val="0"/>
      </c:catAx>
      <c:valAx>
        <c:axId val="34003968"/>
        <c:scaling>
          <c:orientation val="minMax"/>
        </c:scaling>
        <c:delete val="0"/>
        <c:axPos val="l"/>
        <c:majorGridlines/>
        <c:title>
          <c:tx>
            <c:rich>
              <a:bodyPr/>
              <a:lstStyle/>
              <a:p>
                <a:pPr>
                  <a:defRPr/>
                </a:pPr>
                <a:r>
                  <a:rPr lang="ru-RU"/>
                  <a:t>Подключенная нагрузка Гкал/ч</a:t>
                </a:r>
              </a:p>
            </c:rich>
          </c:tx>
          <c:layout/>
          <c:overlay val="0"/>
        </c:title>
        <c:numFmt formatCode="General" sourceLinked="1"/>
        <c:majorTickMark val="none"/>
        <c:minorTickMark val="none"/>
        <c:tickLblPos val="nextTo"/>
        <c:crossAx val="34002432"/>
        <c:crosses val="autoZero"/>
        <c:crossBetween val="between"/>
      </c:valAx>
      <c:spPr>
        <a:solidFill>
          <a:schemeClr val="accent2">
            <a:lumMod val="40000"/>
            <a:lumOff val="60000"/>
          </a:schemeClr>
        </a:solidFill>
      </c:spPr>
    </c:plotArea>
    <c:plotVisOnly val="1"/>
    <c:dispBlanksAs val="gap"/>
    <c:showDLblsOverMax val="0"/>
  </c:chart>
  <c:spPr>
    <a:solidFill>
      <a:schemeClr val="tx2">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a:t>Прирост нагрузок Гкал/ч</a:t>
            </a:r>
          </a:p>
        </c:rich>
      </c:tx>
      <c:layout/>
      <c:overlay val="0"/>
    </c:title>
    <c:autoTitleDeleted val="0"/>
    <c:plotArea>
      <c:layout/>
      <c:barChart>
        <c:barDir val="col"/>
        <c:grouping val="clustered"/>
        <c:varyColors val="0"/>
        <c:ser>
          <c:idx val="0"/>
          <c:order val="0"/>
          <c:tx>
            <c:strRef>
              <c:f>перспектива!$BI$4</c:f>
              <c:strCache>
                <c:ptCount val="1"/>
                <c:pt idx="0">
                  <c:v>Прирост нагрузок</c:v>
                </c:pt>
              </c:strCache>
            </c:strRef>
          </c:tx>
          <c:invertIfNegative val="0"/>
          <c:dLbls>
            <c:showLegendKey val="0"/>
            <c:showVal val="1"/>
            <c:showCatName val="0"/>
            <c:showSerName val="0"/>
            <c:showPercent val="0"/>
            <c:showBubbleSize val="0"/>
            <c:showLeaderLines val="0"/>
          </c:dLbls>
          <c:cat>
            <c:strRef>
              <c:f>перспектива!$BJ$2:$BR$2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перспектива!$BJ$5:$BR$5</c:f>
              <c:numCache>
                <c:formatCode>General</c:formatCode>
                <c:ptCount val="9"/>
                <c:pt idx="0">
                  <c:v>0.36</c:v>
                </c:pt>
                <c:pt idx="1">
                  <c:v>0.36</c:v>
                </c:pt>
                <c:pt idx="2">
                  <c:v>0.36</c:v>
                </c:pt>
                <c:pt idx="3">
                  <c:v>0.36</c:v>
                </c:pt>
                <c:pt idx="4">
                  <c:v>0.36</c:v>
                </c:pt>
                <c:pt idx="5">
                  <c:v>0.36</c:v>
                </c:pt>
                <c:pt idx="6">
                  <c:v>0.36</c:v>
                </c:pt>
                <c:pt idx="7">
                  <c:v>0.47</c:v>
                </c:pt>
                <c:pt idx="8">
                  <c:v>2.0499999999999998</c:v>
                </c:pt>
              </c:numCache>
            </c:numRef>
          </c:val>
        </c:ser>
        <c:dLbls>
          <c:showLegendKey val="0"/>
          <c:showVal val="0"/>
          <c:showCatName val="0"/>
          <c:showSerName val="0"/>
          <c:showPercent val="0"/>
          <c:showBubbleSize val="0"/>
        </c:dLbls>
        <c:gapWidth val="150"/>
        <c:axId val="81747328"/>
        <c:axId val="81749120"/>
      </c:barChart>
      <c:catAx>
        <c:axId val="81747328"/>
        <c:scaling>
          <c:orientation val="minMax"/>
        </c:scaling>
        <c:delete val="0"/>
        <c:axPos val="b"/>
        <c:majorTickMark val="none"/>
        <c:minorTickMark val="none"/>
        <c:tickLblPos val="nextTo"/>
        <c:crossAx val="81749120"/>
        <c:crosses val="autoZero"/>
        <c:auto val="1"/>
        <c:lblAlgn val="ctr"/>
        <c:lblOffset val="100"/>
        <c:noMultiLvlLbl val="0"/>
      </c:catAx>
      <c:valAx>
        <c:axId val="81749120"/>
        <c:scaling>
          <c:orientation val="minMax"/>
        </c:scaling>
        <c:delete val="0"/>
        <c:axPos val="l"/>
        <c:majorGridlines/>
        <c:title>
          <c:tx>
            <c:rich>
              <a:bodyPr/>
              <a:lstStyle/>
              <a:p>
                <a:pPr>
                  <a:defRPr/>
                </a:pPr>
                <a:r>
                  <a:rPr lang="ru-RU"/>
                  <a:t>Подключенная нагрузка Гкал/ч</a:t>
                </a:r>
              </a:p>
            </c:rich>
          </c:tx>
          <c:layout/>
          <c:overlay val="0"/>
        </c:title>
        <c:numFmt formatCode="General" sourceLinked="1"/>
        <c:majorTickMark val="none"/>
        <c:minorTickMark val="none"/>
        <c:tickLblPos val="nextTo"/>
        <c:crossAx val="81747328"/>
        <c:crosses val="autoZero"/>
        <c:crossBetween val="between"/>
      </c:valAx>
      <c:spPr>
        <a:solidFill>
          <a:schemeClr val="accent2">
            <a:lumMod val="40000"/>
            <a:lumOff val="60000"/>
          </a:schemeClr>
        </a:solidFill>
      </c:spPr>
    </c:plotArea>
    <c:plotVisOnly val="1"/>
    <c:dispBlanksAs val="gap"/>
    <c:showDLblsOverMax val="0"/>
  </c:chart>
  <c:spPr>
    <a:solidFill>
      <a:srgbClr val="1F497D">
        <a:lumMod val="20000"/>
        <a:lumOff val="80000"/>
      </a:srgb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Потребление тепловой энергии по категориям потребителей</a:t>
            </a:r>
          </a:p>
        </c:rich>
      </c:tx>
      <c:layout/>
      <c:overlay val="0"/>
    </c:title>
    <c:autoTitleDeleted val="0"/>
    <c:plotArea>
      <c:layout/>
      <c:barChart>
        <c:barDir val="col"/>
        <c:grouping val="clustered"/>
        <c:varyColors val="0"/>
        <c:ser>
          <c:idx val="0"/>
          <c:order val="0"/>
          <c:tx>
            <c:strRef>
              <c:f>перспектива!$BU$4</c:f>
              <c:strCache>
                <c:ptCount val="1"/>
                <c:pt idx="0">
                  <c:v>население</c:v>
                </c:pt>
              </c:strCache>
            </c:strRef>
          </c:tx>
          <c:invertIfNegative val="0"/>
          <c:cat>
            <c:strRef>
              <c:f>перспектива!$BV$2:$CD$2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перспектива!$BV$4:$CD$4</c:f>
              <c:numCache>
                <c:formatCode>0.0</c:formatCode>
                <c:ptCount val="9"/>
                <c:pt idx="0">
                  <c:v>10204.741199999999</c:v>
                </c:pt>
                <c:pt idx="1">
                  <c:v>10204.741199999999</c:v>
                </c:pt>
                <c:pt idx="2">
                  <c:v>10204.741199999999</c:v>
                </c:pt>
                <c:pt idx="3">
                  <c:v>10204.741199999999</c:v>
                </c:pt>
                <c:pt idx="4">
                  <c:v>10204.741199999999</c:v>
                </c:pt>
                <c:pt idx="5">
                  <c:v>24590.341200000003</c:v>
                </c:pt>
                <c:pt idx="6">
                  <c:v>24590.341200000003</c:v>
                </c:pt>
                <c:pt idx="7">
                  <c:v>54587</c:v>
                </c:pt>
                <c:pt idx="8">
                  <c:v>78362.331200000001</c:v>
                </c:pt>
              </c:numCache>
            </c:numRef>
          </c:val>
        </c:ser>
        <c:ser>
          <c:idx val="1"/>
          <c:order val="1"/>
          <c:tx>
            <c:strRef>
              <c:f>перспектива!$BU$5</c:f>
              <c:strCache>
                <c:ptCount val="1"/>
                <c:pt idx="0">
                  <c:v>cоциально значимые потребители</c:v>
                </c:pt>
              </c:strCache>
            </c:strRef>
          </c:tx>
          <c:invertIfNegative val="0"/>
          <c:cat>
            <c:strRef>
              <c:f>перспектива!$BV$2:$CD$2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перспектива!$BV$5:$CD$5</c:f>
              <c:numCache>
                <c:formatCode>0.0</c:formatCode>
                <c:ptCount val="9"/>
                <c:pt idx="0">
                  <c:v>1975.1111999999998</c:v>
                </c:pt>
                <c:pt idx="1">
                  <c:v>1975.1111999999998</c:v>
                </c:pt>
                <c:pt idx="2">
                  <c:v>1975.1111999999998</c:v>
                </c:pt>
                <c:pt idx="3">
                  <c:v>1975.1111999999998</c:v>
                </c:pt>
                <c:pt idx="4">
                  <c:v>1975.1111999999998</c:v>
                </c:pt>
                <c:pt idx="5">
                  <c:v>1975.1111999999998</c:v>
                </c:pt>
                <c:pt idx="6">
                  <c:v>1975.1111999999998</c:v>
                </c:pt>
                <c:pt idx="7">
                  <c:v>9475.1</c:v>
                </c:pt>
                <c:pt idx="8">
                  <c:v>30627.9</c:v>
                </c:pt>
              </c:numCache>
            </c:numRef>
          </c:val>
        </c:ser>
        <c:ser>
          <c:idx val="2"/>
          <c:order val="2"/>
          <c:tx>
            <c:strRef>
              <c:f>перспектива!$BU$6</c:f>
              <c:strCache>
                <c:ptCount val="1"/>
                <c:pt idx="0">
                  <c:v>Прочие</c:v>
                </c:pt>
              </c:strCache>
            </c:strRef>
          </c:tx>
          <c:invertIfNegative val="0"/>
          <c:cat>
            <c:strRef>
              <c:f>перспектива!$BV$2:$CD$2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перспектива!$BV$6:$CD$6</c:f>
              <c:numCache>
                <c:formatCode>General</c:formatCode>
                <c:ptCount val="9"/>
                <c:pt idx="0">
                  <c:v>4279.4075999999995</c:v>
                </c:pt>
                <c:pt idx="1">
                  <c:v>4279.4075999999995</c:v>
                </c:pt>
                <c:pt idx="2">
                  <c:v>4279.4075999999995</c:v>
                </c:pt>
                <c:pt idx="3">
                  <c:v>4279.4075999999995</c:v>
                </c:pt>
                <c:pt idx="4">
                  <c:v>4279.4075999999995</c:v>
                </c:pt>
                <c:pt idx="5">
                  <c:v>4279.4075999999995</c:v>
                </c:pt>
                <c:pt idx="6">
                  <c:v>4279.4075999999995</c:v>
                </c:pt>
                <c:pt idx="7">
                  <c:v>4279.4075999999995</c:v>
                </c:pt>
                <c:pt idx="8">
                  <c:v>4279.4075999999995</c:v>
                </c:pt>
              </c:numCache>
            </c:numRef>
          </c:val>
        </c:ser>
        <c:dLbls>
          <c:showLegendKey val="0"/>
          <c:showVal val="0"/>
          <c:showCatName val="0"/>
          <c:showSerName val="0"/>
          <c:showPercent val="0"/>
          <c:showBubbleSize val="0"/>
        </c:dLbls>
        <c:gapWidth val="150"/>
        <c:axId val="81779328"/>
        <c:axId val="81793408"/>
      </c:barChart>
      <c:catAx>
        <c:axId val="81779328"/>
        <c:scaling>
          <c:orientation val="minMax"/>
        </c:scaling>
        <c:delete val="0"/>
        <c:axPos val="b"/>
        <c:numFmt formatCode="#,##0.00\ &quot;р.&quot;" sourceLinked="0"/>
        <c:majorTickMark val="none"/>
        <c:minorTickMark val="none"/>
        <c:tickLblPos val="nextTo"/>
        <c:crossAx val="81793408"/>
        <c:crosses val="autoZero"/>
        <c:auto val="1"/>
        <c:lblAlgn val="ctr"/>
        <c:lblOffset val="100"/>
        <c:noMultiLvlLbl val="0"/>
      </c:catAx>
      <c:valAx>
        <c:axId val="81793408"/>
        <c:scaling>
          <c:orientation val="minMax"/>
        </c:scaling>
        <c:delete val="0"/>
        <c:axPos val="l"/>
        <c:majorGridlines/>
        <c:title>
          <c:tx>
            <c:rich>
              <a:bodyPr/>
              <a:lstStyle/>
              <a:p>
                <a:pPr>
                  <a:defRPr/>
                </a:pPr>
                <a:r>
                  <a:rPr lang="ru-RU"/>
                  <a:t>Потребление тепловой энергии,</a:t>
                </a:r>
                <a:r>
                  <a:rPr lang="ru-RU" baseline="0"/>
                  <a:t> Гкал</a:t>
                </a:r>
                <a:endParaRPr lang="ru-RU"/>
              </a:p>
            </c:rich>
          </c:tx>
          <c:layout/>
          <c:overlay val="0"/>
        </c:title>
        <c:numFmt formatCode="General" sourceLinked="0"/>
        <c:majorTickMark val="none"/>
        <c:minorTickMark val="none"/>
        <c:tickLblPos val="nextTo"/>
        <c:crossAx val="81779328"/>
        <c:crosses val="autoZero"/>
        <c:crossBetween val="between"/>
      </c:valAx>
      <c:dTable>
        <c:showHorzBorder val="1"/>
        <c:showVertBorder val="1"/>
        <c:showOutline val="1"/>
        <c:showKeys val="1"/>
      </c:dTable>
      <c:spPr>
        <a:solidFill>
          <a:schemeClr val="accent5">
            <a:lumMod val="60000"/>
            <a:lumOff val="40000"/>
          </a:schemeClr>
        </a:solidFill>
      </c:spPr>
    </c:plotArea>
    <c:plotVisOnly val="1"/>
    <c:dispBlanksAs val="gap"/>
    <c:showDLblsOverMax val="0"/>
  </c:chart>
  <c:spPr>
    <a:solidFill>
      <a:schemeClr val="accent5">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Потребление тепловой энергии по категориям потребителей</a:t>
            </a:r>
          </a:p>
        </c:rich>
      </c:tx>
      <c:layout/>
      <c:overlay val="0"/>
    </c:title>
    <c:autoTitleDeleted val="0"/>
    <c:plotArea>
      <c:layout/>
      <c:barChart>
        <c:barDir val="col"/>
        <c:grouping val="clustered"/>
        <c:varyColors val="0"/>
        <c:ser>
          <c:idx val="0"/>
          <c:order val="0"/>
          <c:tx>
            <c:strRef>
              <c:f>перспектива!$BU$4</c:f>
              <c:strCache>
                <c:ptCount val="1"/>
                <c:pt idx="0">
                  <c:v>население</c:v>
                </c:pt>
              </c:strCache>
            </c:strRef>
          </c:tx>
          <c:invertIfNegative val="0"/>
          <c:cat>
            <c:strRef>
              <c:f>перспектива!$BV$2:$CD$2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перспектива!$BV$8:$CD$8</c:f>
              <c:numCache>
                <c:formatCode>General</c:formatCode>
                <c:ptCount val="9"/>
                <c:pt idx="0">
                  <c:v>1900.8000000000002</c:v>
                </c:pt>
                <c:pt idx="1">
                  <c:v>1900.8000000000002</c:v>
                </c:pt>
                <c:pt idx="2">
                  <c:v>1900.8000000000002</c:v>
                </c:pt>
                <c:pt idx="3">
                  <c:v>1900.8000000000002</c:v>
                </c:pt>
                <c:pt idx="4">
                  <c:v>1900.8000000000002</c:v>
                </c:pt>
                <c:pt idx="5">
                  <c:v>2516.6400000000003</c:v>
                </c:pt>
                <c:pt idx="6">
                  <c:v>2516.6400000000003</c:v>
                </c:pt>
                <c:pt idx="7">
                  <c:v>2516.6400000000003</c:v>
                </c:pt>
                <c:pt idx="8">
                  <c:v>4905.59</c:v>
                </c:pt>
              </c:numCache>
            </c:numRef>
          </c:val>
        </c:ser>
        <c:ser>
          <c:idx val="1"/>
          <c:order val="1"/>
          <c:tx>
            <c:strRef>
              <c:f>перспектива!$BU$5</c:f>
              <c:strCache>
                <c:ptCount val="1"/>
                <c:pt idx="0">
                  <c:v>cоциально значимые потребители</c:v>
                </c:pt>
              </c:strCache>
            </c:strRef>
          </c:tx>
          <c:invertIfNegative val="0"/>
          <c:cat>
            <c:strRef>
              <c:f>перспектива!$BV$2:$CD$2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перспектива!$BV$9:$CD$9</c:f>
              <c:numCache>
                <c:formatCode>General</c:formatCode>
                <c:ptCount val="9"/>
                <c:pt idx="8">
                  <c:v>6734.6</c:v>
                </c:pt>
              </c:numCache>
            </c:numRef>
          </c:val>
        </c:ser>
        <c:dLbls>
          <c:showLegendKey val="0"/>
          <c:showVal val="0"/>
          <c:showCatName val="0"/>
          <c:showSerName val="0"/>
          <c:showPercent val="0"/>
          <c:showBubbleSize val="0"/>
        </c:dLbls>
        <c:gapWidth val="150"/>
        <c:axId val="81803904"/>
        <c:axId val="81817984"/>
      </c:barChart>
      <c:catAx>
        <c:axId val="81803904"/>
        <c:scaling>
          <c:orientation val="minMax"/>
        </c:scaling>
        <c:delete val="0"/>
        <c:axPos val="b"/>
        <c:numFmt formatCode="#,##0.00\ &quot;р.&quot;" sourceLinked="0"/>
        <c:majorTickMark val="none"/>
        <c:minorTickMark val="none"/>
        <c:tickLblPos val="nextTo"/>
        <c:crossAx val="81817984"/>
        <c:crosses val="autoZero"/>
        <c:auto val="1"/>
        <c:lblAlgn val="ctr"/>
        <c:lblOffset val="100"/>
        <c:noMultiLvlLbl val="0"/>
      </c:catAx>
      <c:valAx>
        <c:axId val="81817984"/>
        <c:scaling>
          <c:orientation val="minMax"/>
        </c:scaling>
        <c:delete val="0"/>
        <c:axPos val="l"/>
        <c:majorGridlines/>
        <c:title>
          <c:tx>
            <c:rich>
              <a:bodyPr/>
              <a:lstStyle/>
              <a:p>
                <a:pPr>
                  <a:defRPr/>
                </a:pPr>
                <a:r>
                  <a:rPr lang="ru-RU"/>
                  <a:t>Потребление тепловой энергии,</a:t>
                </a:r>
                <a:r>
                  <a:rPr lang="ru-RU" baseline="0"/>
                  <a:t> Гкал</a:t>
                </a:r>
                <a:endParaRPr lang="ru-RU"/>
              </a:p>
            </c:rich>
          </c:tx>
          <c:layout/>
          <c:overlay val="0"/>
        </c:title>
        <c:numFmt formatCode="General" sourceLinked="0"/>
        <c:majorTickMark val="none"/>
        <c:minorTickMark val="none"/>
        <c:tickLblPos val="nextTo"/>
        <c:crossAx val="81803904"/>
        <c:crosses val="autoZero"/>
        <c:crossBetween val="between"/>
      </c:valAx>
      <c:dTable>
        <c:showHorzBorder val="1"/>
        <c:showVertBorder val="1"/>
        <c:showOutline val="1"/>
        <c:showKeys val="1"/>
      </c:dTable>
      <c:spPr>
        <a:solidFill>
          <a:schemeClr val="accent5">
            <a:lumMod val="60000"/>
            <a:lumOff val="40000"/>
          </a:schemeClr>
        </a:solidFill>
      </c:spPr>
    </c:plotArea>
    <c:plotVisOnly val="1"/>
    <c:dispBlanksAs val="gap"/>
    <c:showDLblsOverMax val="0"/>
  </c:chart>
  <c:spPr>
    <a:solidFill>
      <a:schemeClr val="accent5">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Потребление тепловой энергии по категориям потребителей</a:t>
            </a:r>
          </a:p>
        </c:rich>
      </c:tx>
      <c:layout/>
      <c:overlay val="0"/>
    </c:title>
    <c:autoTitleDeleted val="0"/>
    <c:plotArea>
      <c:layout/>
      <c:barChart>
        <c:barDir val="col"/>
        <c:grouping val="clustered"/>
        <c:varyColors val="0"/>
        <c:ser>
          <c:idx val="0"/>
          <c:order val="0"/>
          <c:tx>
            <c:strRef>
              <c:f>перспектива!$BU$4</c:f>
              <c:strCache>
                <c:ptCount val="1"/>
                <c:pt idx="0">
                  <c:v>население</c:v>
                </c:pt>
              </c:strCache>
            </c:strRef>
          </c:tx>
          <c:invertIfNegative val="0"/>
          <c:cat>
            <c:strRef>
              <c:f>перспектива!$BV$2:$CD$2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перспектива!$BV$11:$CD$11</c:f>
              <c:numCache>
                <c:formatCode>General</c:formatCode>
                <c:ptCount val="9"/>
                <c:pt idx="0">
                  <c:v>6918.7200000000012</c:v>
                </c:pt>
                <c:pt idx="1">
                  <c:v>6918.7200000000012</c:v>
                </c:pt>
                <c:pt idx="2">
                  <c:v>6918.7200000000012</c:v>
                </c:pt>
                <c:pt idx="3">
                  <c:v>6918.7200000000012</c:v>
                </c:pt>
                <c:pt idx="4">
                  <c:v>6918.7200000000012</c:v>
                </c:pt>
                <c:pt idx="5">
                  <c:v>15997.92</c:v>
                </c:pt>
                <c:pt idx="6">
                  <c:v>15997.92</c:v>
                </c:pt>
                <c:pt idx="7">
                  <c:v>15997.92</c:v>
                </c:pt>
                <c:pt idx="8">
                  <c:v>15997.92</c:v>
                </c:pt>
              </c:numCache>
            </c:numRef>
          </c:val>
        </c:ser>
        <c:ser>
          <c:idx val="1"/>
          <c:order val="1"/>
          <c:tx>
            <c:strRef>
              <c:f>перспектива!$BU$5</c:f>
              <c:strCache>
                <c:ptCount val="1"/>
                <c:pt idx="0">
                  <c:v>cоциально значимые потребители</c:v>
                </c:pt>
              </c:strCache>
            </c:strRef>
          </c:tx>
          <c:invertIfNegative val="0"/>
          <c:cat>
            <c:strRef>
              <c:f>перспектива!$BV$2:$CD$2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перспектива!$BV$12:$CD$12</c:f>
              <c:numCache>
                <c:formatCode>General</c:formatCode>
                <c:ptCount val="9"/>
                <c:pt idx="7">
                  <c:v>2309.7599999999998</c:v>
                </c:pt>
                <c:pt idx="8">
                  <c:v>11836.032000000001</c:v>
                </c:pt>
              </c:numCache>
            </c:numRef>
          </c:val>
        </c:ser>
        <c:dLbls>
          <c:showLegendKey val="0"/>
          <c:showVal val="0"/>
          <c:showCatName val="0"/>
          <c:showSerName val="0"/>
          <c:showPercent val="0"/>
          <c:showBubbleSize val="0"/>
        </c:dLbls>
        <c:gapWidth val="150"/>
        <c:axId val="81844864"/>
        <c:axId val="81932672"/>
      </c:barChart>
      <c:catAx>
        <c:axId val="81844864"/>
        <c:scaling>
          <c:orientation val="minMax"/>
        </c:scaling>
        <c:delete val="0"/>
        <c:axPos val="b"/>
        <c:numFmt formatCode="#,##0.00\ &quot;р.&quot;" sourceLinked="0"/>
        <c:majorTickMark val="none"/>
        <c:minorTickMark val="none"/>
        <c:tickLblPos val="nextTo"/>
        <c:crossAx val="81932672"/>
        <c:crosses val="autoZero"/>
        <c:auto val="1"/>
        <c:lblAlgn val="ctr"/>
        <c:lblOffset val="100"/>
        <c:noMultiLvlLbl val="0"/>
      </c:catAx>
      <c:valAx>
        <c:axId val="81932672"/>
        <c:scaling>
          <c:orientation val="minMax"/>
        </c:scaling>
        <c:delete val="0"/>
        <c:axPos val="l"/>
        <c:majorGridlines/>
        <c:title>
          <c:tx>
            <c:rich>
              <a:bodyPr/>
              <a:lstStyle/>
              <a:p>
                <a:pPr>
                  <a:defRPr/>
                </a:pPr>
                <a:r>
                  <a:rPr lang="ru-RU"/>
                  <a:t>Потребление тепловой энергии,</a:t>
                </a:r>
                <a:r>
                  <a:rPr lang="ru-RU" baseline="0"/>
                  <a:t> Гкал</a:t>
                </a:r>
                <a:endParaRPr lang="ru-RU"/>
              </a:p>
            </c:rich>
          </c:tx>
          <c:layout/>
          <c:overlay val="0"/>
        </c:title>
        <c:numFmt formatCode="General" sourceLinked="0"/>
        <c:majorTickMark val="none"/>
        <c:minorTickMark val="none"/>
        <c:tickLblPos val="nextTo"/>
        <c:crossAx val="81844864"/>
        <c:crosses val="autoZero"/>
        <c:crossBetween val="between"/>
      </c:valAx>
      <c:dTable>
        <c:showHorzBorder val="1"/>
        <c:showVertBorder val="1"/>
        <c:showOutline val="1"/>
        <c:showKeys val="1"/>
      </c:dTable>
      <c:spPr>
        <a:solidFill>
          <a:schemeClr val="accent5">
            <a:lumMod val="60000"/>
            <a:lumOff val="40000"/>
          </a:schemeClr>
        </a:solidFill>
      </c:spPr>
    </c:plotArea>
    <c:plotVisOnly val="1"/>
    <c:dispBlanksAs val="gap"/>
    <c:showDLblsOverMax val="0"/>
  </c:chart>
  <c:spPr>
    <a:solidFill>
      <a:schemeClr val="accent5">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a:t>Прирост нагрузок Гкал/ч</a:t>
            </a:r>
          </a:p>
        </c:rich>
      </c:tx>
      <c:layout/>
      <c:overlay val="0"/>
    </c:title>
    <c:autoTitleDeleted val="0"/>
    <c:plotArea>
      <c:layout/>
      <c:barChart>
        <c:barDir val="col"/>
        <c:grouping val="clustered"/>
        <c:varyColors val="0"/>
        <c:ser>
          <c:idx val="0"/>
          <c:order val="0"/>
          <c:tx>
            <c:strRef>
              <c:f>перспектива!$BI$2</c:f>
              <c:strCache>
                <c:ptCount val="1"/>
                <c:pt idx="0">
                  <c:v>Прирост нагрузок</c:v>
                </c:pt>
              </c:strCache>
            </c:strRef>
          </c:tx>
          <c:invertIfNegative val="0"/>
          <c:dLbls>
            <c:showLegendKey val="0"/>
            <c:showVal val="1"/>
            <c:showCatName val="0"/>
            <c:showSerName val="0"/>
            <c:showPercent val="0"/>
            <c:showBubbleSize val="0"/>
            <c:showLeaderLines val="0"/>
          </c:dLbls>
          <c:cat>
            <c:strRef>
              <c:f>перспектива!$BJ$2:$BR$2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перспектива!$BJ$3:$BR$3</c:f>
              <c:numCache>
                <c:formatCode>0.00</c:formatCode>
                <c:ptCount val="9"/>
                <c:pt idx="0">
                  <c:v>3.12</c:v>
                </c:pt>
                <c:pt idx="1">
                  <c:v>3.12</c:v>
                </c:pt>
                <c:pt idx="2">
                  <c:v>3.12</c:v>
                </c:pt>
                <c:pt idx="3">
                  <c:v>3.12</c:v>
                </c:pt>
                <c:pt idx="4">
                  <c:v>3.12</c:v>
                </c:pt>
                <c:pt idx="5">
                  <c:v>5.8195399999999999</c:v>
                </c:pt>
                <c:pt idx="6">
                  <c:v>5.8195399999999999</c:v>
                </c:pt>
                <c:pt idx="7">
                  <c:v>12.597715999999998</c:v>
                </c:pt>
                <c:pt idx="8">
                  <c:v>19.808816</c:v>
                </c:pt>
              </c:numCache>
            </c:numRef>
          </c:val>
        </c:ser>
        <c:dLbls>
          <c:showLegendKey val="0"/>
          <c:showVal val="0"/>
          <c:showCatName val="0"/>
          <c:showSerName val="0"/>
          <c:showPercent val="0"/>
          <c:showBubbleSize val="0"/>
        </c:dLbls>
        <c:gapWidth val="150"/>
        <c:axId val="81968512"/>
        <c:axId val="81970304"/>
      </c:barChart>
      <c:catAx>
        <c:axId val="81968512"/>
        <c:scaling>
          <c:orientation val="minMax"/>
        </c:scaling>
        <c:delete val="0"/>
        <c:axPos val="b"/>
        <c:majorTickMark val="none"/>
        <c:minorTickMark val="none"/>
        <c:tickLblPos val="nextTo"/>
        <c:crossAx val="81970304"/>
        <c:crosses val="autoZero"/>
        <c:auto val="1"/>
        <c:lblAlgn val="ctr"/>
        <c:lblOffset val="100"/>
        <c:noMultiLvlLbl val="0"/>
      </c:catAx>
      <c:valAx>
        <c:axId val="81970304"/>
        <c:scaling>
          <c:orientation val="minMax"/>
        </c:scaling>
        <c:delete val="0"/>
        <c:axPos val="l"/>
        <c:majorGridlines/>
        <c:title>
          <c:tx>
            <c:rich>
              <a:bodyPr/>
              <a:lstStyle/>
              <a:p>
                <a:pPr>
                  <a:defRPr/>
                </a:pPr>
                <a:r>
                  <a:rPr lang="ru-RU"/>
                  <a:t>Подключенная нагрузка Гкал/ч</a:t>
                </a:r>
              </a:p>
            </c:rich>
          </c:tx>
          <c:layout/>
          <c:overlay val="0"/>
        </c:title>
        <c:numFmt formatCode="0.00" sourceLinked="1"/>
        <c:majorTickMark val="none"/>
        <c:minorTickMark val="none"/>
        <c:tickLblPos val="nextTo"/>
        <c:crossAx val="81968512"/>
        <c:crosses val="autoZero"/>
        <c:crossBetween val="between"/>
      </c:valAx>
      <c:spPr>
        <a:solidFill>
          <a:schemeClr val="accent2">
            <a:lumMod val="40000"/>
            <a:lumOff val="60000"/>
          </a:schemeClr>
        </a:solidFill>
      </c:spPr>
    </c:plotArea>
    <c:plotVisOnly val="1"/>
    <c:dispBlanksAs val="gap"/>
    <c:showDLblsOverMax val="0"/>
  </c:chart>
  <c:spPr>
    <a:solidFill>
      <a:srgbClr val="1F497D">
        <a:lumMod val="20000"/>
        <a:lumOff val="80000"/>
      </a:srgb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a:t>Прирост нагрузок Гкал/ч</a:t>
            </a:r>
          </a:p>
        </c:rich>
      </c:tx>
      <c:layout/>
      <c:overlay val="0"/>
    </c:title>
    <c:autoTitleDeleted val="0"/>
    <c:plotArea>
      <c:layout/>
      <c:barChart>
        <c:barDir val="col"/>
        <c:grouping val="clustered"/>
        <c:varyColors val="0"/>
        <c:ser>
          <c:idx val="0"/>
          <c:order val="0"/>
          <c:tx>
            <c:strRef>
              <c:f>перспектива!$BI$6</c:f>
              <c:strCache>
                <c:ptCount val="1"/>
                <c:pt idx="0">
                  <c:v>Прирост нагрузок</c:v>
                </c:pt>
              </c:strCache>
            </c:strRef>
          </c:tx>
          <c:invertIfNegative val="0"/>
          <c:dLbls>
            <c:showLegendKey val="0"/>
            <c:showVal val="1"/>
            <c:showCatName val="0"/>
            <c:showSerName val="0"/>
            <c:showPercent val="0"/>
            <c:showBubbleSize val="0"/>
            <c:showLeaderLines val="0"/>
          </c:dLbls>
          <c:cat>
            <c:strRef>
              <c:f>перспектива!$BJ$2:$BR$2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перспектива!$BJ$7:$BR$7</c:f>
              <c:numCache>
                <c:formatCode>General</c:formatCode>
                <c:ptCount val="9"/>
                <c:pt idx="0">
                  <c:v>1.1499999999999999</c:v>
                </c:pt>
                <c:pt idx="1">
                  <c:v>1.1499999999999999</c:v>
                </c:pt>
                <c:pt idx="2">
                  <c:v>1.1499999999999999</c:v>
                </c:pt>
                <c:pt idx="3">
                  <c:v>1.1499999999999999</c:v>
                </c:pt>
                <c:pt idx="4">
                  <c:v>1.1499999999999999</c:v>
                </c:pt>
                <c:pt idx="5">
                  <c:v>2.66</c:v>
                </c:pt>
                <c:pt idx="6">
                  <c:v>2.66</c:v>
                </c:pt>
                <c:pt idx="7">
                  <c:v>3.06</c:v>
                </c:pt>
                <c:pt idx="8">
                  <c:v>4.71</c:v>
                </c:pt>
              </c:numCache>
            </c:numRef>
          </c:val>
        </c:ser>
        <c:dLbls>
          <c:showLegendKey val="0"/>
          <c:showVal val="0"/>
          <c:showCatName val="0"/>
          <c:showSerName val="0"/>
          <c:showPercent val="0"/>
          <c:showBubbleSize val="0"/>
        </c:dLbls>
        <c:gapWidth val="150"/>
        <c:axId val="33764864"/>
        <c:axId val="33766400"/>
      </c:barChart>
      <c:catAx>
        <c:axId val="33764864"/>
        <c:scaling>
          <c:orientation val="minMax"/>
        </c:scaling>
        <c:delete val="0"/>
        <c:axPos val="b"/>
        <c:majorTickMark val="none"/>
        <c:minorTickMark val="none"/>
        <c:tickLblPos val="nextTo"/>
        <c:crossAx val="33766400"/>
        <c:crosses val="autoZero"/>
        <c:auto val="1"/>
        <c:lblAlgn val="ctr"/>
        <c:lblOffset val="100"/>
        <c:noMultiLvlLbl val="0"/>
      </c:catAx>
      <c:valAx>
        <c:axId val="33766400"/>
        <c:scaling>
          <c:orientation val="minMax"/>
        </c:scaling>
        <c:delete val="0"/>
        <c:axPos val="l"/>
        <c:majorGridlines/>
        <c:title>
          <c:tx>
            <c:rich>
              <a:bodyPr/>
              <a:lstStyle/>
              <a:p>
                <a:pPr>
                  <a:defRPr/>
                </a:pPr>
                <a:r>
                  <a:rPr lang="ru-RU"/>
                  <a:t>Подключенная нагрузка Гкал/ч</a:t>
                </a:r>
              </a:p>
            </c:rich>
          </c:tx>
          <c:layout/>
          <c:overlay val="0"/>
        </c:title>
        <c:numFmt formatCode="General" sourceLinked="1"/>
        <c:majorTickMark val="none"/>
        <c:minorTickMark val="none"/>
        <c:tickLblPos val="nextTo"/>
        <c:crossAx val="33764864"/>
        <c:crosses val="autoZero"/>
        <c:crossBetween val="between"/>
      </c:valAx>
      <c:spPr>
        <a:solidFill>
          <a:schemeClr val="accent2">
            <a:lumMod val="40000"/>
            <a:lumOff val="60000"/>
          </a:schemeClr>
        </a:solidFill>
      </c:spPr>
    </c:plotArea>
    <c:plotVisOnly val="1"/>
    <c:dispBlanksAs val="gap"/>
    <c:showDLblsOverMax val="0"/>
  </c:chart>
  <c:spPr>
    <a:solidFill>
      <a:schemeClr val="tx2">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a:t>Прирост нагрузок Гкал/ч</a:t>
            </a:r>
          </a:p>
        </c:rich>
      </c:tx>
      <c:layout/>
      <c:overlay val="0"/>
    </c:title>
    <c:autoTitleDeleted val="0"/>
    <c:plotArea>
      <c:layout/>
      <c:barChart>
        <c:barDir val="col"/>
        <c:grouping val="clustered"/>
        <c:varyColors val="0"/>
        <c:ser>
          <c:idx val="0"/>
          <c:order val="0"/>
          <c:tx>
            <c:strRef>
              <c:f>перспектива!$BI$4</c:f>
              <c:strCache>
                <c:ptCount val="1"/>
                <c:pt idx="0">
                  <c:v>Прирост нагрузок</c:v>
                </c:pt>
              </c:strCache>
            </c:strRef>
          </c:tx>
          <c:invertIfNegative val="0"/>
          <c:dLbls>
            <c:showLegendKey val="0"/>
            <c:showVal val="1"/>
            <c:showCatName val="0"/>
            <c:showSerName val="0"/>
            <c:showPercent val="0"/>
            <c:showBubbleSize val="0"/>
            <c:showLeaderLines val="0"/>
          </c:dLbls>
          <c:cat>
            <c:strRef>
              <c:f>перспектива!$BJ$2:$BR$2</c:f>
              <c:strCache>
                <c:ptCount val="9"/>
                <c:pt idx="0">
                  <c:v>Факт 2012</c:v>
                </c:pt>
                <c:pt idx="1">
                  <c:v>2013</c:v>
                </c:pt>
                <c:pt idx="2">
                  <c:v>2014</c:v>
                </c:pt>
                <c:pt idx="3">
                  <c:v>2015</c:v>
                </c:pt>
                <c:pt idx="4">
                  <c:v>2016</c:v>
                </c:pt>
                <c:pt idx="5">
                  <c:v>2017</c:v>
                </c:pt>
                <c:pt idx="6">
                  <c:v>2018-2022</c:v>
                </c:pt>
                <c:pt idx="7">
                  <c:v>2023-2027</c:v>
                </c:pt>
                <c:pt idx="8">
                  <c:v>2028-2032</c:v>
                </c:pt>
              </c:strCache>
            </c:strRef>
          </c:cat>
          <c:val>
            <c:numRef>
              <c:f>перспектива!$BJ$5:$BR$5</c:f>
              <c:numCache>
                <c:formatCode>General</c:formatCode>
                <c:ptCount val="9"/>
                <c:pt idx="0">
                  <c:v>0.36</c:v>
                </c:pt>
                <c:pt idx="1">
                  <c:v>0.36</c:v>
                </c:pt>
                <c:pt idx="2">
                  <c:v>0.36</c:v>
                </c:pt>
                <c:pt idx="3">
                  <c:v>0.36</c:v>
                </c:pt>
                <c:pt idx="4">
                  <c:v>0.36</c:v>
                </c:pt>
                <c:pt idx="5">
                  <c:v>0.36</c:v>
                </c:pt>
                <c:pt idx="6">
                  <c:v>0.36</c:v>
                </c:pt>
                <c:pt idx="7">
                  <c:v>0.47</c:v>
                </c:pt>
                <c:pt idx="8">
                  <c:v>2.0499999999999998</c:v>
                </c:pt>
              </c:numCache>
            </c:numRef>
          </c:val>
        </c:ser>
        <c:dLbls>
          <c:showLegendKey val="0"/>
          <c:showVal val="0"/>
          <c:showCatName val="0"/>
          <c:showSerName val="0"/>
          <c:showPercent val="0"/>
          <c:showBubbleSize val="0"/>
        </c:dLbls>
        <c:gapWidth val="150"/>
        <c:axId val="6024576"/>
        <c:axId val="75822208"/>
      </c:barChart>
      <c:catAx>
        <c:axId val="6024576"/>
        <c:scaling>
          <c:orientation val="minMax"/>
        </c:scaling>
        <c:delete val="0"/>
        <c:axPos val="b"/>
        <c:majorTickMark val="none"/>
        <c:minorTickMark val="none"/>
        <c:tickLblPos val="nextTo"/>
        <c:crossAx val="75822208"/>
        <c:crosses val="autoZero"/>
        <c:auto val="1"/>
        <c:lblAlgn val="ctr"/>
        <c:lblOffset val="100"/>
        <c:noMultiLvlLbl val="0"/>
      </c:catAx>
      <c:valAx>
        <c:axId val="75822208"/>
        <c:scaling>
          <c:orientation val="minMax"/>
        </c:scaling>
        <c:delete val="0"/>
        <c:axPos val="l"/>
        <c:majorGridlines/>
        <c:title>
          <c:tx>
            <c:rich>
              <a:bodyPr/>
              <a:lstStyle/>
              <a:p>
                <a:pPr>
                  <a:defRPr/>
                </a:pPr>
                <a:r>
                  <a:rPr lang="ru-RU"/>
                  <a:t>Подключенная нагрузка Гкал/ч</a:t>
                </a:r>
              </a:p>
            </c:rich>
          </c:tx>
          <c:layout/>
          <c:overlay val="0"/>
        </c:title>
        <c:numFmt formatCode="General" sourceLinked="1"/>
        <c:majorTickMark val="none"/>
        <c:minorTickMark val="none"/>
        <c:tickLblPos val="nextTo"/>
        <c:crossAx val="6024576"/>
        <c:crosses val="autoZero"/>
        <c:crossBetween val="between"/>
      </c:valAx>
      <c:spPr>
        <a:solidFill>
          <a:schemeClr val="accent2">
            <a:lumMod val="40000"/>
            <a:lumOff val="60000"/>
          </a:schemeClr>
        </a:solidFill>
      </c:spPr>
    </c:plotArea>
    <c:plotVisOnly val="1"/>
    <c:dispBlanksAs val="gap"/>
    <c:showDLblsOverMax val="0"/>
  </c:chart>
  <c:spPr>
    <a:solidFill>
      <a:srgbClr val="1F497D">
        <a:lumMod val="20000"/>
        <a:lumOff val="80000"/>
      </a:srgbClr>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6F1-3B7F-452E-B2F5-2D7BEBEFC654}">
  <ds:schemaRefs>
    <ds:schemaRef ds:uri="http://schemas.openxmlformats.org/officeDocument/2006/bibliography"/>
  </ds:schemaRefs>
</ds:datastoreItem>
</file>

<file path=customXml/itemProps2.xml><?xml version="1.0" encoding="utf-8"?>
<ds:datastoreItem xmlns:ds="http://schemas.openxmlformats.org/officeDocument/2006/customXml" ds:itemID="{EA42B8C4-DF27-4F7B-B57F-53BB73D43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83</Pages>
  <Words>14280</Words>
  <Characters>81401</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Деревянко Олег Владимирович</dc:creator>
  <cp:lastModifiedBy>user03</cp:lastModifiedBy>
  <cp:revision>55</cp:revision>
  <cp:lastPrinted>2013-06-17T13:57:00Z</cp:lastPrinted>
  <dcterms:created xsi:type="dcterms:W3CDTF">2014-04-17T11:18:00Z</dcterms:created>
  <dcterms:modified xsi:type="dcterms:W3CDTF">2014-04-29T09:18:00Z</dcterms:modified>
</cp:coreProperties>
</file>